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0BC1" w14:textId="7F843B5A" w:rsidR="00CE1EA9" w:rsidRPr="00CE1EA9" w:rsidRDefault="00CE1EA9" w:rsidP="00CE1EA9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1EA9">
        <w:rPr>
          <w:rFonts w:ascii="Times New Roman" w:hAnsi="Times New Roman" w:cs="Times New Roman"/>
          <w:sz w:val="32"/>
          <w:szCs w:val="32"/>
          <w:lang w:val="ru-RU"/>
        </w:rPr>
        <w:t>Конкурсного задания</w:t>
      </w:r>
    </w:p>
    <w:p w14:paraId="72C4C58D" w14:textId="098647FC" w:rsidR="00CE1EA9" w:rsidRPr="00CE1EA9" w:rsidRDefault="00CE1EA9" w:rsidP="00CE1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1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Техническое обслуживание автогрейдера (инвариант)</w:t>
      </w:r>
    </w:p>
    <w:p w14:paraId="01DB9548" w14:textId="77777777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FFAA3BA" w14:textId="19546F89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провести визуальный осмотр автогрейдера, далее весь перечень работ по ТО-2, устранить выявленные неисправности. В соответствии с химматологической картой провести смазочно-заправочные работы. Техническое обслуживание автогрейдера завершить заполнением листа учета ТО.</w:t>
      </w:r>
      <w:r w:rsidR="00DD79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 ОТ и ТБ.</w:t>
      </w:r>
    </w:p>
    <w:p w14:paraId="2D67F5BC" w14:textId="77777777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А1 – Конкурсанту необходимо подготовить рабочее место, оборудование, инструмент и автогрейдер к выполнению регламентных работ по техническому обслуживанию. Заполнить лист учета ТО Часть 1.</w:t>
      </w:r>
    </w:p>
    <w:p w14:paraId="084AEBA4" w14:textId="77777777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А2 – Конкурсанту необходимо провести визуальный осмотр автогрейдера согласно полному перечню ТО-2, выявить недочеты и неисправности, определить комплектность автогрейдера и степень его пригодности к выполнению дорожно-строительных работ. Заполнить лист учета ТО Часть 2.</w:t>
      </w:r>
    </w:p>
    <w:p w14:paraId="3D3EAADA" w14:textId="77777777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А3 – Конкурсанту необходимо провести весь перечень смазочно-заправочных работ агрегатов и систем автогрейдера в соответствии с химмотологической картой. Заполнить лист учета ТО Часть 3.</w:t>
      </w:r>
    </w:p>
    <w:p w14:paraId="282D307C" w14:textId="77777777" w:rsidR="00CE1EA9" w:rsidRPr="001812D5" w:rsidRDefault="00CE1EA9" w:rsidP="00CE1E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А4 – Конкурсанту необходимо произвести запуск двигателя автогрейдера, далее приступить к проверке всех систем, электрооборудования и рабочих органов. Остановить двигатель и заполнить лист учета ТО Часть 4.</w:t>
      </w:r>
    </w:p>
    <w:p w14:paraId="0864AF18" w14:textId="68A9BCDE" w:rsidR="00DA2FD7" w:rsidRDefault="00CE1EA9" w:rsidP="00CE1EA9"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А5 – Конкурсанту необходимо устранить неисправности, выявленные при визуальном осмотре автогрейдера, проверить качество выполненных работ. Заполнить лист учета ТО Часть 5.</w:t>
      </w:r>
    </w:p>
    <w:sectPr w:rsidR="00D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9"/>
    <w:rsid w:val="009D5609"/>
    <w:rsid w:val="00B25020"/>
    <w:rsid w:val="00B6148D"/>
    <w:rsid w:val="00CE1EA9"/>
    <w:rsid w:val="00DA2FD7"/>
    <w:rsid w:val="00D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FD1E"/>
  <w15:chartTrackingRefBased/>
  <w15:docId w15:val="{7922B4AB-1FA4-42A6-B986-74C8DB5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A9"/>
  </w:style>
  <w:style w:type="paragraph" w:styleId="3">
    <w:name w:val="heading 3"/>
    <w:basedOn w:val="a"/>
    <w:next w:val="a"/>
    <w:link w:val="30"/>
    <w:qFormat/>
    <w:rsid w:val="00CE1EA9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EA9"/>
    <w:rPr>
      <w:rFonts w:ascii="Arial" w:eastAsia="Times New Roman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Лукошко</dc:creator>
  <cp:keywords/>
  <dc:description/>
  <cp:lastModifiedBy>Александр Лукошко</cp:lastModifiedBy>
  <cp:revision>4</cp:revision>
  <dcterms:created xsi:type="dcterms:W3CDTF">2024-11-25T11:56:00Z</dcterms:created>
  <dcterms:modified xsi:type="dcterms:W3CDTF">2024-11-25T16:19:00Z</dcterms:modified>
</cp:coreProperties>
</file>