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635" w:rsidRDefault="00686635" w:rsidP="00626D9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86635" w:rsidRDefault="00686635" w:rsidP="00626D9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86635" w:rsidRDefault="00686635" w:rsidP="00626D9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86635" w:rsidRDefault="00686635" w:rsidP="00626D9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86635" w:rsidRDefault="00686635" w:rsidP="00626D9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86635" w:rsidRDefault="00686635" w:rsidP="00626D9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86635" w:rsidRDefault="00686635" w:rsidP="00626D9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86635" w:rsidRDefault="00686635" w:rsidP="00626D9C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="Calibri" w:eastAsia="Arial Unicode MS" w:hAnsi="Calibri" w:cs="Calibri"/>
          <w:sz w:val="72"/>
          <w:szCs w:val="72"/>
        </w:rPr>
      </w:sdtEndPr>
      <w:sdtContent>
        <w:p w:rsidR="00626D9C" w:rsidRDefault="00626D9C" w:rsidP="00626D9C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626D9C" w:rsidRPr="00A204BB" w:rsidRDefault="00626D9C" w:rsidP="00686635">
          <w:pPr>
            <w:spacing w:after="0" w:line="276" w:lineRule="auto"/>
            <w:ind w:left="-284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26D9C" w:rsidRPr="00A204BB" w:rsidRDefault="00686635" w:rsidP="00686635">
          <w:pPr>
            <w:spacing w:after="0" w:line="276" w:lineRule="auto"/>
            <w:ind w:left="-284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86635">
            <w:rPr>
              <w:rFonts w:ascii="Times New Roman" w:eastAsia="Arial Unicode MS" w:hAnsi="Times New Roman" w:cs="Times New Roman"/>
              <w:sz w:val="72"/>
              <w:szCs w:val="72"/>
            </w:rPr>
            <w:t>ИНСТРУКЦИЯ ПО ТЕХНИКЕ БЕЗОПАСНОСТИ И ОХРАНЕ ТРУДА КОМПЕТЕНЦИИ</w:t>
          </w:r>
          <w:r>
            <w:rPr>
              <w:rFonts w:ascii="Times New Roman" w:eastAsia="Arial Unicode MS" w:hAnsi="Times New Roman" w:cs="Times New Roman"/>
              <w:sz w:val="72"/>
              <w:szCs w:val="72"/>
            </w:rPr>
            <w:t xml:space="preserve"> </w:t>
          </w:r>
          <w:r w:rsidR="00626D9C" w:rsidRPr="00686635">
            <w:rPr>
              <w:rFonts w:ascii="Times New Roman" w:eastAsia="Arial Unicode MS" w:hAnsi="Times New Roman" w:cs="Times New Roman"/>
              <w:sz w:val="72"/>
              <w:szCs w:val="72"/>
            </w:rPr>
            <w:t>«</w:t>
          </w:r>
          <w:r w:rsidRPr="00686635">
            <w:rPr>
              <w:rFonts w:ascii="Times New Roman" w:eastAsia="Arial Unicode MS" w:hAnsi="Times New Roman" w:cs="Times New Roman"/>
              <w:sz w:val="72"/>
              <w:szCs w:val="72"/>
            </w:rPr>
            <w:t>УПРАВЛЕНИЕ АВТОГРЕЙДЕРОМ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686635" w:rsidRDefault="003826A9" w:rsidP="00686635">
          <w:pPr>
            <w:spacing w:after="0" w:line="360" w:lineRule="auto"/>
            <w:rPr>
              <w:rFonts w:eastAsia="Arial Unicode MS"/>
              <w:sz w:val="72"/>
              <w:szCs w:val="72"/>
            </w:rPr>
          </w:pPr>
        </w:p>
      </w:sdtContent>
    </w:sdt>
    <w:p w:rsidR="004D5267" w:rsidRPr="00686635" w:rsidRDefault="00FB6984" w:rsidP="00686635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:rsidR="00B0024C" w:rsidRPr="00775FBA" w:rsidRDefault="00B0024C" w:rsidP="000263F3">
      <w:pPr>
        <w:pStyle w:val="afff3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2"/>
        </w:rPr>
      </w:pPr>
      <w:r w:rsidRPr="00775FBA">
        <w:rPr>
          <w:rFonts w:ascii="Times New Roman" w:hAnsi="Times New Roman" w:cs="Times New Roman"/>
          <w:b/>
          <w:color w:val="auto"/>
          <w:sz w:val="24"/>
          <w:szCs w:val="22"/>
        </w:rPr>
        <w:lastRenderedPageBreak/>
        <w:t>Оглавление</w:t>
      </w:r>
    </w:p>
    <w:p w:rsidR="00B0024C" w:rsidRPr="00775FBA" w:rsidRDefault="00497E8B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263F3">
        <w:rPr>
          <w:rFonts w:ascii="Times New Roman" w:hAnsi="Times New Roman" w:cs="Times New Roman"/>
        </w:rPr>
        <w:fldChar w:fldCharType="begin"/>
      </w:r>
      <w:r w:rsidR="00B0024C" w:rsidRPr="000263F3">
        <w:rPr>
          <w:rFonts w:ascii="Times New Roman" w:hAnsi="Times New Roman" w:cs="Times New Roman"/>
        </w:rPr>
        <w:instrText xml:space="preserve"> TOC \o "1-3" \h \z \u </w:instrText>
      </w:r>
      <w:r w:rsidRPr="000263F3">
        <w:rPr>
          <w:rFonts w:ascii="Times New Roman" w:hAnsi="Times New Roman" w:cs="Times New Roman"/>
        </w:rPr>
        <w:fldChar w:fldCharType="separate"/>
      </w:r>
      <w:hyperlink w:anchor="_Toc507427594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Программа инструктажа по охране труда и технике безопасности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_Toc507427594 \h </w:instrText>
        </w:r>
        <w:r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595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 xml:space="preserve">Инструкция по охране труда для участников 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_Toc507427595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596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1.Общие требования охраны труда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_Toc507427596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597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2.Требования охраны труда перед началом работы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_Toc507427597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598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3.Требования охраны труда во время работы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_Toc507427598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599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4. Требования охраны труда в аварийных ситуациях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_Toc507427599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600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5.Требование охраны труда по окончании работ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_Toc507427600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601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Инструкция по охране труда для экспертов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_Toc507427601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602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1.Общие требования охраны труда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_Toc507427602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603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2.Требования охраны труда перед началом работы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_Toc507427603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604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3.Требования охраны труда во время работы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_Toc507427604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605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4. Требования охраны труда в аварийных ситуациях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_Toc507427605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775FBA" w:rsidRDefault="003826A9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07427606" w:history="1">
        <w:r w:rsidR="00B0024C" w:rsidRPr="00775FBA">
          <w:rPr>
            <w:rStyle w:val="aff5"/>
            <w:rFonts w:ascii="Times New Roman" w:hAnsi="Times New Roman" w:cs="Times New Roman"/>
            <w:noProof/>
            <w:sz w:val="24"/>
            <w:szCs w:val="24"/>
          </w:rPr>
          <w:t>5.Требование охраны труда по окончании работ</w:t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0024C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_Toc507427606 \h </w:instrTex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D6062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497E8B" w:rsidRPr="00775FB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0024C" w:rsidRPr="00B0024C" w:rsidRDefault="00497E8B" w:rsidP="00B0024C">
      <w:pPr>
        <w:spacing w:line="360" w:lineRule="auto"/>
        <w:rPr>
          <w:rFonts w:ascii="Times New Roman" w:hAnsi="Times New Roman" w:cs="Times New Roman"/>
        </w:rPr>
      </w:pPr>
      <w:r w:rsidRPr="000263F3">
        <w:rPr>
          <w:rFonts w:ascii="Times New Roman" w:hAnsi="Times New Roman" w:cs="Times New Roman"/>
          <w:b/>
          <w:bCs/>
        </w:rPr>
        <w:fldChar w:fldCharType="end"/>
      </w:r>
    </w:p>
    <w:p w:rsidR="00B0024C" w:rsidRPr="00B0024C" w:rsidRDefault="00B0024C" w:rsidP="00B0024C">
      <w:pPr>
        <w:rPr>
          <w:rFonts w:ascii="Times New Roman" w:hAnsi="Times New Roman" w:cs="Times New Roman"/>
        </w:rPr>
      </w:pPr>
    </w:p>
    <w:p w:rsidR="00B0024C" w:rsidRPr="000263F3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07427594"/>
      <w:r w:rsidRPr="000263F3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B0024C" w:rsidRPr="00B0024C" w:rsidRDefault="00B0024C" w:rsidP="002F138E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3F3">
        <w:rPr>
          <w:rFonts w:ascii="Times New Roman" w:hAnsi="Times New Roman" w:cs="Times New Roman"/>
          <w:sz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3F3">
        <w:rPr>
          <w:rFonts w:ascii="Times New Roman" w:hAnsi="Times New Roman" w:cs="Times New Roman"/>
          <w:sz w:val="24"/>
        </w:rPr>
        <w:t>2. Время начала и окончания проведения конкурсных заданий, нахождение посторонних лиц на площадке.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3F3">
        <w:rPr>
          <w:rFonts w:ascii="Times New Roman" w:hAnsi="Times New Roman" w:cs="Times New Roman"/>
          <w:sz w:val="24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3F3">
        <w:rPr>
          <w:rFonts w:ascii="Times New Roman" w:hAnsi="Times New Roman" w:cs="Times New Roman"/>
          <w:sz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3F3">
        <w:rPr>
          <w:rFonts w:ascii="Times New Roman" w:hAnsi="Times New Roman" w:cs="Times New Roman"/>
          <w:sz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3F3">
        <w:rPr>
          <w:rFonts w:ascii="Times New Roman" w:hAnsi="Times New Roman" w:cs="Times New Roman"/>
          <w:sz w:val="24"/>
        </w:rPr>
        <w:t>6. Основные требования санитарии и личной гигиены.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3F3">
        <w:rPr>
          <w:rFonts w:ascii="Times New Roman" w:hAnsi="Times New Roman" w:cs="Times New Roman"/>
          <w:sz w:val="24"/>
        </w:rPr>
        <w:t>7. Средства индивидуальной и коллективной защиты, необходимость их использования.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3F3">
        <w:rPr>
          <w:rFonts w:ascii="Times New Roman" w:hAnsi="Times New Roman" w:cs="Times New Roman"/>
          <w:sz w:val="24"/>
        </w:rPr>
        <w:t>8. Порядок действий при плохом самочувствии или получении травмы. Правила оказания первой помощи.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3F3">
        <w:rPr>
          <w:rFonts w:ascii="Times New Roman" w:hAnsi="Times New Roman" w:cs="Times New Roman"/>
          <w:sz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:rsidR="00B0024C" w:rsidRPr="000263F3" w:rsidRDefault="00B0024C" w:rsidP="000263F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5"/>
      <w:r w:rsidRPr="000263F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B0024C" w:rsidRPr="00B0024C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0024C" w:rsidRPr="00B014D3" w:rsidRDefault="00B0024C" w:rsidP="000263F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bookmarkStart w:id="2" w:name="_Toc507427596"/>
      <w:r w:rsidRPr="00B014D3">
        <w:rPr>
          <w:rFonts w:ascii="Times New Roman" w:hAnsi="Times New Roman" w:cs="Times New Roman"/>
          <w:smallCaps/>
          <w:sz w:val="24"/>
          <w:szCs w:val="24"/>
        </w:rPr>
        <w:t>1.Общие требования охраны труда</w:t>
      </w:r>
      <w:bookmarkEnd w:id="2"/>
    </w:p>
    <w:p w:rsidR="00BF45BE" w:rsidRPr="000263F3" w:rsidRDefault="00C86F92" w:rsidP="000263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>Для участников старше 17 лет</w:t>
      </w:r>
    </w:p>
    <w:p w:rsidR="00C86F92" w:rsidRPr="000263F3" w:rsidRDefault="00BF45BE" w:rsidP="000263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1.1. К </w:t>
      </w:r>
      <w:r w:rsidR="00C86F92"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>самостоятельном</w:t>
      </w:r>
      <w:r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 выполнению конкурсных заданий в </w:t>
      </w:r>
      <w:r w:rsidR="00C86F92"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>Компетенции</w:t>
      </w:r>
      <w:r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86F92"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>«Управление автогрейде</w:t>
      </w:r>
      <w:r w:rsidR="002E0CA3">
        <w:rPr>
          <w:rFonts w:ascii="Times New Roman" w:eastAsia="Times New Roman" w:hAnsi="Times New Roman" w:cs="Times New Roman"/>
          <w:sz w:val="24"/>
          <w:szCs w:val="24"/>
          <w:lang w:bidi="ru-RU"/>
        </w:rPr>
        <w:t>ром»</w:t>
      </w:r>
      <w:r w:rsidR="00C86F92"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допускаются участники не моложе 17 лет (в 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</w:p>
    <w:p w:rsidR="00C86F92" w:rsidRPr="000263F3" w:rsidRDefault="00C86F92" w:rsidP="000263F3">
      <w:pPr>
        <w:widowControl w:val="0"/>
        <w:tabs>
          <w:tab w:val="left" w:pos="106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86F92" w:rsidRPr="000263F3" w:rsidRDefault="00C86F92" w:rsidP="000263F3">
      <w:pPr>
        <w:widowControl w:val="0"/>
        <w:tabs>
          <w:tab w:val="left" w:pos="106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>- ознакомленные с инструкцией по охране труда;</w:t>
      </w:r>
    </w:p>
    <w:p w:rsidR="00C86F92" w:rsidRPr="000263F3" w:rsidRDefault="00C86F92" w:rsidP="000263F3">
      <w:pPr>
        <w:widowControl w:val="0"/>
        <w:tabs>
          <w:tab w:val="left" w:pos="106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>- имеющие необходимые навыки по эксплуатации автогрейдера, оборудования и инструмента для его ТО и ТР;</w:t>
      </w:r>
    </w:p>
    <w:p w:rsidR="00C86F92" w:rsidRPr="000263F3" w:rsidRDefault="00C86F92" w:rsidP="000263F3">
      <w:pPr>
        <w:widowControl w:val="0"/>
        <w:tabs>
          <w:tab w:val="left" w:pos="113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263F3">
        <w:rPr>
          <w:rFonts w:ascii="Times New Roman" w:eastAsia="Times New Roman" w:hAnsi="Times New Roman" w:cs="Times New Roman"/>
          <w:sz w:val="24"/>
          <w:szCs w:val="24"/>
          <w:lang w:bidi="ru-RU"/>
        </w:rPr>
        <w:t>- не имеющие противопоказаний к выполнению конкурсных заданий по состоянию здоровья.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1.</w:t>
      </w:r>
      <w:r w:rsidR="00F53981" w:rsidRPr="000263F3">
        <w:rPr>
          <w:rFonts w:ascii="Times New Roman" w:hAnsi="Times New Roman" w:cs="Times New Roman"/>
          <w:sz w:val="24"/>
          <w:szCs w:val="24"/>
        </w:rPr>
        <w:t>2</w:t>
      </w:r>
      <w:r w:rsidRPr="000263F3">
        <w:rPr>
          <w:rFonts w:ascii="Times New Roman" w:hAnsi="Times New Roman" w:cs="Times New Roman"/>
          <w:sz w:val="24"/>
          <w:szCs w:val="24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соблюдать личную гигиену;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:rsidR="00DF283D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самостоятельно использовать инструмент и оборудование, разрешенное к выполнению конкурсного задания;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1.</w:t>
      </w:r>
      <w:r w:rsidR="00F53981" w:rsidRPr="000263F3">
        <w:rPr>
          <w:rFonts w:ascii="Times New Roman" w:hAnsi="Times New Roman" w:cs="Times New Roman"/>
          <w:sz w:val="24"/>
          <w:szCs w:val="24"/>
        </w:rPr>
        <w:t>3</w:t>
      </w:r>
      <w:r w:rsidRPr="000263F3">
        <w:rPr>
          <w:rFonts w:ascii="Times New Roman" w:hAnsi="Times New Roman" w:cs="Times New Roman"/>
          <w:sz w:val="24"/>
          <w:szCs w:val="24"/>
        </w:rPr>
        <w:t>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B0024C" w:rsidRPr="00B0024C" w:rsidTr="000263F3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0024C" w:rsidRPr="000263F3" w:rsidRDefault="00B0024C" w:rsidP="0002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B0024C" w:rsidRPr="00B0024C" w:rsidTr="000263F3">
        <w:trPr>
          <w:trHeight w:val="340"/>
        </w:trPr>
        <w:tc>
          <w:tcPr>
            <w:tcW w:w="1941" w:type="pct"/>
            <w:shd w:val="clear" w:color="auto" w:fill="auto"/>
            <w:vAlign w:val="center"/>
          </w:tcPr>
          <w:p w:rsidR="00B0024C" w:rsidRPr="000263F3" w:rsidRDefault="00B0024C" w:rsidP="0002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0024C" w:rsidRPr="000263F3" w:rsidRDefault="00B0024C" w:rsidP="0002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5656E0" w:rsidRPr="00B0024C" w:rsidTr="000263F3">
        <w:trPr>
          <w:trHeight w:val="340"/>
        </w:trPr>
        <w:tc>
          <w:tcPr>
            <w:tcW w:w="1941" w:type="pct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6E0" w:rsidRPr="00B0024C" w:rsidTr="000263F3">
        <w:trPr>
          <w:trHeight w:val="340"/>
        </w:trPr>
        <w:tc>
          <w:tcPr>
            <w:tcW w:w="1941" w:type="pct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Ключи гаечные комбинированные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6E0" w:rsidRPr="00B0024C" w:rsidTr="000263F3">
        <w:trPr>
          <w:trHeight w:val="340"/>
        </w:trPr>
        <w:tc>
          <w:tcPr>
            <w:tcW w:w="1941" w:type="pct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Лампа переносная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6E0" w:rsidRPr="00B0024C" w:rsidTr="000263F3">
        <w:trPr>
          <w:trHeight w:val="340"/>
        </w:trPr>
        <w:tc>
          <w:tcPr>
            <w:tcW w:w="1941" w:type="pct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 xml:space="preserve">Лопатка монтажная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6E0" w:rsidRPr="00B0024C" w:rsidTr="000263F3">
        <w:trPr>
          <w:trHeight w:val="340"/>
        </w:trPr>
        <w:tc>
          <w:tcPr>
            <w:tcW w:w="1941" w:type="pct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6E0" w:rsidRPr="00B0024C" w:rsidTr="000263F3">
        <w:trPr>
          <w:trHeight w:val="340"/>
        </w:trPr>
        <w:tc>
          <w:tcPr>
            <w:tcW w:w="1941" w:type="pct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Шприц рычажно-плунжерный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5656E0" w:rsidRPr="000263F3" w:rsidRDefault="005656E0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83D" w:rsidRDefault="00DF283D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DF283D" w:rsidRDefault="00DF283D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2E0CA3" w:rsidRDefault="002E0CA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0263F3" w:rsidRDefault="00B0024C" w:rsidP="00BF4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63F3">
        <w:rPr>
          <w:rFonts w:ascii="Times New Roman" w:hAnsi="Times New Roman" w:cs="Times New Roman"/>
          <w:sz w:val="24"/>
        </w:rPr>
        <w:lastRenderedPageBreak/>
        <w:t>1.</w:t>
      </w:r>
      <w:r w:rsidR="00F53981" w:rsidRPr="000263F3">
        <w:rPr>
          <w:rFonts w:ascii="Times New Roman" w:hAnsi="Times New Roman" w:cs="Times New Roman"/>
          <w:sz w:val="24"/>
        </w:rPr>
        <w:t>4</w:t>
      </w:r>
      <w:r w:rsidRPr="000263F3">
        <w:rPr>
          <w:rFonts w:ascii="Times New Roman" w:hAnsi="Times New Roman" w:cs="Times New Roman"/>
          <w:sz w:val="24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376"/>
      </w:tblGrid>
      <w:tr w:rsidR="00B0024C" w:rsidRPr="000263F3" w:rsidTr="000263F3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0024C" w:rsidRPr="000263F3" w:rsidRDefault="00B0024C" w:rsidP="0002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63F3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оборудования</w:t>
            </w:r>
          </w:p>
        </w:tc>
      </w:tr>
      <w:tr w:rsidR="00B0024C" w:rsidRPr="000263F3" w:rsidTr="000263F3">
        <w:trPr>
          <w:trHeight w:val="340"/>
        </w:trPr>
        <w:tc>
          <w:tcPr>
            <w:tcW w:w="1941" w:type="pct"/>
            <w:shd w:val="clear" w:color="auto" w:fill="auto"/>
            <w:vAlign w:val="center"/>
          </w:tcPr>
          <w:p w:rsidR="00B0024C" w:rsidRPr="000263F3" w:rsidRDefault="00B0024C" w:rsidP="0002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63F3">
              <w:rPr>
                <w:rFonts w:ascii="Times New Roman" w:eastAsia="Times New Roman" w:hAnsi="Times New Roman" w:cs="Times New Roman"/>
                <w:b/>
                <w:sz w:val="24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B0024C" w:rsidRPr="000263F3" w:rsidRDefault="00B0024C" w:rsidP="0002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63F3">
              <w:rPr>
                <w:rFonts w:ascii="Times New Roman" w:eastAsia="Times New Roman" w:hAnsi="Times New Roman" w:cs="Times New Roman"/>
                <w:b/>
                <w:sz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2F138E" w:rsidRPr="000263F3" w:rsidTr="000263F3">
        <w:trPr>
          <w:trHeight w:val="340"/>
        </w:trPr>
        <w:tc>
          <w:tcPr>
            <w:tcW w:w="1941" w:type="pct"/>
            <w:shd w:val="clear" w:color="auto" w:fill="auto"/>
            <w:vAlign w:val="center"/>
          </w:tcPr>
          <w:p w:rsidR="002F138E" w:rsidRPr="000263F3" w:rsidRDefault="002F138E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3F3">
              <w:rPr>
                <w:rFonts w:ascii="Times New Roman" w:hAnsi="Times New Roman" w:cs="Times New Roman"/>
                <w:sz w:val="24"/>
              </w:rPr>
              <w:t xml:space="preserve">Автогрейдер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2F138E" w:rsidRPr="000263F3" w:rsidRDefault="002F138E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138E" w:rsidRPr="000263F3" w:rsidTr="000263F3">
        <w:trPr>
          <w:trHeight w:val="340"/>
        </w:trPr>
        <w:tc>
          <w:tcPr>
            <w:tcW w:w="1941" w:type="pct"/>
            <w:shd w:val="clear" w:color="auto" w:fill="auto"/>
            <w:vAlign w:val="center"/>
          </w:tcPr>
          <w:p w:rsidR="002F138E" w:rsidRPr="000263F3" w:rsidRDefault="002F138E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263F3">
              <w:rPr>
                <w:rFonts w:ascii="Times New Roman" w:hAnsi="Times New Roman" w:cs="Times New Roman"/>
                <w:sz w:val="24"/>
              </w:rPr>
              <w:t>Мультиметр</w:t>
            </w:r>
            <w:proofErr w:type="spellEnd"/>
            <w:r w:rsidRPr="000263F3">
              <w:rPr>
                <w:rFonts w:ascii="Times New Roman" w:hAnsi="Times New Roman" w:cs="Times New Roman"/>
                <w:sz w:val="24"/>
              </w:rPr>
              <w:t xml:space="preserve"> цифровой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2F138E" w:rsidRPr="000263F3" w:rsidRDefault="002F138E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138E" w:rsidRPr="000263F3" w:rsidTr="000263F3">
        <w:trPr>
          <w:trHeight w:val="340"/>
        </w:trPr>
        <w:tc>
          <w:tcPr>
            <w:tcW w:w="1941" w:type="pct"/>
            <w:shd w:val="clear" w:color="auto" w:fill="auto"/>
            <w:vAlign w:val="center"/>
          </w:tcPr>
          <w:p w:rsidR="002F138E" w:rsidRPr="000263F3" w:rsidRDefault="002F138E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3F3">
              <w:rPr>
                <w:rFonts w:ascii="Times New Roman" w:hAnsi="Times New Roman" w:cs="Times New Roman"/>
                <w:sz w:val="24"/>
              </w:rPr>
              <w:t>Вилка нагрузочная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2F138E" w:rsidRPr="000263F3" w:rsidRDefault="002F138E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138E" w:rsidRPr="000263F3" w:rsidTr="000263F3">
        <w:trPr>
          <w:trHeight w:val="340"/>
        </w:trPr>
        <w:tc>
          <w:tcPr>
            <w:tcW w:w="1941" w:type="pct"/>
            <w:shd w:val="clear" w:color="auto" w:fill="auto"/>
            <w:vAlign w:val="center"/>
          </w:tcPr>
          <w:p w:rsidR="002F138E" w:rsidRPr="000263F3" w:rsidRDefault="002F138E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63F3">
              <w:rPr>
                <w:rFonts w:ascii="Times New Roman" w:hAnsi="Times New Roman" w:cs="Times New Roman"/>
                <w:sz w:val="24"/>
              </w:rPr>
              <w:t>Лежак ремонтный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2F138E" w:rsidRPr="000263F3" w:rsidRDefault="002F138E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1.</w:t>
      </w:r>
      <w:r w:rsidR="00F53981" w:rsidRPr="000263F3">
        <w:rPr>
          <w:rFonts w:ascii="Times New Roman" w:hAnsi="Times New Roman" w:cs="Times New Roman"/>
          <w:sz w:val="24"/>
          <w:szCs w:val="24"/>
        </w:rPr>
        <w:t>5</w:t>
      </w:r>
      <w:r w:rsidRPr="000263F3">
        <w:rPr>
          <w:rFonts w:ascii="Times New Roman" w:hAnsi="Times New Roman" w:cs="Times New Roman"/>
          <w:sz w:val="24"/>
          <w:szCs w:val="24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Физические: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2F138E" w:rsidRPr="000263F3">
        <w:rPr>
          <w:rFonts w:ascii="Times New Roman" w:hAnsi="Times New Roman" w:cs="Times New Roman"/>
          <w:sz w:val="24"/>
          <w:szCs w:val="24"/>
        </w:rPr>
        <w:t xml:space="preserve"> </w:t>
      </w:r>
      <w:r w:rsidRPr="000263F3">
        <w:rPr>
          <w:rFonts w:ascii="Times New Roman" w:hAnsi="Times New Roman" w:cs="Times New Roman"/>
          <w:sz w:val="24"/>
          <w:szCs w:val="24"/>
        </w:rPr>
        <w:t>режущие и колющие предметы;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2F138E" w:rsidRPr="000263F3">
        <w:rPr>
          <w:rFonts w:ascii="Times New Roman" w:hAnsi="Times New Roman" w:cs="Times New Roman"/>
          <w:sz w:val="24"/>
          <w:szCs w:val="24"/>
        </w:rPr>
        <w:t xml:space="preserve"> шум;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2F138E" w:rsidRPr="000263F3">
        <w:rPr>
          <w:rFonts w:ascii="Times New Roman" w:hAnsi="Times New Roman" w:cs="Times New Roman"/>
          <w:sz w:val="24"/>
          <w:szCs w:val="24"/>
        </w:rPr>
        <w:t xml:space="preserve"> вибрации.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Химические: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2F138E" w:rsidRPr="000263F3">
        <w:rPr>
          <w:rFonts w:ascii="Times New Roman" w:hAnsi="Times New Roman" w:cs="Times New Roman"/>
          <w:sz w:val="24"/>
          <w:szCs w:val="24"/>
        </w:rPr>
        <w:t xml:space="preserve"> горючие материалы;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2F138E" w:rsidRPr="000263F3">
        <w:rPr>
          <w:rFonts w:ascii="Times New Roman" w:hAnsi="Times New Roman" w:cs="Times New Roman"/>
          <w:sz w:val="24"/>
          <w:szCs w:val="24"/>
        </w:rPr>
        <w:t xml:space="preserve"> смазочные материалы;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2F138E" w:rsidRPr="000263F3">
        <w:rPr>
          <w:rFonts w:ascii="Times New Roman" w:hAnsi="Times New Roman" w:cs="Times New Roman"/>
          <w:sz w:val="24"/>
          <w:szCs w:val="24"/>
        </w:rPr>
        <w:t xml:space="preserve"> эксплуатационные материалы автогрейдера.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Психологические: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2F138E" w:rsidRPr="000263F3">
        <w:rPr>
          <w:rFonts w:ascii="Times New Roman" w:hAnsi="Times New Roman" w:cs="Times New Roman"/>
          <w:sz w:val="24"/>
          <w:szCs w:val="24"/>
        </w:rPr>
        <w:t xml:space="preserve"> </w:t>
      </w:r>
      <w:r w:rsidRPr="000263F3">
        <w:rPr>
          <w:rFonts w:ascii="Times New Roman" w:hAnsi="Times New Roman" w:cs="Times New Roman"/>
          <w:sz w:val="24"/>
          <w:szCs w:val="24"/>
        </w:rPr>
        <w:t>чрезмерное напряжение внимания, усиленная нагрузка на зрение</w:t>
      </w:r>
      <w:r w:rsidR="002F138E" w:rsidRPr="000263F3">
        <w:rPr>
          <w:rFonts w:ascii="Times New Roman" w:hAnsi="Times New Roman" w:cs="Times New Roman"/>
          <w:sz w:val="24"/>
          <w:szCs w:val="24"/>
        </w:rPr>
        <w:t>;</w:t>
      </w:r>
    </w:p>
    <w:p w:rsidR="002F138E" w:rsidRPr="000263F3" w:rsidRDefault="002F138E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повышенный уровень электромагнитных излучений;</w:t>
      </w:r>
    </w:p>
    <w:p w:rsidR="002F138E" w:rsidRPr="000263F3" w:rsidRDefault="002F138E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повышенный уровень статического электричества;</w:t>
      </w:r>
    </w:p>
    <w:p w:rsidR="002F138E" w:rsidRPr="000263F3" w:rsidRDefault="002F138E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пониженная ионизация воздуха.</w:t>
      </w:r>
    </w:p>
    <w:p w:rsidR="00B0024C" w:rsidRPr="000263F3" w:rsidRDefault="00F53981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1.6. Возможные профессиональные риски и опасности при выполнении конкурсных заданий:</w:t>
      </w:r>
    </w:p>
    <w:p w:rsidR="00F53981" w:rsidRPr="000263F3" w:rsidRDefault="00F53981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0F2942" w:rsidRPr="000263F3">
        <w:rPr>
          <w:rFonts w:ascii="Times New Roman" w:hAnsi="Times New Roman" w:cs="Times New Roman"/>
          <w:sz w:val="24"/>
          <w:szCs w:val="24"/>
        </w:rPr>
        <w:t xml:space="preserve"> опасность наезда на человека;</w:t>
      </w:r>
    </w:p>
    <w:p w:rsidR="00F53981" w:rsidRPr="000263F3" w:rsidRDefault="00F53981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0F2942" w:rsidRPr="000263F3">
        <w:rPr>
          <w:rFonts w:ascii="Times New Roman" w:hAnsi="Times New Roman" w:cs="Times New Roman"/>
          <w:sz w:val="24"/>
          <w:szCs w:val="24"/>
        </w:rPr>
        <w:t xml:space="preserve"> опасность </w:t>
      </w:r>
      <w:proofErr w:type="spellStart"/>
      <w:r w:rsidR="000F2942" w:rsidRPr="000263F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0F2942" w:rsidRPr="000263F3">
        <w:rPr>
          <w:rFonts w:ascii="Times New Roman" w:hAnsi="Times New Roman" w:cs="Times New Roman"/>
          <w:sz w:val="24"/>
          <w:szCs w:val="24"/>
        </w:rPr>
        <w:t xml:space="preserve"> в результате ДТП;</w:t>
      </w:r>
    </w:p>
    <w:p w:rsidR="00F53981" w:rsidRPr="000263F3" w:rsidRDefault="00F53981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0F2942" w:rsidRPr="000263F3">
        <w:rPr>
          <w:rFonts w:ascii="Times New Roman" w:hAnsi="Times New Roman" w:cs="Times New Roman"/>
          <w:sz w:val="24"/>
          <w:szCs w:val="24"/>
        </w:rPr>
        <w:t xml:space="preserve"> падение с высоты, падение предметов;</w:t>
      </w:r>
    </w:p>
    <w:p w:rsidR="00F53981" w:rsidRPr="000263F3" w:rsidRDefault="00F53981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0F2942" w:rsidRPr="000263F3">
        <w:rPr>
          <w:rFonts w:ascii="Times New Roman" w:hAnsi="Times New Roman" w:cs="Times New Roman"/>
          <w:sz w:val="24"/>
          <w:szCs w:val="24"/>
        </w:rPr>
        <w:t xml:space="preserve"> </w:t>
      </w:r>
      <w:r w:rsidR="002A54F1" w:rsidRPr="000263F3">
        <w:rPr>
          <w:rFonts w:ascii="Times New Roman" w:hAnsi="Times New Roman" w:cs="Times New Roman"/>
          <w:sz w:val="24"/>
          <w:szCs w:val="24"/>
        </w:rPr>
        <w:t>опасность отравления отработавшими газами двигателя, парами топлива и других ГСМ;</w:t>
      </w:r>
    </w:p>
    <w:p w:rsidR="00F53981" w:rsidRPr="000263F3" w:rsidRDefault="00F53981" w:rsidP="002A5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2A54F1" w:rsidRPr="000263F3">
        <w:rPr>
          <w:rFonts w:ascii="Times New Roman" w:hAnsi="Times New Roman" w:cs="Times New Roman"/>
          <w:sz w:val="24"/>
          <w:szCs w:val="24"/>
        </w:rPr>
        <w:t xml:space="preserve"> термические и химические ожоги.</w:t>
      </w:r>
    </w:p>
    <w:p w:rsidR="00B0024C" w:rsidRPr="000263F3" w:rsidRDefault="00B0024C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1.</w:t>
      </w:r>
      <w:r w:rsidR="00F53981" w:rsidRPr="000263F3">
        <w:rPr>
          <w:rFonts w:ascii="Times New Roman" w:hAnsi="Times New Roman" w:cs="Times New Roman"/>
          <w:sz w:val="24"/>
          <w:szCs w:val="24"/>
        </w:rPr>
        <w:t>7</w:t>
      </w:r>
      <w:r w:rsidRPr="000263F3">
        <w:rPr>
          <w:rFonts w:ascii="Times New Roman" w:hAnsi="Times New Roman" w:cs="Times New Roman"/>
          <w:sz w:val="24"/>
          <w:szCs w:val="24"/>
        </w:rPr>
        <w:t>. Применяемые во время выполнения конкурсного задания средства индивидуальной защиты:</w:t>
      </w:r>
    </w:p>
    <w:p w:rsidR="00B0024C" w:rsidRPr="000263F3" w:rsidRDefault="002F138E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 xml:space="preserve">- </w:t>
      </w:r>
      <w:r w:rsidR="00F62925" w:rsidRPr="000263F3">
        <w:rPr>
          <w:rFonts w:ascii="Times New Roman" w:hAnsi="Times New Roman" w:cs="Times New Roman"/>
          <w:sz w:val="24"/>
          <w:szCs w:val="24"/>
        </w:rPr>
        <w:t>спец. одежда (штаны, куртка, головной убор)</w:t>
      </w:r>
      <w:r w:rsidR="00B0024C" w:rsidRPr="000263F3">
        <w:rPr>
          <w:rFonts w:ascii="Times New Roman" w:hAnsi="Times New Roman" w:cs="Times New Roman"/>
          <w:sz w:val="24"/>
          <w:szCs w:val="24"/>
        </w:rPr>
        <w:t>;</w:t>
      </w:r>
    </w:p>
    <w:p w:rsidR="00F62925" w:rsidRPr="000263F3" w:rsidRDefault="00F62925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обувь с жестким мыском;</w:t>
      </w:r>
    </w:p>
    <w:p w:rsidR="00F62925" w:rsidRPr="000263F3" w:rsidRDefault="00F62925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очки;</w:t>
      </w:r>
    </w:p>
    <w:p w:rsidR="00B0024C" w:rsidRPr="000263F3" w:rsidRDefault="00F62925" w:rsidP="002F1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перчатки.</w:t>
      </w:r>
    </w:p>
    <w:p w:rsidR="00B0024C" w:rsidRPr="00B0024C" w:rsidRDefault="00B0024C" w:rsidP="002A54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263F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53981" w:rsidRPr="000263F3">
        <w:rPr>
          <w:rFonts w:ascii="Times New Roman" w:hAnsi="Times New Roman" w:cs="Times New Roman"/>
          <w:sz w:val="24"/>
          <w:szCs w:val="24"/>
        </w:rPr>
        <w:t>8</w:t>
      </w:r>
      <w:r w:rsidRPr="000263F3">
        <w:rPr>
          <w:rFonts w:ascii="Times New Roman" w:hAnsi="Times New Roman" w:cs="Times New Roman"/>
          <w:sz w:val="24"/>
          <w:szCs w:val="24"/>
        </w:rPr>
        <w:t>. Знаки безопасности, используемые на рабочем месте</w:t>
      </w:r>
      <w:r w:rsidR="00F53981" w:rsidRPr="000263F3">
        <w:rPr>
          <w:rFonts w:ascii="Times New Roman" w:hAnsi="Times New Roman" w:cs="Times New Roman"/>
          <w:sz w:val="24"/>
          <w:szCs w:val="24"/>
        </w:rPr>
        <w:t xml:space="preserve"> и в помещении,</w:t>
      </w:r>
      <w:r w:rsidRPr="000263F3">
        <w:rPr>
          <w:rFonts w:ascii="Times New Roman" w:hAnsi="Times New Roman" w:cs="Times New Roman"/>
          <w:sz w:val="24"/>
          <w:szCs w:val="24"/>
        </w:rPr>
        <w:t xml:space="preserve"> для обозначения присутствующих опасностей</w:t>
      </w:r>
      <w:r w:rsidR="00F53981" w:rsidRPr="000263F3">
        <w:rPr>
          <w:rFonts w:ascii="Times New Roman" w:hAnsi="Times New Roman" w:cs="Times New Roman"/>
          <w:sz w:val="24"/>
          <w:szCs w:val="24"/>
        </w:rPr>
        <w:t xml:space="preserve"> и информирования</w:t>
      </w:r>
      <w:r w:rsidRPr="000263F3">
        <w:rPr>
          <w:rFonts w:ascii="Times New Roman" w:hAnsi="Times New Roman" w:cs="Times New Roman"/>
          <w:sz w:val="24"/>
          <w:szCs w:val="24"/>
        </w:rPr>
        <w:t>:</w:t>
      </w:r>
    </w:p>
    <w:p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F 04 Огнетушитель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22 Указатель выхода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23 Указатель запасного выхода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EC 01 Аптечка первой медицинской помощи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81" w:rsidRPr="006947F3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>P 01 Запрещается курить</w:t>
      </w:r>
      <w:r w:rsidRPr="006947F3">
        <w:rPr>
          <w:sz w:val="24"/>
          <w:szCs w:val="24"/>
        </w:rPr>
        <w:t xml:space="preserve">             </w:t>
      </w:r>
      <w:r w:rsidRPr="006947F3">
        <w:rPr>
          <w:noProof/>
          <w:sz w:val="24"/>
          <w:szCs w:val="24"/>
        </w:rPr>
        <w:drawing>
          <wp:inline distT="0" distB="0" distL="0" distR="0">
            <wp:extent cx="5619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1.</w:t>
      </w:r>
      <w:r w:rsidR="002A54F1" w:rsidRPr="000263F3">
        <w:rPr>
          <w:rFonts w:ascii="Times New Roman" w:hAnsi="Times New Roman" w:cs="Times New Roman"/>
          <w:sz w:val="24"/>
          <w:szCs w:val="24"/>
        </w:rPr>
        <w:t>9</w:t>
      </w:r>
      <w:r w:rsidRPr="000263F3">
        <w:rPr>
          <w:rFonts w:ascii="Times New Roman" w:hAnsi="Times New Roman" w:cs="Times New Roman"/>
          <w:sz w:val="24"/>
          <w:szCs w:val="24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2A54F1" w:rsidRPr="000263F3" w:rsidRDefault="002A54F1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В таких по</w:t>
      </w:r>
      <w:r w:rsidR="002E0CA3">
        <w:rPr>
          <w:rFonts w:ascii="Times New Roman" w:hAnsi="Times New Roman" w:cs="Times New Roman"/>
          <w:sz w:val="24"/>
          <w:szCs w:val="24"/>
        </w:rPr>
        <w:t>мещениях как: комната экспертов,</w:t>
      </w:r>
      <w:r w:rsidRPr="000263F3">
        <w:rPr>
          <w:rFonts w:ascii="Times New Roman" w:hAnsi="Times New Roman" w:cs="Times New Roman"/>
          <w:sz w:val="24"/>
          <w:szCs w:val="24"/>
        </w:rPr>
        <w:t xml:space="preserve"> комната участников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2A54F1" w:rsidRPr="000263F3" w:rsidRDefault="002A54F1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:rsidR="00B0024C" w:rsidRPr="000263F3" w:rsidRDefault="002A54F1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  несчастных случаев и в Форме регистрации перерывов в работе.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1.</w:t>
      </w:r>
      <w:r w:rsidR="002A54F1" w:rsidRPr="000263F3">
        <w:rPr>
          <w:rFonts w:ascii="Times New Roman" w:hAnsi="Times New Roman" w:cs="Times New Roman"/>
          <w:sz w:val="24"/>
          <w:szCs w:val="24"/>
        </w:rPr>
        <w:t>10</w:t>
      </w:r>
      <w:r w:rsidRPr="000263F3">
        <w:rPr>
          <w:rFonts w:ascii="Times New Roman" w:hAnsi="Times New Roman" w:cs="Times New Roman"/>
          <w:sz w:val="24"/>
          <w:szCs w:val="24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</w:t>
      </w:r>
      <w:r w:rsidR="002E0CA3">
        <w:rPr>
          <w:rFonts w:ascii="Times New Roman" w:hAnsi="Times New Roman" w:cs="Times New Roman"/>
          <w:sz w:val="24"/>
          <w:szCs w:val="24"/>
        </w:rPr>
        <w:t>с Регламентом чемпионата</w:t>
      </w:r>
      <w:r w:rsidRPr="000263F3">
        <w:rPr>
          <w:rFonts w:ascii="Times New Roman" w:hAnsi="Times New Roman" w:cs="Times New Roman"/>
          <w:sz w:val="24"/>
          <w:szCs w:val="24"/>
        </w:rPr>
        <w:t>.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2A54F1" w:rsidRPr="000263F3" w:rsidRDefault="002A54F1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24C" w:rsidRPr="000263F3" w:rsidRDefault="00B0024C" w:rsidP="000263F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bookmarkStart w:id="3" w:name="_Toc507427597"/>
      <w:r w:rsidRPr="000263F3">
        <w:rPr>
          <w:rFonts w:ascii="Times New Roman" w:hAnsi="Times New Roman" w:cs="Times New Roman"/>
          <w:smallCaps/>
          <w:sz w:val="24"/>
          <w:szCs w:val="24"/>
        </w:rPr>
        <w:t>2.Требования охраны труда перед началом работы</w:t>
      </w:r>
      <w:bookmarkEnd w:id="3"/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Перед началом работы участники должны выполнить следующее:</w:t>
      </w:r>
    </w:p>
    <w:p w:rsidR="00B0024C" w:rsidRPr="000263F3" w:rsidRDefault="002E0CA3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 w:rsidR="00B0024C" w:rsidRPr="000263F3">
        <w:rPr>
          <w:rFonts w:ascii="Times New Roman" w:hAnsi="Times New Roman" w:cs="Times New Roman"/>
          <w:sz w:val="24"/>
          <w:szCs w:val="24"/>
        </w:rPr>
        <w:t xml:space="preserve">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</w:t>
      </w:r>
      <w:r w:rsidR="00B0024C" w:rsidRPr="000263F3">
        <w:rPr>
          <w:rFonts w:ascii="Times New Roman" w:hAnsi="Times New Roman" w:cs="Times New Roman"/>
          <w:sz w:val="24"/>
          <w:szCs w:val="24"/>
        </w:rPr>
        <w:lastRenderedPageBreak/>
        <w:t>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B0024C" w:rsidRPr="000263F3" w:rsidRDefault="00750413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Осмотреть и п</w:t>
      </w:r>
      <w:r w:rsidR="00B0024C" w:rsidRPr="000263F3">
        <w:rPr>
          <w:rFonts w:ascii="Times New Roman" w:hAnsi="Times New Roman" w:cs="Times New Roman"/>
          <w:sz w:val="24"/>
          <w:szCs w:val="24"/>
        </w:rPr>
        <w:t>роверить специальную одежду, обувь и др. средства индивидуальной защиты</w:t>
      </w:r>
      <w:r w:rsidRPr="000263F3">
        <w:rPr>
          <w:rFonts w:ascii="Times New Roman" w:hAnsi="Times New Roman" w:cs="Times New Roman"/>
          <w:sz w:val="24"/>
          <w:szCs w:val="24"/>
        </w:rPr>
        <w:t xml:space="preserve"> на предмет загрязнений и неисправностей</w:t>
      </w:r>
      <w:r w:rsidR="002E0CA3">
        <w:rPr>
          <w:rFonts w:ascii="Times New Roman" w:hAnsi="Times New Roman" w:cs="Times New Roman"/>
          <w:sz w:val="24"/>
          <w:szCs w:val="24"/>
        </w:rPr>
        <w:t>. Надеть</w:t>
      </w:r>
      <w:r w:rsidR="00B0024C" w:rsidRPr="000263F3">
        <w:rPr>
          <w:rFonts w:ascii="Times New Roman" w:hAnsi="Times New Roman" w:cs="Times New Roman"/>
          <w:sz w:val="24"/>
          <w:szCs w:val="24"/>
        </w:rPr>
        <w:t xml:space="preserve"> необходимые средства защиты для выполнения подготовки рабочих мест, инструмента и оборудования</w:t>
      </w:r>
      <w:r w:rsidRPr="000263F3">
        <w:rPr>
          <w:rFonts w:ascii="Times New Roman" w:hAnsi="Times New Roman" w:cs="Times New Roman"/>
          <w:sz w:val="24"/>
          <w:szCs w:val="24"/>
        </w:rPr>
        <w:t>, далее для выполнения конкурсных заданий.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750413" w:rsidRPr="000263F3">
        <w:rPr>
          <w:rFonts w:ascii="Times New Roman" w:hAnsi="Times New Roman" w:cs="Times New Roman"/>
          <w:sz w:val="24"/>
          <w:szCs w:val="24"/>
        </w:rPr>
        <w:t>протокол</w:t>
      </w:r>
      <w:r w:rsidRPr="000263F3">
        <w:rPr>
          <w:rFonts w:ascii="Times New Roman" w:hAnsi="Times New Roman" w:cs="Times New Roman"/>
          <w:sz w:val="24"/>
          <w:szCs w:val="24"/>
        </w:rPr>
        <w:t xml:space="preserve"> прохождения инструктажа</w:t>
      </w:r>
      <w:r w:rsidR="00750413" w:rsidRPr="000263F3">
        <w:rPr>
          <w:rFonts w:ascii="Times New Roman" w:hAnsi="Times New Roman" w:cs="Times New Roman"/>
          <w:sz w:val="24"/>
          <w:szCs w:val="24"/>
        </w:rPr>
        <w:t>.</w:t>
      </w:r>
      <w:r w:rsidRPr="00026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2.2. Подготовить рабочее место:</w:t>
      </w:r>
    </w:p>
    <w:p w:rsidR="00750413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 xml:space="preserve">- </w:t>
      </w:r>
      <w:r w:rsidR="00750413" w:rsidRPr="000263F3">
        <w:rPr>
          <w:rFonts w:ascii="Times New Roman" w:hAnsi="Times New Roman" w:cs="Times New Roman"/>
          <w:sz w:val="24"/>
          <w:szCs w:val="24"/>
        </w:rPr>
        <w:t>освободить проходы к рабочему месту;</w:t>
      </w:r>
    </w:p>
    <w:p w:rsidR="00DC70CC" w:rsidRPr="000263F3" w:rsidRDefault="00750413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проверить работу дополнительного освещения (при необходимости и наличии);</w:t>
      </w:r>
    </w:p>
    <w:p w:rsidR="00DC70CC" w:rsidRPr="000263F3" w:rsidRDefault="00DC70C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внимательно</w:t>
      </w:r>
      <w:r w:rsidRPr="000263F3">
        <w:rPr>
          <w:rFonts w:ascii="Times New Roman" w:hAnsi="Times New Roman" w:cs="Times New Roman"/>
          <w:sz w:val="24"/>
          <w:szCs w:val="24"/>
        </w:rPr>
        <w:tab/>
        <w:t>изучить содержание и</w:t>
      </w:r>
      <w:r w:rsidRPr="000263F3">
        <w:rPr>
          <w:rFonts w:ascii="Times New Roman" w:hAnsi="Times New Roman" w:cs="Times New Roman"/>
          <w:sz w:val="24"/>
          <w:szCs w:val="24"/>
        </w:rPr>
        <w:tab/>
        <w:t>порядок проведения практического конкурсного задания, а также приемы его выполнения;</w:t>
      </w:r>
    </w:p>
    <w:p w:rsidR="00DC70CC" w:rsidRPr="000263F3" w:rsidRDefault="00DC70C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осмотреть и привести в порядок рабочее место, убрать посторонние предметы, мешающие работе, привести в порядок одежду;</w:t>
      </w:r>
    </w:p>
    <w:p w:rsidR="00DC70CC" w:rsidRPr="000263F3" w:rsidRDefault="00DC70C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обо всех обнаруженных неисправностях оборудования, электропроводки и других неполадках сообщить Техническому эксперту или Главному эксперту (заместителю Главного эксперта) и приступить к работе только после устранения неисправностей.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762"/>
      </w:tblGrid>
      <w:tr w:rsidR="00B0024C" w:rsidRPr="00555CFB" w:rsidTr="000263F3">
        <w:trPr>
          <w:trHeight w:val="340"/>
          <w:tblHeader/>
        </w:trPr>
        <w:tc>
          <w:tcPr>
            <w:tcW w:w="1276" w:type="pct"/>
            <w:shd w:val="clear" w:color="auto" w:fill="auto"/>
            <w:vAlign w:val="center"/>
          </w:tcPr>
          <w:p w:rsidR="00B0024C" w:rsidRPr="000263F3" w:rsidRDefault="00B0024C" w:rsidP="0002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B0024C" w:rsidRPr="000263F3" w:rsidRDefault="00B0024C" w:rsidP="0002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555CFB" w:rsidRPr="00555CFB" w:rsidTr="000263F3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 xml:space="preserve">Внешним осмотром убедиться в комплектности машины. После запуска двигателя проверить показания контрольных приборов. Убедиться в отсутствии посторонних шумов от узлов, агрегатов и систем. </w:t>
            </w:r>
          </w:p>
        </w:tc>
      </w:tr>
      <w:tr w:rsidR="00555CFB" w:rsidRPr="00555CFB" w:rsidTr="000263F3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 xml:space="preserve"> Слесарный инструмент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Убедиться в целостности инструмента и возможности его использования по назначению (отсутствие сколов и трещин у ключей и отверток, надежности насадки молотка на рукоять).</w:t>
            </w:r>
          </w:p>
        </w:tc>
      </w:tr>
      <w:tr w:rsidR="00555CFB" w:rsidRPr="00555CFB" w:rsidTr="000263F3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Лампа переносная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Провести визуальный осмотр; Включить, проверить работоспособность.</w:t>
            </w:r>
          </w:p>
        </w:tc>
      </w:tr>
      <w:tr w:rsidR="00555CFB" w:rsidRPr="00555CFB" w:rsidTr="000263F3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0263F3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Провести визуальный осмотр; Включить, проверить работоспособность.</w:t>
            </w:r>
          </w:p>
        </w:tc>
      </w:tr>
      <w:tr w:rsidR="00555CFB" w:rsidRPr="00555CFB" w:rsidTr="000263F3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Вилка нагрузочная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555CFB" w:rsidRPr="000263F3" w:rsidRDefault="00555CFB" w:rsidP="000263F3">
            <w:pPr>
              <w:pStyle w:val="afff4"/>
              <w:shd w:val="clear" w:color="auto" w:fill="FFFFFF"/>
              <w:spacing w:before="0" w:beforeAutospacing="0" w:after="0" w:afterAutospacing="0"/>
              <w:textAlignment w:val="baseline"/>
            </w:pPr>
            <w:r w:rsidRPr="000263F3">
              <w:t>Провести визуальный осмотр; Включить, проверить работоспособность.</w:t>
            </w:r>
          </w:p>
        </w:tc>
      </w:tr>
      <w:tr w:rsidR="00555CFB" w:rsidRPr="00555CFB" w:rsidTr="000263F3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Лежак ремонтный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визуальный осмотр. </w:t>
            </w:r>
          </w:p>
        </w:tc>
      </w:tr>
      <w:tr w:rsidR="00555CFB" w:rsidRPr="00555CFB" w:rsidTr="000263F3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555CFB" w:rsidRPr="000263F3" w:rsidRDefault="00555CFB" w:rsidP="00026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F3">
              <w:rPr>
                <w:rFonts w:ascii="Times New Roman" w:hAnsi="Times New Roman" w:cs="Times New Roman"/>
                <w:sz w:val="24"/>
                <w:szCs w:val="24"/>
              </w:rPr>
              <w:t>Шприц рычажно-плунжерный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555CFB" w:rsidRPr="000263F3" w:rsidRDefault="00555CFB" w:rsidP="000263F3">
            <w:pPr>
              <w:pStyle w:val="afff4"/>
              <w:shd w:val="clear" w:color="auto" w:fill="FFFFFF"/>
              <w:spacing w:before="0" w:beforeAutospacing="0" w:after="0" w:afterAutospacing="0"/>
              <w:textAlignment w:val="baseline"/>
            </w:pPr>
            <w:r w:rsidRPr="000263F3">
              <w:t>Провести визуальный осмотр. Проверить работоспособность.</w:t>
            </w:r>
          </w:p>
        </w:tc>
      </w:tr>
    </w:tbl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3F3">
        <w:rPr>
          <w:rFonts w:ascii="Times New Roman" w:hAnsi="Times New Roman" w:cs="Times New Roman"/>
          <w:b/>
          <w:bCs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lastRenderedPageBreak/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B0024C" w:rsidRPr="000263F3" w:rsidRDefault="00750413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Осмотреть и п</w:t>
      </w:r>
      <w:r w:rsidR="00B0024C" w:rsidRPr="000263F3">
        <w:rPr>
          <w:rFonts w:ascii="Times New Roman" w:hAnsi="Times New Roman" w:cs="Times New Roman"/>
          <w:sz w:val="24"/>
          <w:szCs w:val="24"/>
        </w:rPr>
        <w:t>ривести в порядок рабочую специальную одежду и обувь: застегнуть обшлага рукавов, заправить одежду и застегнуть ее на все пуговицы, надеть голов</w:t>
      </w:r>
      <w:r w:rsidR="00555CFB" w:rsidRPr="000263F3">
        <w:rPr>
          <w:rFonts w:ascii="Times New Roman" w:hAnsi="Times New Roman" w:cs="Times New Roman"/>
          <w:sz w:val="24"/>
          <w:szCs w:val="24"/>
        </w:rPr>
        <w:t>ной убор, подготовить рукавицы (перчатки) и защитные очки, надеть обувь с защитным мыском, зашнуровать или застегнуть</w:t>
      </w:r>
      <w:r w:rsidR="00555CFB" w:rsidRPr="000263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5CFB" w:rsidRPr="000263F3">
        <w:rPr>
          <w:rFonts w:ascii="Times New Roman" w:hAnsi="Times New Roman" w:cs="Times New Roman"/>
          <w:sz w:val="24"/>
          <w:szCs w:val="24"/>
        </w:rPr>
        <w:t>ее.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0024C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750413" w:rsidRPr="000263F3" w:rsidRDefault="00750413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24C" w:rsidRPr="000263F3" w:rsidRDefault="00B0024C" w:rsidP="000263F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bookmarkStart w:id="4" w:name="_Toc507427598"/>
      <w:r w:rsidRPr="000263F3">
        <w:rPr>
          <w:rFonts w:ascii="Times New Roman" w:hAnsi="Times New Roman" w:cs="Times New Roman"/>
          <w:smallCaps/>
          <w:sz w:val="24"/>
          <w:szCs w:val="24"/>
        </w:rPr>
        <w:t>3.Требования охраны труда во время работы</w:t>
      </w:r>
      <w:bookmarkEnd w:id="4"/>
    </w:p>
    <w:p w:rsidR="00750413" w:rsidRPr="000263F3" w:rsidRDefault="00B0024C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3.1. При выполнении конкурсных заданий участнику необходимо</w:t>
      </w:r>
      <w:r w:rsidR="00750413" w:rsidRPr="000263F3">
        <w:rPr>
          <w:rFonts w:ascii="Times New Roman" w:hAnsi="Times New Roman" w:cs="Times New Roman"/>
          <w:sz w:val="24"/>
          <w:szCs w:val="24"/>
        </w:rPr>
        <w:t>:</w:t>
      </w:r>
    </w:p>
    <w:p w:rsidR="00750413" w:rsidRPr="000263F3" w:rsidRDefault="00750413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 выполнять конкурсные задания с применением средств индивидуальной и коллективной защиты;</w:t>
      </w:r>
    </w:p>
    <w:p w:rsidR="00B0024C" w:rsidRPr="000263F3" w:rsidRDefault="00750413" w:rsidP="00026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F3">
        <w:rPr>
          <w:rFonts w:ascii="Times New Roman" w:hAnsi="Times New Roman" w:cs="Times New Roman"/>
          <w:sz w:val="24"/>
          <w:szCs w:val="24"/>
        </w:rPr>
        <w:t>-</w:t>
      </w:r>
      <w:r w:rsidR="00B0024C" w:rsidRPr="000263F3">
        <w:rPr>
          <w:rFonts w:ascii="Times New Roman" w:hAnsi="Times New Roman" w:cs="Times New Roman"/>
          <w:sz w:val="24"/>
          <w:szCs w:val="24"/>
        </w:rPr>
        <w:t xml:space="preserve">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8599"/>
      </w:tblGrid>
      <w:tr w:rsidR="00B0024C" w:rsidRPr="009C60F9" w:rsidTr="000263F3">
        <w:trPr>
          <w:trHeight w:val="340"/>
          <w:tblHeader/>
        </w:trPr>
        <w:tc>
          <w:tcPr>
            <w:tcW w:w="832" w:type="pct"/>
            <w:shd w:val="clear" w:color="auto" w:fill="auto"/>
            <w:vAlign w:val="center"/>
          </w:tcPr>
          <w:p w:rsidR="00B0024C" w:rsidRPr="009C60F9" w:rsidRDefault="00B0024C" w:rsidP="0002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B0024C" w:rsidRPr="009C60F9" w:rsidRDefault="00B0024C" w:rsidP="0002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6369A3" w:rsidRPr="009C60F9" w:rsidTr="000263F3">
        <w:trPr>
          <w:trHeight w:val="340"/>
        </w:trPr>
        <w:tc>
          <w:tcPr>
            <w:tcW w:w="832" w:type="pct"/>
            <w:shd w:val="clear" w:color="auto" w:fill="auto"/>
          </w:tcPr>
          <w:p w:rsidR="006369A3" w:rsidRPr="009C60F9" w:rsidRDefault="006369A3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9"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</w:t>
            </w:r>
          </w:p>
        </w:tc>
        <w:tc>
          <w:tcPr>
            <w:tcW w:w="4168" w:type="pct"/>
            <w:shd w:val="clear" w:color="auto" w:fill="auto"/>
          </w:tcPr>
          <w:p w:rsidR="006369A3" w:rsidRPr="009C60F9" w:rsidRDefault="006369A3" w:rsidP="000263F3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В кабине  не должно находиться посторонних предметов,</w:t>
            </w:r>
          </w:p>
          <w:p w:rsidR="006369A3" w:rsidRPr="009C60F9" w:rsidRDefault="006369A3" w:rsidP="000263F3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Категорически запрещается проводить работы по ЕО и ТО при поднятом и не зафиксированном рабочем оборудовании (отвал, рыхлитель);</w:t>
            </w:r>
          </w:p>
          <w:p w:rsidR="006369A3" w:rsidRPr="009C60F9" w:rsidRDefault="006369A3" w:rsidP="000263F3">
            <w:pPr>
              <w:pStyle w:val="TableParagraph"/>
              <w:numPr>
                <w:ilvl w:val="0"/>
                <w:numId w:val="25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Начинать движение, не убедившись в отсутствии посторонних предметов на пути следования и людей ближе 5м от машины;</w:t>
            </w:r>
          </w:p>
          <w:p w:rsidR="006369A3" w:rsidRPr="009C60F9" w:rsidRDefault="006369A3" w:rsidP="000263F3">
            <w:pPr>
              <w:pStyle w:val="TableParagraph"/>
              <w:numPr>
                <w:ilvl w:val="0"/>
                <w:numId w:val="25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Продолжать работу при загорании аварийного сигнализатора;</w:t>
            </w:r>
          </w:p>
          <w:p w:rsidR="006369A3" w:rsidRPr="009C60F9" w:rsidRDefault="006369A3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9">
              <w:rPr>
                <w:rFonts w:ascii="Times New Roman" w:hAnsi="Times New Roman" w:cs="Times New Roman"/>
                <w:sz w:val="24"/>
                <w:szCs w:val="24"/>
              </w:rPr>
              <w:t xml:space="preserve">При появлении посторонних шумов работу прекратить, двигатель заглушить, </w:t>
            </w:r>
            <w:r w:rsidRPr="009C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сообщить о неисправности </w:t>
            </w:r>
            <w:proofErr w:type="spellStart"/>
            <w:r w:rsidRPr="009C60F9">
              <w:rPr>
                <w:rFonts w:ascii="Times New Roman" w:hAnsi="Times New Roman" w:cs="Times New Roman"/>
                <w:sz w:val="24"/>
                <w:szCs w:val="24"/>
              </w:rPr>
              <w:t>ТАПу</w:t>
            </w:r>
            <w:proofErr w:type="spellEnd"/>
            <w:r w:rsidRPr="009C60F9">
              <w:rPr>
                <w:rFonts w:ascii="Times New Roman" w:hAnsi="Times New Roman" w:cs="Times New Roman"/>
                <w:sz w:val="24"/>
                <w:szCs w:val="24"/>
              </w:rPr>
              <w:t>, продолжить работу после выявления  и устранения неисправности;</w:t>
            </w:r>
          </w:p>
        </w:tc>
      </w:tr>
      <w:tr w:rsidR="006369A3" w:rsidRPr="009C60F9" w:rsidTr="000263F3">
        <w:trPr>
          <w:trHeight w:val="340"/>
        </w:trPr>
        <w:tc>
          <w:tcPr>
            <w:tcW w:w="832" w:type="pct"/>
            <w:shd w:val="clear" w:color="auto" w:fill="auto"/>
          </w:tcPr>
          <w:p w:rsidR="006369A3" w:rsidRPr="009C60F9" w:rsidRDefault="006369A3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9">
              <w:rPr>
                <w:rFonts w:ascii="Times New Roman" w:hAnsi="Times New Roman" w:cs="Times New Roman"/>
                <w:sz w:val="24"/>
                <w:szCs w:val="24"/>
              </w:rPr>
              <w:t>Слесарный инструмент</w:t>
            </w:r>
          </w:p>
        </w:tc>
        <w:tc>
          <w:tcPr>
            <w:tcW w:w="4168" w:type="pct"/>
            <w:shd w:val="clear" w:color="auto" w:fill="auto"/>
          </w:tcPr>
          <w:p w:rsidR="006369A3" w:rsidRPr="009C60F9" w:rsidRDefault="006369A3" w:rsidP="000263F3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выполнении работ с использованием слесарного инструмента, необходимо соблюдать правила его эксплуатации,</w:t>
            </w:r>
          </w:p>
          <w:p w:rsidR="006369A3" w:rsidRPr="009C60F9" w:rsidRDefault="006369A3" w:rsidP="000263F3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-  запрещается наращивать ключ ключом,</w:t>
            </w:r>
          </w:p>
          <w:p w:rsidR="006369A3" w:rsidRPr="009C60F9" w:rsidRDefault="006369A3" w:rsidP="000263F3">
            <w:pPr>
              <w:pStyle w:val="TableParagraph"/>
              <w:numPr>
                <w:ilvl w:val="0"/>
                <w:numId w:val="26"/>
              </w:numPr>
              <w:tabs>
                <w:tab w:val="left" w:pos="40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выполнении слесарных работ участник должен пользоваться СИЗ;</w:t>
            </w:r>
          </w:p>
          <w:p w:rsidR="006369A3" w:rsidRPr="009C60F9" w:rsidRDefault="006369A3" w:rsidP="000263F3">
            <w:pPr>
              <w:pStyle w:val="TableParagraph"/>
              <w:numPr>
                <w:ilvl w:val="0"/>
                <w:numId w:val="26"/>
              </w:numPr>
              <w:tabs>
                <w:tab w:val="left" w:pos="404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обнаружении неисправности инструмента сообщить об этом ТАП;</w:t>
            </w:r>
          </w:p>
        </w:tc>
      </w:tr>
      <w:tr w:rsidR="006369A3" w:rsidRPr="009C60F9" w:rsidTr="000263F3">
        <w:trPr>
          <w:trHeight w:val="340"/>
        </w:trPr>
        <w:tc>
          <w:tcPr>
            <w:tcW w:w="832" w:type="pct"/>
            <w:shd w:val="clear" w:color="auto" w:fill="auto"/>
          </w:tcPr>
          <w:p w:rsidR="006369A3" w:rsidRPr="009C60F9" w:rsidRDefault="006369A3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9">
              <w:rPr>
                <w:rFonts w:ascii="Times New Roman" w:hAnsi="Times New Roman" w:cs="Times New Roman"/>
                <w:sz w:val="24"/>
                <w:szCs w:val="24"/>
              </w:rPr>
              <w:t>Лампа переносная</w:t>
            </w:r>
          </w:p>
        </w:tc>
        <w:tc>
          <w:tcPr>
            <w:tcW w:w="4168" w:type="pct"/>
            <w:shd w:val="clear" w:color="auto" w:fill="auto"/>
          </w:tcPr>
          <w:p w:rsidR="006369A3" w:rsidRPr="009C60F9" w:rsidRDefault="006369A3" w:rsidP="000263F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- не допускайте попадания влаги вовнутрь,</w:t>
            </w:r>
          </w:p>
          <w:p w:rsidR="006369A3" w:rsidRPr="009C60F9" w:rsidRDefault="006369A3" w:rsidP="000263F3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появлении неисправности в работе светильника, искрении, запаха гари, нарушении изоляции проводов прекратить работу,</w:t>
            </w:r>
          </w:p>
          <w:p w:rsidR="006369A3" w:rsidRPr="009C60F9" w:rsidRDefault="006369A3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9">
              <w:rPr>
                <w:rFonts w:ascii="Times New Roman" w:hAnsi="Times New Roman" w:cs="Times New Roman"/>
                <w:sz w:val="24"/>
                <w:szCs w:val="24"/>
              </w:rPr>
              <w:t>выключить питание и сообщить об аварийной ситуации ТАП или ГЭ (заместителю Главного эксперта)</w:t>
            </w:r>
          </w:p>
        </w:tc>
      </w:tr>
      <w:tr w:rsidR="006369A3" w:rsidRPr="009C60F9" w:rsidTr="000263F3">
        <w:trPr>
          <w:trHeight w:val="340"/>
        </w:trPr>
        <w:tc>
          <w:tcPr>
            <w:tcW w:w="832" w:type="pct"/>
            <w:shd w:val="clear" w:color="auto" w:fill="auto"/>
          </w:tcPr>
          <w:p w:rsidR="006369A3" w:rsidRPr="009C60F9" w:rsidRDefault="006369A3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9">
              <w:rPr>
                <w:rFonts w:ascii="Times New Roman" w:hAnsi="Times New Roman" w:cs="Times New Roman"/>
                <w:sz w:val="24"/>
                <w:szCs w:val="24"/>
              </w:rPr>
              <w:t>Лежак ремонтный</w:t>
            </w:r>
          </w:p>
        </w:tc>
        <w:tc>
          <w:tcPr>
            <w:tcW w:w="4168" w:type="pct"/>
            <w:shd w:val="clear" w:color="auto" w:fill="auto"/>
          </w:tcPr>
          <w:p w:rsidR="006369A3" w:rsidRPr="009C60F9" w:rsidRDefault="006369A3" w:rsidP="000263F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Проверить целостность лежака;</w:t>
            </w:r>
          </w:p>
          <w:p w:rsidR="006369A3" w:rsidRPr="009C60F9" w:rsidRDefault="006369A3" w:rsidP="000263F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Трещины и сколы с острыми краями не допустимы;</w:t>
            </w:r>
          </w:p>
          <w:p w:rsidR="006369A3" w:rsidRPr="009C60F9" w:rsidRDefault="006369A3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9">
              <w:rPr>
                <w:rFonts w:ascii="Times New Roman" w:hAnsi="Times New Roman" w:cs="Times New Roman"/>
                <w:sz w:val="24"/>
                <w:szCs w:val="24"/>
              </w:rPr>
              <w:t>Опорные ролики должны свободно вращаться на осях.</w:t>
            </w:r>
          </w:p>
        </w:tc>
      </w:tr>
      <w:tr w:rsidR="006369A3" w:rsidRPr="009C60F9" w:rsidTr="000263F3">
        <w:trPr>
          <w:trHeight w:val="340"/>
        </w:trPr>
        <w:tc>
          <w:tcPr>
            <w:tcW w:w="832" w:type="pct"/>
            <w:shd w:val="clear" w:color="auto" w:fill="auto"/>
          </w:tcPr>
          <w:p w:rsidR="006369A3" w:rsidRPr="009C60F9" w:rsidRDefault="006369A3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9">
              <w:rPr>
                <w:rFonts w:ascii="Times New Roman" w:hAnsi="Times New Roman" w:cs="Times New Roman"/>
                <w:sz w:val="24"/>
                <w:szCs w:val="24"/>
              </w:rPr>
              <w:t>Вилка нагрузочная</w:t>
            </w:r>
          </w:p>
        </w:tc>
        <w:tc>
          <w:tcPr>
            <w:tcW w:w="4168" w:type="pct"/>
            <w:shd w:val="clear" w:color="auto" w:fill="auto"/>
          </w:tcPr>
          <w:p w:rsidR="006369A3" w:rsidRPr="009C60F9" w:rsidRDefault="006369A3" w:rsidP="000263F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Не допускайте попадания влаги вовнутрь.</w:t>
            </w:r>
          </w:p>
          <w:p w:rsidR="006369A3" w:rsidRPr="009C60F9" w:rsidRDefault="006369A3" w:rsidP="000263F3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появлении неисправности в работе вилки, искрении, запаха гари, нарушении изоляции проводов прекратить работу и сообщить об аварийной ситуации эксперту или ТАП.</w:t>
            </w:r>
          </w:p>
        </w:tc>
      </w:tr>
      <w:tr w:rsidR="006369A3" w:rsidRPr="009C60F9" w:rsidTr="000263F3">
        <w:trPr>
          <w:trHeight w:val="340"/>
        </w:trPr>
        <w:tc>
          <w:tcPr>
            <w:tcW w:w="832" w:type="pct"/>
            <w:shd w:val="clear" w:color="auto" w:fill="auto"/>
          </w:tcPr>
          <w:p w:rsidR="006369A3" w:rsidRPr="009C60F9" w:rsidRDefault="006369A3" w:rsidP="0002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0F9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4168" w:type="pct"/>
            <w:shd w:val="clear" w:color="auto" w:fill="auto"/>
          </w:tcPr>
          <w:p w:rsidR="006369A3" w:rsidRPr="009C60F9" w:rsidRDefault="006369A3" w:rsidP="000263F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Не допускайте попадания влаги вовнутрь.</w:t>
            </w:r>
          </w:p>
          <w:p w:rsidR="006369A3" w:rsidRPr="009C60F9" w:rsidRDefault="006369A3" w:rsidP="000263F3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 xml:space="preserve">При появлении неисправности в работе </w:t>
            </w:r>
            <w:proofErr w:type="spellStart"/>
            <w:r w:rsidRPr="009C60F9">
              <w:rPr>
                <w:sz w:val="24"/>
                <w:szCs w:val="24"/>
              </w:rPr>
              <w:t>мультиметра</w:t>
            </w:r>
            <w:proofErr w:type="spellEnd"/>
            <w:r w:rsidRPr="009C60F9">
              <w:rPr>
                <w:sz w:val="24"/>
                <w:szCs w:val="24"/>
              </w:rPr>
              <w:t>, искрении, запаха гари, нарушении изоляции проводов прекратить работу и сообщить об аварийной ситуации эксперту или ТАП.</w:t>
            </w:r>
          </w:p>
        </w:tc>
      </w:tr>
    </w:tbl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соблюдать настоящую инструкцию;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:rsidR="001D6062" w:rsidRDefault="00B0024C" w:rsidP="001D6062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  <w:bookmarkStart w:id="5" w:name="_Toc507427599"/>
    </w:p>
    <w:p w:rsidR="001D6062" w:rsidRDefault="001D6062" w:rsidP="009C60F9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B0024C" w:rsidRPr="009C60F9" w:rsidRDefault="00B0024C" w:rsidP="009C60F9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C60F9">
        <w:rPr>
          <w:rFonts w:ascii="Times New Roman" w:hAnsi="Times New Roman" w:cs="Times New Roman"/>
          <w:smallCaps/>
          <w:sz w:val="24"/>
          <w:szCs w:val="24"/>
        </w:rPr>
        <w:t>4. Требования охраны труда в аварийных ситуациях</w:t>
      </w:r>
      <w:bookmarkEnd w:id="5"/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Pr="009C60F9">
        <w:rPr>
          <w:rFonts w:ascii="Times New Roman" w:hAnsi="Times New Roman" w:cs="Times New Roman"/>
          <w:sz w:val="24"/>
          <w:szCs w:val="24"/>
        </w:rPr>
        <w:lastRenderedPageBreak/>
        <w:t>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1D6062" w:rsidRDefault="00B0024C" w:rsidP="001D6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bookmarkStart w:id="6" w:name="_Toc507427600"/>
    </w:p>
    <w:p w:rsidR="001D6062" w:rsidRDefault="001D6062" w:rsidP="001D6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062" w:rsidRPr="001D6062" w:rsidRDefault="001D6062" w:rsidP="001D6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24C" w:rsidRPr="009C60F9" w:rsidRDefault="00B0024C" w:rsidP="009C60F9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C60F9">
        <w:rPr>
          <w:rFonts w:ascii="Times New Roman" w:hAnsi="Times New Roman" w:cs="Times New Roman"/>
          <w:smallCaps/>
          <w:sz w:val="24"/>
          <w:szCs w:val="24"/>
        </w:rPr>
        <w:lastRenderedPageBreak/>
        <w:t>5.Требование охраны труда по окончании работ</w:t>
      </w:r>
      <w:bookmarkEnd w:id="6"/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24C" w:rsidRPr="009C60F9" w:rsidRDefault="00B0024C" w:rsidP="009C60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507427601"/>
      <w:r w:rsidRPr="009C60F9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24C" w:rsidRPr="009C60F9" w:rsidRDefault="00B0024C" w:rsidP="009C60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07427602"/>
      <w:r w:rsidRPr="009C60F9">
        <w:rPr>
          <w:rFonts w:ascii="Times New Roman" w:hAnsi="Times New Roman" w:cs="Times New Roman"/>
          <w:color w:val="auto"/>
          <w:sz w:val="24"/>
          <w:szCs w:val="24"/>
        </w:rPr>
        <w:t>1.Общие требования охраны труда</w:t>
      </w:r>
      <w:bookmarkEnd w:id="8"/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1.1. К работе в качестве эксперта Компетенции «</w:t>
      </w:r>
      <w:r w:rsidR="00E73C58" w:rsidRPr="009C60F9">
        <w:rPr>
          <w:rFonts w:ascii="Times New Roman" w:hAnsi="Times New Roman" w:cs="Times New Roman"/>
          <w:sz w:val="24"/>
          <w:szCs w:val="24"/>
        </w:rPr>
        <w:t>Управление автогрейдером</w:t>
      </w:r>
      <w:r w:rsidRPr="009C60F9">
        <w:rPr>
          <w:rFonts w:ascii="Times New Roman" w:hAnsi="Times New Roman" w:cs="Times New Roman"/>
          <w:sz w:val="24"/>
          <w:szCs w:val="24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территории и в п</w:t>
      </w:r>
      <w:r w:rsidR="00E73C58" w:rsidRPr="009C60F9">
        <w:rPr>
          <w:rFonts w:ascii="Times New Roman" w:hAnsi="Times New Roman" w:cs="Times New Roman"/>
          <w:sz w:val="24"/>
          <w:szCs w:val="24"/>
        </w:rPr>
        <w:t xml:space="preserve">омещениях </w:t>
      </w:r>
      <w:r w:rsidRPr="009C60F9">
        <w:rPr>
          <w:rFonts w:ascii="Times New Roman" w:hAnsi="Times New Roman" w:cs="Times New Roman"/>
          <w:sz w:val="24"/>
          <w:szCs w:val="24"/>
        </w:rPr>
        <w:t>Эксперт обязан четко соблюдать: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0024C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</w:t>
      </w:r>
      <w:r w:rsidR="00B0024C" w:rsidRPr="009C60F9">
        <w:rPr>
          <w:rFonts w:ascii="Times New Roman" w:hAnsi="Times New Roman" w:cs="Times New Roman"/>
          <w:sz w:val="24"/>
          <w:szCs w:val="24"/>
        </w:rPr>
        <w:t xml:space="preserve"> электрический ток;</w:t>
      </w:r>
    </w:p>
    <w:p w:rsidR="00B0024C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</w:t>
      </w:r>
      <w:r w:rsidR="00B0024C" w:rsidRPr="009C60F9">
        <w:rPr>
          <w:rFonts w:ascii="Times New Roman" w:hAnsi="Times New Roman" w:cs="Times New Roman"/>
          <w:sz w:val="24"/>
          <w:szCs w:val="24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0024C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</w:t>
      </w:r>
      <w:r w:rsidR="00B0024C" w:rsidRPr="009C60F9">
        <w:rPr>
          <w:rFonts w:ascii="Times New Roman" w:hAnsi="Times New Roman" w:cs="Times New Roman"/>
          <w:sz w:val="24"/>
          <w:szCs w:val="24"/>
        </w:rPr>
        <w:t xml:space="preserve"> шум, обусловленный конструкцией оргтехники;</w:t>
      </w:r>
    </w:p>
    <w:p w:rsidR="00B0024C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</w:t>
      </w:r>
      <w:r w:rsidR="00B0024C" w:rsidRPr="009C60F9">
        <w:rPr>
          <w:rFonts w:ascii="Times New Roman" w:hAnsi="Times New Roman" w:cs="Times New Roman"/>
          <w:sz w:val="24"/>
          <w:szCs w:val="24"/>
        </w:rPr>
        <w:t xml:space="preserve"> химические вещества, выделяющиеся при работе оргтехники;</w:t>
      </w:r>
    </w:p>
    <w:p w:rsidR="00B0024C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</w:t>
      </w:r>
      <w:r w:rsidR="00B0024C" w:rsidRPr="009C60F9">
        <w:rPr>
          <w:rFonts w:ascii="Times New Roman" w:hAnsi="Times New Roman" w:cs="Times New Roman"/>
          <w:sz w:val="24"/>
          <w:szCs w:val="24"/>
        </w:rPr>
        <w:t xml:space="preserve"> зрительное перенапряжение при работе с ПК.</w:t>
      </w:r>
    </w:p>
    <w:p w:rsidR="00B0024C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 xml:space="preserve">1.5. </w:t>
      </w:r>
      <w:r w:rsidR="00B0024C" w:rsidRPr="009C60F9">
        <w:rPr>
          <w:rFonts w:ascii="Times New Roman" w:hAnsi="Times New Roman" w:cs="Times New Roman"/>
          <w:sz w:val="24"/>
          <w:szCs w:val="24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Физические: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режущие и колющие предметы;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шум;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вибрации.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Химические: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горючие материалы;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смазочные материалы;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эксплуатационные материалы автогрейдера.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Психологические: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lastRenderedPageBreak/>
        <w:t>- чрезмерное напряжение внимания, усиленная нагрузка на зрение;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повышенный уровень электромагнитных излучений;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повышенный уровень статического электричества;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пониженная ионизация воздуха.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1.6. Возможные профессиональные риски и опасности при выполнении конкурсных заданий: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опасность наезда на человека;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 xml:space="preserve">- опасность </w:t>
      </w:r>
      <w:proofErr w:type="spellStart"/>
      <w:r w:rsidRPr="009C60F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C60F9">
        <w:rPr>
          <w:rFonts w:ascii="Times New Roman" w:hAnsi="Times New Roman" w:cs="Times New Roman"/>
          <w:sz w:val="24"/>
          <w:szCs w:val="24"/>
        </w:rPr>
        <w:t xml:space="preserve"> в результате ДТП;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падение с высоты, падение предметов;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опасность отравления отработавшими газами двигателя, парами топлива и других ГСМ;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термические и химические ожоги.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1.7. Применяемые во время выполнения конкурсного задания средства индивидуальной защиты: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спец. одежда (штаны, куртка, головной убор);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обувь с жестким мыском;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очки;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перчатки.</w:t>
      </w:r>
    </w:p>
    <w:p w:rsidR="00750413" w:rsidRPr="009C60F9" w:rsidRDefault="00750413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1.</w:t>
      </w:r>
      <w:r w:rsidR="00E73C58" w:rsidRPr="009C60F9">
        <w:rPr>
          <w:rFonts w:ascii="Times New Roman" w:hAnsi="Times New Roman" w:cs="Times New Roman"/>
          <w:sz w:val="24"/>
          <w:szCs w:val="24"/>
        </w:rPr>
        <w:t>8</w:t>
      </w:r>
      <w:r w:rsidRPr="009C60F9">
        <w:rPr>
          <w:rFonts w:ascii="Times New Roman" w:hAnsi="Times New Roman" w:cs="Times New Roman"/>
          <w:sz w:val="24"/>
          <w:szCs w:val="24"/>
        </w:rPr>
        <w:t>. Знаки безопасности, используемые на рабочем месте и в помещении, для обозначения присутствующих опасностей и информирования:</w:t>
      </w:r>
    </w:p>
    <w:p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F 04 Огнетушитель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22 Указатель выхода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23 Указатель запасного выхода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EC 01 Аптечка первой медицинской помощи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13" w:rsidRPr="006947F3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>P 01 Запрещается курить</w:t>
      </w:r>
      <w:r w:rsidRPr="006947F3">
        <w:rPr>
          <w:sz w:val="24"/>
          <w:szCs w:val="24"/>
        </w:rPr>
        <w:t xml:space="preserve">             </w:t>
      </w:r>
      <w:r w:rsidRPr="006947F3">
        <w:rPr>
          <w:noProof/>
          <w:sz w:val="24"/>
          <w:szCs w:val="24"/>
        </w:rPr>
        <w:drawing>
          <wp:inline distT="0" distB="0" distL="0" distR="0">
            <wp:extent cx="561975" cy="561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1.</w:t>
      </w:r>
      <w:r w:rsidR="00750413" w:rsidRPr="009C60F9">
        <w:rPr>
          <w:rFonts w:ascii="Times New Roman" w:hAnsi="Times New Roman" w:cs="Times New Roman"/>
          <w:sz w:val="24"/>
          <w:szCs w:val="24"/>
        </w:rPr>
        <w:t>9</w:t>
      </w:r>
      <w:r w:rsidRPr="009C60F9">
        <w:rPr>
          <w:rFonts w:ascii="Times New Roman" w:hAnsi="Times New Roman" w:cs="Times New Roman"/>
          <w:sz w:val="24"/>
          <w:szCs w:val="24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В помещении Экспертов Компетенции «</w:t>
      </w:r>
      <w:r w:rsidR="00E73C58" w:rsidRPr="009C60F9">
        <w:rPr>
          <w:rFonts w:ascii="Times New Roman" w:hAnsi="Times New Roman" w:cs="Times New Roman"/>
          <w:sz w:val="24"/>
          <w:szCs w:val="24"/>
        </w:rPr>
        <w:t>Управление автогрейдером</w:t>
      </w:r>
      <w:r w:rsidRPr="009C60F9">
        <w:rPr>
          <w:rFonts w:ascii="Times New Roman" w:hAnsi="Times New Roman" w:cs="Times New Roman"/>
          <w:sz w:val="24"/>
          <w:szCs w:val="24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1D6062" w:rsidRDefault="00B0024C" w:rsidP="001D6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1.</w:t>
      </w:r>
      <w:r w:rsidR="00750413" w:rsidRPr="009C60F9">
        <w:rPr>
          <w:rFonts w:ascii="Times New Roman" w:hAnsi="Times New Roman" w:cs="Times New Roman"/>
          <w:sz w:val="24"/>
          <w:szCs w:val="24"/>
        </w:rPr>
        <w:t>10</w:t>
      </w:r>
      <w:r w:rsidRPr="009C60F9">
        <w:rPr>
          <w:rFonts w:ascii="Times New Roman" w:hAnsi="Times New Roman" w:cs="Times New Roman"/>
          <w:sz w:val="24"/>
          <w:szCs w:val="24"/>
        </w:rPr>
        <w:t xml:space="preserve">. Эксперты, допустившие невыполнение или нарушение инструкции по охране труда, привлекаются к ответственности в соответствии с </w:t>
      </w:r>
      <w:r w:rsidR="001E5DD8">
        <w:rPr>
          <w:rFonts w:ascii="Times New Roman" w:hAnsi="Times New Roman" w:cs="Times New Roman"/>
          <w:sz w:val="24"/>
          <w:szCs w:val="24"/>
        </w:rPr>
        <w:t>Регламентом чемпионата</w:t>
      </w:r>
      <w:r w:rsidRPr="009C60F9">
        <w:rPr>
          <w:rFonts w:ascii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  <w:bookmarkStart w:id="9" w:name="_Toc507427603"/>
    </w:p>
    <w:p w:rsidR="001D6062" w:rsidRDefault="001D6062" w:rsidP="009C60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024C" w:rsidRPr="009C60F9" w:rsidRDefault="00B0024C" w:rsidP="009C60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0F9">
        <w:rPr>
          <w:rFonts w:ascii="Times New Roman" w:hAnsi="Times New Roman" w:cs="Times New Roman"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B0024C" w:rsidRPr="009C60F9" w:rsidRDefault="001E5DD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0024C" w:rsidRPr="009C60F9">
        <w:rPr>
          <w:rFonts w:ascii="Times New Roman" w:hAnsi="Times New Roman" w:cs="Times New Roman"/>
          <w:sz w:val="24"/>
          <w:szCs w:val="24"/>
        </w:rPr>
        <w:t>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</w:t>
      </w:r>
      <w:r>
        <w:rPr>
          <w:rFonts w:ascii="Times New Roman" w:hAnsi="Times New Roman" w:cs="Times New Roman"/>
          <w:sz w:val="24"/>
          <w:szCs w:val="24"/>
        </w:rPr>
        <w:t>ст участников</w:t>
      </w:r>
      <w:r w:rsidR="00B0024C" w:rsidRPr="009C60F9">
        <w:rPr>
          <w:rFonts w:ascii="Times New Roman" w:hAnsi="Times New Roman" w:cs="Times New Roman"/>
          <w:sz w:val="24"/>
          <w:szCs w:val="24"/>
        </w:rPr>
        <w:t>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</w:t>
      </w:r>
      <w:r w:rsidR="001E5DD8">
        <w:rPr>
          <w:rFonts w:ascii="Times New Roman" w:hAnsi="Times New Roman" w:cs="Times New Roman"/>
          <w:sz w:val="24"/>
          <w:szCs w:val="24"/>
        </w:rPr>
        <w:t>ства индивидуальной защиты. На</w:t>
      </w:r>
      <w:r w:rsidRPr="009C60F9">
        <w:rPr>
          <w:rFonts w:ascii="Times New Roman" w:hAnsi="Times New Roman" w:cs="Times New Roman"/>
          <w:sz w:val="24"/>
          <w:szCs w:val="24"/>
        </w:rPr>
        <w:t>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B0024C" w:rsidRPr="009C60F9" w:rsidRDefault="00B0024C" w:rsidP="009C60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осмотреть рабочие места экспертов и участников;</w:t>
      </w:r>
    </w:p>
    <w:p w:rsidR="00B0024C" w:rsidRPr="009C60F9" w:rsidRDefault="00B0024C" w:rsidP="009C60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:rsidR="00B0024C" w:rsidRPr="009C60F9" w:rsidRDefault="00B0024C" w:rsidP="009C60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B0024C" w:rsidRPr="009C60F9" w:rsidRDefault="00B0024C" w:rsidP="009C60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B0024C" w:rsidRPr="009C60F9" w:rsidRDefault="00B0024C" w:rsidP="009C60F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B0024C" w:rsidRPr="009C60F9" w:rsidRDefault="009C60F9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0024C" w:rsidRPr="009C60F9">
        <w:rPr>
          <w:rFonts w:ascii="Times New Roman" w:hAnsi="Times New Roman" w:cs="Times New Roman"/>
          <w:sz w:val="24"/>
          <w:szCs w:val="24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0024C" w:rsidRPr="009C60F9" w:rsidRDefault="009C60F9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0024C" w:rsidRPr="009C60F9">
        <w:rPr>
          <w:rFonts w:ascii="Times New Roman" w:hAnsi="Times New Roman" w:cs="Times New Roman"/>
          <w:sz w:val="24"/>
          <w:szCs w:val="24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E73C58" w:rsidRPr="009C60F9" w:rsidRDefault="00E73C58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24C" w:rsidRPr="009C60F9" w:rsidRDefault="00B0024C" w:rsidP="009C60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07427604"/>
      <w:r w:rsidRPr="009C60F9">
        <w:rPr>
          <w:rFonts w:ascii="Times New Roman" w:hAnsi="Times New Roman" w:cs="Times New Roman"/>
          <w:color w:val="auto"/>
          <w:sz w:val="24"/>
          <w:szCs w:val="24"/>
        </w:rPr>
        <w:lastRenderedPageBreak/>
        <w:t>3.Требования охраны труда во время работы</w:t>
      </w:r>
      <w:bookmarkEnd w:id="10"/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3.4. Во избежание поражения током запрещается: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</w:t>
      </w:r>
      <w:r w:rsidR="001E5DD8">
        <w:rPr>
          <w:rFonts w:ascii="Times New Roman" w:hAnsi="Times New Roman" w:cs="Times New Roman"/>
          <w:sz w:val="24"/>
          <w:szCs w:val="24"/>
        </w:rPr>
        <w:t>,</w:t>
      </w:r>
      <w:r w:rsidRPr="009C60F9">
        <w:rPr>
          <w:rFonts w:ascii="Times New Roman" w:hAnsi="Times New Roman" w:cs="Times New Roman"/>
          <w:sz w:val="24"/>
          <w:szCs w:val="24"/>
        </w:rPr>
        <w:t xml:space="preserve"> при включенном питании;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3.6. Эксперту во время работы с оргтехникой: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lastRenderedPageBreak/>
        <w:t>- не эксплуатировать аппарат, если он перегрелся, стал дымиться, появился посторонний запах или звук;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-запрещается перемещать аппараты</w:t>
      </w:r>
      <w:r w:rsidR="001E5DD8">
        <w:rPr>
          <w:rFonts w:ascii="Times New Roman" w:hAnsi="Times New Roman" w:cs="Times New Roman"/>
          <w:sz w:val="24"/>
          <w:szCs w:val="24"/>
        </w:rPr>
        <w:t>,</w:t>
      </w:r>
      <w:r w:rsidRPr="009C60F9">
        <w:rPr>
          <w:rFonts w:ascii="Times New Roman" w:hAnsi="Times New Roman" w:cs="Times New Roman"/>
          <w:sz w:val="24"/>
          <w:szCs w:val="24"/>
        </w:rPr>
        <w:t xml:space="preserve"> включенными в сеть;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 xml:space="preserve">- запрещается опираться на стекло </w:t>
      </w:r>
      <w:proofErr w:type="spellStart"/>
      <w:r w:rsidRPr="009C60F9">
        <w:rPr>
          <w:rFonts w:ascii="Times New Roman" w:hAnsi="Times New Roman" w:cs="Times New Roman"/>
          <w:sz w:val="24"/>
          <w:szCs w:val="24"/>
        </w:rPr>
        <w:t>оригиналодержателя</w:t>
      </w:r>
      <w:proofErr w:type="spellEnd"/>
      <w:r w:rsidRPr="009C60F9">
        <w:rPr>
          <w:rFonts w:ascii="Times New Roman" w:hAnsi="Times New Roman" w:cs="Times New Roman"/>
          <w:sz w:val="24"/>
          <w:szCs w:val="24"/>
        </w:rPr>
        <w:t>, класть на него какие-либо вещи помимо оригинала;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3.8. Запрещается: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иметь при себе любые средства связи;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BA4A84" w:rsidRPr="009C60F9" w:rsidRDefault="00BA4A84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запрещается выходить в зону производства работ ограниченную сигнальной лентой;</w:t>
      </w:r>
    </w:p>
    <w:p w:rsidR="00BA4A84" w:rsidRPr="009C60F9" w:rsidRDefault="00BA4A84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- передвигаться по конкурсной площадке не спеша, смотря под ноги, стараясь находиться в зоне видимости участника выполняющего конкурсное задание.</w:t>
      </w:r>
    </w:p>
    <w:p w:rsidR="00BA4A84" w:rsidRPr="009C60F9" w:rsidRDefault="00BA4A84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24C" w:rsidRPr="009C60F9" w:rsidRDefault="00B0024C" w:rsidP="009C60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07427605"/>
      <w:r w:rsidRPr="009C60F9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</w:t>
      </w:r>
      <w:r w:rsidRPr="009C60F9">
        <w:rPr>
          <w:rFonts w:ascii="Times New Roman" w:hAnsi="Times New Roman" w:cs="Times New Roman"/>
          <w:sz w:val="24"/>
          <w:szCs w:val="24"/>
        </w:rPr>
        <w:lastRenderedPageBreak/>
        <w:t>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  <w:r w:rsidR="009C60F9">
        <w:rPr>
          <w:rFonts w:ascii="Times New Roman" w:hAnsi="Times New Roman" w:cs="Times New Roman"/>
          <w:sz w:val="24"/>
          <w:szCs w:val="24"/>
        </w:rPr>
        <w:t xml:space="preserve"> </w:t>
      </w:r>
      <w:r w:rsidRPr="009C60F9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  <w:r w:rsidR="009C60F9">
        <w:rPr>
          <w:rFonts w:ascii="Times New Roman" w:hAnsi="Times New Roman" w:cs="Times New Roman"/>
          <w:sz w:val="24"/>
          <w:szCs w:val="24"/>
        </w:rPr>
        <w:t xml:space="preserve"> </w:t>
      </w:r>
      <w:r w:rsidRPr="009C60F9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  <w:r w:rsidR="009C60F9">
        <w:rPr>
          <w:rFonts w:ascii="Times New Roman" w:hAnsi="Times New Roman" w:cs="Times New Roman"/>
          <w:sz w:val="24"/>
          <w:szCs w:val="24"/>
        </w:rPr>
        <w:t xml:space="preserve"> </w:t>
      </w:r>
      <w:r w:rsidRPr="009C60F9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1D6062" w:rsidRDefault="00B0024C" w:rsidP="001D6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bookmarkStart w:id="12" w:name="_Toc507427606"/>
    </w:p>
    <w:p w:rsidR="001D6062" w:rsidRDefault="001D6062" w:rsidP="001D6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062" w:rsidRDefault="001D6062" w:rsidP="001D6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062" w:rsidRDefault="001D6062" w:rsidP="001D6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24C" w:rsidRPr="009C60F9" w:rsidRDefault="00B0024C" w:rsidP="009C60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0F9">
        <w:rPr>
          <w:rFonts w:ascii="Times New Roman" w:hAnsi="Times New Roman" w:cs="Times New Roman"/>
          <w:color w:val="auto"/>
          <w:sz w:val="24"/>
          <w:szCs w:val="24"/>
        </w:rPr>
        <w:lastRenderedPageBreak/>
        <w:t>5.Требование охраны труда по окончании работ</w:t>
      </w:r>
      <w:bookmarkEnd w:id="12"/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B0024C" w:rsidRPr="009C60F9" w:rsidRDefault="00B0024C" w:rsidP="009C6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9">
        <w:rPr>
          <w:rFonts w:ascii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D5267" w:rsidRPr="009C60F9" w:rsidRDefault="004D5267" w:rsidP="009C60F9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D5267" w:rsidRPr="009C60F9" w:rsidSect="00C15FB4">
      <w:headerReference w:type="default" r:id="rId13"/>
      <w:footerReference w:type="default" r:id="rId14"/>
      <w:headerReference w:type="first" r:id="rId15"/>
      <w:pgSz w:w="11906" w:h="16838"/>
      <w:pgMar w:top="1134" w:right="567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26A9" w:rsidRDefault="003826A9">
      <w:pPr>
        <w:spacing w:after="0" w:line="240" w:lineRule="auto"/>
      </w:pPr>
      <w:r>
        <w:separator/>
      </w:r>
    </w:p>
  </w:endnote>
  <w:endnote w:type="continuationSeparator" w:id="0">
    <w:p w:rsidR="003826A9" w:rsidRDefault="0038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2C41" w:rsidRPr="00C15FB4" w:rsidRDefault="00497E8B" w:rsidP="00C15F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bCs/>
        <w:sz w:val="20"/>
        <w:szCs w:val="20"/>
      </w:rPr>
    </w:pPr>
    <w:r w:rsidRPr="00C15FB4">
      <w:rPr>
        <w:rFonts w:ascii="Times New Roman" w:hAnsi="Times New Roman" w:cs="Times New Roman"/>
        <w:bCs/>
        <w:color w:val="000000"/>
        <w:szCs w:val="20"/>
      </w:rPr>
      <w:fldChar w:fldCharType="begin"/>
    </w:r>
    <w:r w:rsidR="00C92C41" w:rsidRPr="00C15FB4">
      <w:rPr>
        <w:rFonts w:ascii="Times New Roman" w:hAnsi="Times New Roman" w:cs="Times New Roman"/>
        <w:bCs/>
        <w:color w:val="000000"/>
        <w:szCs w:val="20"/>
      </w:rPr>
      <w:instrText>PAGE   \* MERGEFORMAT</w:instrText>
    </w:r>
    <w:r w:rsidRPr="00C15FB4">
      <w:rPr>
        <w:rFonts w:ascii="Times New Roman" w:hAnsi="Times New Roman" w:cs="Times New Roman"/>
        <w:bCs/>
        <w:color w:val="000000"/>
        <w:szCs w:val="20"/>
      </w:rPr>
      <w:fldChar w:fldCharType="separate"/>
    </w:r>
    <w:r w:rsidR="001E5DD8">
      <w:rPr>
        <w:rFonts w:ascii="Times New Roman" w:hAnsi="Times New Roman" w:cs="Times New Roman"/>
        <w:bCs/>
        <w:noProof/>
        <w:color w:val="000000"/>
        <w:szCs w:val="20"/>
      </w:rPr>
      <w:t>2</w:t>
    </w:r>
    <w:r w:rsidRPr="00C15FB4">
      <w:rPr>
        <w:rFonts w:ascii="Times New Roman" w:hAnsi="Times New Roman" w:cs="Times New Roman"/>
        <w:bCs/>
        <w:color w:val="00000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26A9" w:rsidRDefault="003826A9">
      <w:pPr>
        <w:spacing w:after="0" w:line="240" w:lineRule="auto"/>
      </w:pPr>
      <w:r>
        <w:separator/>
      </w:r>
    </w:p>
  </w:footnote>
  <w:footnote w:type="continuationSeparator" w:id="0">
    <w:p w:rsidR="003826A9" w:rsidRDefault="0038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2C41" w:rsidRDefault="00C92C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2C41" w:rsidRDefault="00C92C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FF4"/>
    <w:multiLevelType w:val="multilevel"/>
    <w:tmpl w:val="679AF540"/>
    <w:lvl w:ilvl="0">
      <w:start w:val="1"/>
      <w:numFmt w:val="decimal"/>
      <w:lvlText w:val="%1"/>
      <w:lvlJc w:val="left"/>
      <w:pPr>
        <w:ind w:left="218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36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636"/>
      </w:pPr>
      <w:rPr>
        <w:rFonts w:hint="default"/>
        <w:lang w:val="ru-RU" w:eastAsia="ru-RU" w:bidi="ru-RU"/>
      </w:rPr>
    </w:lvl>
  </w:abstractNum>
  <w:abstractNum w:abstractNumId="1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B2144A"/>
    <w:multiLevelType w:val="hybridMultilevel"/>
    <w:tmpl w:val="1BB8A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8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2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5" w15:restartNumberingAfterBreak="0">
    <w:nsid w:val="5283377C"/>
    <w:multiLevelType w:val="hybridMultilevel"/>
    <w:tmpl w:val="97B6CDA0"/>
    <w:lvl w:ilvl="0" w:tplc="261432DE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462FE4C">
      <w:numFmt w:val="bullet"/>
      <w:lvlText w:val="•"/>
      <w:lvlJc w:val="left"/>
      <w:pPr>
        <w:ind w:left="868" w:hanging="173"/>
      </w:pPr>
      <w:rPr>
        <w:rFonts w:hint="default"/>
        <w:lang w:val="ru-RU" w:eastAsia="ru-RU" w:bidi="ru-RU"/>
      </w:rPr>
    </w:lvl>
    <w:lvl w:ilvl="2" w:tplc="4308164C">
      <w:numFmt w:val="bullet"/>
      <w:lvlText w:val="•"/>
      <w:lvlJc w:val="left"/>
      <w:pPr>
        <w:ind w:left="1637" w:hanging="173"/>
      </w:pPr>
      <w:rPr>
        <w:rFonts w:hint="default"/>
        <w:lang w:val="ru-RU" w:eastAsia="ru-RU" w:bidi="ru-RU"/>
      </w:rPr>
    </w:lvl>
    <w:lvl w:ilvl="3" w:tplc="9EE2E07A">
      <w:numFmt w:val="bullet"/>
      <w:lvlText w:val="•"/>
      <w:lvlJc w:val="left"/>
      <w:pPr>
        <w:ind w:left="2406" w:hanging="173"/>
      </w:pPr>
      <w:rPr>
        <w:rFonts w:hint="default"/>
        <w:lang w:val="ru-RU" w:eastAsia="ru-RU" w:bidi="ru-RU"/>
      </w:rPr>
    </w:lvl>
    <w:lvl w:ilvl="4" w:tplc="291A0E38">
      <w:numFmt w:val="bullet"/>
      <w:lvlText w:val="•"/>
      <w:lvlJc w:val="left"/>
      <w:pPr>
        <w:ind w:left="3174" w:hanging="173"/>
      </w:pPr>
      <w:rPr>
        <w:rFonts w:hint="default"/>
        <w:lang w:val="ru-RU" w:eastAsia="ru-RU" w:bidi="ru-RU"/>
      </w:rPr>
    </w:lvl>
    <w:lvl w:ilvl="5" w:tplc="CE7043BE">
      <w:numFmt w:val="bullet"/>
      <w:lvlText w:val="•"/>
      <w:lvlJc w:val="left"/>
      <w:pPr>
        <w:ind w:left="3943" w:hanging="173"/>
      </w:pPr>
      <w:rPr>
        <w:rFonts w:hint="default"/>
        <w:lang w:val="ru-RU" w:eastAsia="ru-RU" w:bidi="ru-RU"/>
      </w:rPr>
    </w:lvl>
    <w:lvl w:ilvl="6" w:tplc="37AC2A6E">
      <w:numFmt w:val="bullet"/>
      <w:lvlText w:val="•"/>
      <w:lvlJc w:val="left"/>
      <w:pPr>
        <w:ind w:left="4712" w:hanging="173"/>
      </w:pPr>
      <w:rPr>
        <w:rFonts w:hint="default"/>
        <w:lang w:val="ru-RU" w:eastAsia="ru-RU" w:bidi="ru-RU"/>
      </w:rPr>
    </w:lvl>
    <w:lvl w:ilvl="7" w:tplc="20B29C2C">
      <w:numFmt w:val="bullet"/>
      <w:lvlText w:val="•"/>
      <w:lvlJc w:val="left"/>
      <w:pPr>
        <w:ind w:left="5480" w:hanging="173"/>
      </w:pPr>
      <w:rPr>
        <w:rFonts w:hint="default"/>
        <w:lang w:val="ru-RU" w:eastAsia="ru-RU" w:bidi="ru-RU"/>
      </w:rPr>
    </w:lvl>
    <w:lvl w:ilvl="8" w:tplc="F160854C">
      <w:numFmt w:val="bullet"/>
      <w:lvlText w:val="•"/>
      <w:lvlJc w:val="left"/>
      <w:pPr>
        <w:ind w:left="6249" w:hanging="173"/>
      </w:pPr>
      <w:rPr>
        <w:rFonts w:hint="default"/>
        <w:lang w:val="ru-RU" w:eastAsia="ru-RU" w:bidi="ru-RU"/>
      </w:rPr>
    </w:lvl>
  </w:abstractNum>
  <w:abstractNum w:abstractNumId="16" w15:restartNumberingAfterBreak="0">
    <w:nsid w:val="53AB03AC"/>
    <w:multiLevelType w:val="hybridMultilevel"/>
    <w:tmpl w:val="3CCA9602"/>
    <w:lvl w:ilvl="0" w:tplc="6A4A2FC2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CA7392">
      <w:numFmt w:val="bullet"/>
      <w:lvlText w:val="•"/>
      <w:lvlJc w:val="left"/>
      <w:pPr>
        <w:ind w:left="1234" w:hanging="140"/>
      </w:pPr>
      <w:rPr>
        <w:rFonts w:hint="default"/>
        <w:lang w:val="ru-RU" w:eastAsia="ru-RU" w:bidi="ru-RU"/>
      </w:rPr>
    </w:lvl>
    <w:lvl w:ilvl="2" w:tplc="4906006A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3" w:tplc="2C3C7ACC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4" w:tplc="6ECE3CB8">
      <w:numFmt w:val="bullet"/>
      <w:lvlText w:val="•"/>
      <w:lvlJc w:val="left"/>
      <w:pPr>
        <w:ind w:left="4278" w:hanging="140"/>
      </w:pPr>
      <w:rPr>
        <w:rFonts w:hint="default"/>
        <w:lang w:val="ru-RU" w:eastAsia="ru-RU" w:bidi="ru-RU"/>
      </w:rPr>
    </w:lvl>
    <w:lvl w:ilvl="5" w:tplc="ADA42080">
      <w:numFmt w:val="bullet"/>
      <w:lvlText w:val="•"/>
      <w:lvlJc w:val="left"/>
      <w:pPr>
        <w:ind w:left="5293" w:hanging="140"/>
      </w:pPr>
      <w:rPr>
        <w:rFonts w:hint="default"/>
        <w:lang w:val="ru-RU" w:eastAsia="ru-RU" w:bidi="ru-RU"/>
      </w:rPr>
    </w:lvl>
    <w:lvl w:ilvl="6" w:tplc="3754FCB6">
      <w:numFmt w:val="bullet"/>
      <w:lvlText w:val="•"/>
      <w:lvlJc w:val="left"/>
      <w:pPr>
        <w:ind w:left="6307" w:hanging="140"/>
      </w:pPr>
      <w:rPr>
        <w:rFonts w:hint="default"/>
        <w:lang w:val="ru-RU" w:eastAsia="ru-RU" w:bidi="ru-RU"/>
      </w:rPr>
    </w:lvl>
    <w:lvl w:ilvl="7" w:tplc="574C88B0">
      <w:numFmt w:val="bullet"/>
      <w:lvlText w:val="•"/>
      <w:lvlJc w:val="left"/>
      <w:pPr>
        <w:ind w:left="7322" w:hanging="140"/>
      </w:pPr>
      <w:rPr>
        <w:rFonts w:hint="default"/>
        <w:lang w:val="ru-RU" w:eastAsia="ru-RU" w:bidi="ru-RU"/>
      </w:rPr>
    </w:lvl>
    <w:lvl w:ilvl="8" w:tplc="6D3AD776">
      <w:numFmt w:val="bullet"/>
      <w:lvlText w:val="•"/>
      <w:lvlJc w:val="left"/>
      <w:pPr>
        <w:ind w:left="8337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AD0711"/>
    <w:multiLevelType w:val="hybridMultilevel"/>
    <w:tmpl w:val="75469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1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2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23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4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abstractNum w:abstractNumId="25" w15:restartNumberingAfterBreak="0">
    <w:nsid w:val="7E6A701B"/>
    <w:multiLevelType w:val="hybridMultilevel"/>
    <w:tmpl w:val="FE0A8FD2"/>
    <w:lvl w:ilvl="0" w:tplc="E09AF2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009A08">
      <w:numFmt w:val="bullet"/>
      <w:lvlText w:val="•"/>
      <w:lvlJc w:val="left"/>
      <w:pPr>
        <w:ind w:left="868" w:hanging="140"/>
      </w:pPr>
      <w:rPr>
        <w:rFonts w:hint="default"/>
        <w:lang w:val="ru-RU" w:eastAsia="ru-RU" w:bidi="ru-RU"/>
      </w:rPr>
    </w:lvl>
    <w:lvl w:ilvl="2" w:tplc="BF4EAF42">
      <w:numFmt w:val="bullet"/>
      <w:lvlText w:val="•"/>
      <w:lvlJc w:val="left"/>
      <w:pPr>
        <w:ind w:left="1637" w:hanging="140"/>
      </w:pPr>
      <w:rPr>
        <w:rFonts w:hint="default"/>
        <w:lang w:val="ru-RU" w:eastAsia="ru-RU" w:bidi="ru-RU"/>
      </w:rPr>
    </w:lvl>
    <w:lvl w:ilvl="3" w:tplc="02F6D010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A3D0DC92">
      <w:numFmt w:val="bullet"/>
      <w:lvlText w:val="•"/>
      <w:lvlJc w:val="left"/>
      <w:pPr>
        <w:ind w:left="3174" w:hanging="140"/>
      </w:pPr>
      <w:rPr>
        <w:rFonts w:hint="default"/>
        <w:lang w:val="ru-RU" w:eastAsia="ru-RU" w:bidi="ru-RU"/>
      </w:rPr>
    </w:lvl>
    <w:lvl w:ilvl="5" w:tplc="48900B56">
      <w:numFmt w:val="bullet"/>
      <w:lvlText w:val="•"/>
      <w:lvlJc w:val="left"/>
      <w:pPr>
        <w:ind w:left="3943" w:hanging="140"/>
      </w:pPr>
      <w:rPr>
        <w:rFonts w:hint="default"/>
        <w:lang w:val="ru-RU" w:eastAsia="ru-RU" w:bidi="ru-RU"/>
      </w:rPr>
    </w:lvl>
    <w:lvl w:ilvl="6" w:tplc="46FEF886">
      <w:numFmt w:val="bullet"/>
      <w:lvlText w:val="•"/>
      <w:lvlJc w:val="left"/>
      <w:pPr>
        <w:ind w:left="4712" w:hanging="140"/>
      </w:pPr>
      <w:rPr>
        <w:rFonts w:hint="default"/>
        <w:lang w:val="ru-RU" w:eastAsia="ru-RU" w:bidi="ru-RU"/>
      </w:rPr>
    </w:lvl>
    <w:lvl w:ilvl="7" w:tplc="B2502750">
      <w:numFmt w:val="bullet"/>
      <w:lvlText w:val="•"/>
      <w:lvlJc w:val="left"/>
      <w:pPr>
        <w:ind w:left="5480" w:hanging="140"/>
      </w:pPr>
      <w:rPr>
        <w:rFonts w:hint="default"/>
        <w:lang w:val="ru-RU" w:eastAsia="ru-RU" w:bidi="ru-RU"/>
      </w:rPr>
    </w:lvl>
    <w:lvl w:ilvl="8" w:tplc="A620A200">
      <w:numFmt w:val="bullet"/>
      <w:lvlText w:val="•"/>
      <w:lvlJc w:val="left"/>
      <w:pPr>
        <w:ind w:left="6249" w:hanging="140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20"/>
  </w:num>
  <w:num w:numId="5">
    <w:abstractNumId w:val="23"/>
  </w:num>
  <w:num w:numId="6">
    <w:abstractNumId w:val="12"/>
  </w:num>
  <w:num w:numId="7">
    <w:abstractNumId w:val="24"/>
  </w:num>
  <w:num w:numId="8">
    <w:abstractNumId w:val="22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0"/>
  </w:num>
  <w:num w:numId="16">
    <w:abstractNumId w:val="9"/>
  </w:num>
  <w:num w:numId="17">
    <w:abstractNumId w:val="13"/>
  </w:num>
  <w:num w:numId="18">
    <w:abstractNumId w:val="11"/>
  </w:num>
  <w:num w:numId="19">
    <w:abstractNumId w:val="2"/>
  </w:num>
  <w:num w:numId="20">
    <w:abstractNumId w:val="8"/>
  </w:num>
  <w:num w:numId="21">
    <w:abstractNumId w:val="0"/>
  </w:num>
  <w:num w:numId="22">
    <w:abstractNumId w:val="16"/>
  </w:num>
  <w:num w:numId="23">
    <w:abstractNumId w:val="19"/>
  </w:num>
  <w:num w:numId="24">
    <w:abstractNumId w:val="5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D29"/>
    <w:rsid w:val="00013A0F"/>
    <w:rsid w:val="00023AF8"/>
    <w:rsid w:val="00023BE6"/>
    <w:rsid w:val="00025476"/>
    <w:rsid w:val="000263F3"/>
    <w:rsid w:val="000277DA"/>
    <w:rsid w:val="00031F0C"/>
    <w:rsid w:val="000658B1"/>
    <w:rsid w:val="00094B38"/>
    <w:rsid w:val="000A26C4"/>
    <w:rsid w:val="000A7DF2"/>
    <w:rsid w:val="000D10B9"/>
    <w:rsid w:val="000E1EC9"/>
    <w:rsid w:val="000E2FC7"/>
    <w:rsid w:val="000E4290"/>
    <w:rsid w:val="000F2942"/>
    <w:rsid w:val="000F4397"/>
    <w:rsid w:val="00110F45"/>
    <w:rsid w:val="00124ABF"/>
    <w:rsid w:val="0018620B"/>
    <w:rsid w:val="00197600"/>
    <w:rsid w:val="001C46EC"/>
    <w:rsid w:val="001D0776"/>
    <w:rsid w:val="001D6062"/>
    <w:rsid w:val="001E5DD8"/>
    <w:rsid w:val="002016E2"/>
    <w:rsid w:val="00235856"/>
    <w:rsid w:val="00242941"/>
    <w:rsid w:val="00270666"/>
    <w:rsid w:val="002728CC"/>
    <w:rsid w:val="00282C31"/>
    <w:rsid w:val="00290F90"/>
    <w:rsid w:val="002A45F5"/>
    <w:rsid w:val="002A54F1"/>
    <w:rsid w:val="002B0624"/>
    <w:rsid w:val="002B36BD"/>
    <w:rsid w:val="002B492F"/>
    <w:rsid w:val="002E0CA3"/>
    <w:rsid w:val="002F138E"/>
    <w:rsid w:val="00303096"/>
    <w:rsid w:val="00311D66"/>
    <w:rsid w:val="00322D1B"/>
    <w:rsid w:val="00322EA8"/>
    <w:rsid w:val="00324182"/>
    <w:rsid w:val="003461FF"/>
    <w:rsid w:val="00365843"/>
    <w:rsid w:val="003732A7"/>
    <w:rsid w:val="00373AE2"/>
    <w:rsid w:val="00381161"/>
    <w:rsid w:val="003826A9"/>
    <w:rsid w:val="00397249"/>
    <w:rsid w:val="003A2224"/>
    <w:rsid w:val="003C53D3"/>
    <w:rsid w:val="003C6AD2"/>
    <w:rsid w:val="003D7185"/>
    <w:rsid w:val="0040002F"/>
    <w:rsid w:val="004207C9"/>
    <w:rsid w:val="00431A85"/>
    <w:rsid w:val="0045374B"/>
    <w:rsid w:val="00455F59"/>
    <w:rsid w:val="00460BB8"/>
    <w:rsid w:val="0047229F"/>
    <w:rsid w:val="00472D51"/>
    <w:rsid w:val="00497E8B"/>
    <w:rsid w:val="004B4B32"/>
    <w:rsid w:val="004D5267"/>
    <w:rsid w:val="00500B10"/>
    <w:rsid w:val="00545107"/>
    <w:rsid w:val="00555CFB"/>
    <w:rsid w:val="005656E0"/>
    <w:rsid w:val="0057773D"/>
    <w:rsid w:val="0058146D"/>
    <w:rsid w:val="00586C82"/>
    <w:rsid w:val="005A06D6"/>
    <w:rsid w:val="005A339E"/>
    <w:rsid w:val="005B4DC1"/>
    <w:rsid w:val="005C20EC"/>
    <w:rsid w:val="005C5C7C"/>
    <w:rsid w:val="005E3EE5"/>
    <w:rsid w:val="005F1C4A"/>
    <w:rsid w:val="00623E2E"/>
    <w:rsid w:val="00626D9C"/>
    <w:rsid w:val="006369A3"/>
    <w:rsid w:val="00644ECD"/>
    <w:rsid w:val="00646347"/>
    <w:rsid w:val="0065120E"/>
    <w:rsid w:val="00675DCB"/>
    <w:rsid w:val="00686635"/>
    <w:rsid w:val="0069564A"/>
    <w:rsid w:val="006A4278"/>
    <w:rsid w:val="006B5B1C"/>
    <w:rsid w:val="006C1AA1"/>
    <w:rsid w:val="006E47D4"/>
    <w:rsid w:val="006F669E"/>
    <w:rsid w:val="0071425D"/>
    <w:rsid w:val="00714E59"/>
    <w:rsid w:val="0072017B"/>
    <w:rsid w:val="0073798E"/>
    <w:rsid w:val="00750413"/>
    <w:rsid w:val="0075445C"/>
    <w:rsid w:val="00760BDB"/>
    <w:rsid w:val="00763ADA"/>
    <w:rsid w:val="00775FB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C59E5"/>
    <w:rsid w:val="007E5045"/>
    <w:rsid w:val="00804C14"/>
    <w:rsid w:val="00816A16"/>
    <w:rsid w:val="0082029F"/>
    <w:rsid w:val="00846BC1"/>
    <w:rsid w:val="00847869"/>
    <w:rsid w:val="00852D8A"/>
    <w:rsid w:val="00862CFD"/>
    <w:rsid w:val="00863621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C60F9"/>
    <w:rsid w:val="009E37D8"/>
    <w:rsid w:val="00A141B6"/>
    <w:rsid w:val="00A26CF5"/>
    <w:rsid w:val="00A30A71"/>
    <w:rsid w:val="00A31273"/>
    <w:rsid w:val="00A702B0"/>
    <w:rsid w:val="00A83D29"/>
    <w:rsid w:val="00AD79A1"/>
    <w:rsid w:val="00AE0BE0"/>
    <w:rsid w:val="00AE661F"/>
    <w:rsid w:val="00AF5E87"/>
    <w:rsid w:val="00B0024C"/>
    <w:rsid w:val="00B014D3"/>
    <w:rsid w:val="00B10B0E"/>
    <w:rsid w:val="00B2734D"/>
    <w:rsid w:val="00B365EE"/>
    <w:rsid w:val="00B54A90"/>
    <w:rsid w:val="00B5543D"/>
    <w:rsid w:val="00B60D59"/>
    <w:rsid w:val="00B91E9A"/>
    <w:rsid w:val="00B922AD"/>
    <w:rsid w:val="00B94BBA"/>
    <w:rsid w:val="00BA4A84"/>
    <w:rsid w:val="00BE15C6"/>
    <w:rsid w:val="00BE6AF8"/>
    <w:rsid w:val="00BF45BE"/>
    <w:rsid w:val="00BF5019"/>
    <w:rsid w:val="00C038EF"/>
    <w:rsid w:val="00C15FB4"/>
    <w:rsid w:val="00C37DA5"/>
    <w:rsid w:val="00C42704"/>
    <w:rsid w:val="00C80FBF"/>
    <w:rsid w:val="00C82E33"/>
    <w:rsid w:val="00C85DBC"/>
    <w:rsid w:val="00C86F92"/>
    <w:rsid w:val="00C92C41"/>
    <w:rsid w:val="00CB25BC"/>
    <w:rsid w:val="00CC3412"/>
    <w:rsid w:val="00CD6A0C"/>
    <w:rsid w:val="00CE059D"/>
    <w:rsid w:val="00CE302F"/>
    <w:rsid w:val="00D2528B"/>
    <w:rsid w:val="00D3042C"/>
    <w:rsid w:val="00D30963"/>
    <w:rsid w:val="00D81801"/>
    <w:rsid w:val="00D96A1B"/>
    <w:rsid w:val="00DA0B34"/>
    <w:rsid w:val="00DC069F"/>
    <w:rsid w:val="00DC70CC"/>
    <w:rsid w:val="00DD2624"/>
    <w:rsid w:val="00DD70DD"/>
    <w:rsid w:val="00DD79D5"/>
    <w:rsid w:val="00DE3893"/>
    <w:rsid w:val="00DF283D"/>
    <w:rsid w:val="00E04D45"/>
    <w:rsid w:val="00E17C67"/>
    <w:rsid w:val="00E22173"/>
    <w:rsid w:val="00E22BA5"/>
    <w:rsid w:val="00E555D5"/>
    <w:rsid w:val="00E73C58"/>
    <w:rsid w:val="00EC4C64"/>
    <w:rsid w:val="00EF393C"/>
    <w:rsid w:val="00F51BDC"/>
    <w:rsid w:val="00F53981"/>
    <w:rsid w:val="00F55DE5"/>
    <w:rsid w:val="00F57FDA"/>
    <w:rsid w:val="00F62925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4651A"/>
  <w15:docId w15:val="{5E8E759C-FBA4-294F-B49F-5D6B6933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497E8B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97E8B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497E8B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497E8B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497E8B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497E8B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7E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97E8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497E8B"/>
    <w:rPr>
      <w:color w:val="5A5A5A"/>
    </w:rPr>
  </w:style>
  <w:style w:type="table" w:customStyle="1" w:styleId="a5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97E8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rsid w:val="00497E8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497E8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rsid w:val="00497E8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497E8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rsid w:val="00497E8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497E8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rsid w:val="00497E8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497E8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rsid w:val="00497E8B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49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497E8B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rsid w:val="00497E8B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97E8B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497E8B"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369A3"/>
    <w:pPr>
      <w:widowControl w:val="0"/>
      <w:autoSpaceDE w:val="0"/>
      <w:autoSpaceDN w:val="0"/>
      <w:spacing w:after="8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fff6">
    <w:name w:val="Balloon Text"/>
    <w:basedOn w:val="a"/>
    <w:link w:val="afff7"/>
    <w:uiPriority w:val="99"/>
    <w:semiHidden/>
    <w:unhideWhenUsed/>
    <w:rsid w:val="0002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02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EAF3-B0EC-4E0C-98B3-50E6AED7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18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24</cp:revision>
  <cp:lastPrinted>2021-08-03T14:38:00Z</cp:lastPrinted>
  <dcterms:created xsi:type="dcterms:W3CDTF">2022-05-19T07:29:00Z</dcterms:created>
  <dcterms:modified xsi:type="dcterms:W3CDTF">2023-02-05T19:18:00Z</dcterms:modified>
</cp:coreProperties>
</file>