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0" w:name="bookmark3"/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DF6" w:rsidRPr="007724B4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4B2DF6" w:rsidRPr="007724B4" w:rsidRDefault="004B2DF6" w:rsidP="004B2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</w:t>
      </w:r>
    </w:p>
    <w:p w:rsidR="004B2DF6" w:rsidRPr="007724B4" w:rsidRDefault="004B2DF6" w:rsidP="004B2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4B2DF6" w:rsidRPr="007724B4" w:rsidRDefault="004B2DF6" w:rsidP="004B2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4B2DF6" w:rsidRDefault="004B2DF6" w:rsidP="004B2DF6">
      <w:pPr>
        <w:jc w:val="center"/>
      </w:pPr>
    </w:p>
    <w:p w:rsidR="004B2DF6" w:rsidRDefault="004B2DF6" w:rsidP="004B2DF6"/>
    <w:p w:rsidR="004B2DF6" w:rsidRDefault="004B2DF6" w:rsidP="004B2DF6"/>
    <w:p w:rsidR="004B2DF6" w:rsidRDefault="004B2DF6" w:rsidP="004B2DF6"/>
    <w:p w:rsidR="004B2DF6" w:rsidRDefault="004B2DF6" w:rsidP="004B2DF6"/>
    <w:p w:rsidR="004B2DF6" w:rsidRDefault="004B2DF6" w:rsidP="004B2DF6"/>
    <w:p w:rsidR="004B2DF6" w:rsidRDefault="004B2DF6" w:rsidP="004B2DF6"/>
    <w:p w:rsidR="004B2DF6" w:rsidRDefault="004B2DF6" w:rsidP="004B2DF6"/>
    <w:p w:rsidR="004B2DF6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B2DF6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DF6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DF6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DF6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DF6" w:rsidRPr="007724B4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B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4B2DF6" w:rsidRPr="007724B4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F6" w:rsidRPr="007724B4" w:rsidRDefault="00B441F2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ФК.00</w:t>
      </w:r>
      <w:r w:rsidR="004B2DF6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4B2DF6" w:rsidRPr="007724B4" w:rsidRDefault="004B2DF6" w:rsidP="004B2DF6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4B2DF6" w:rsidRPr="007724B4" w:rsidRDefault="004B2DF6" w:rsidP="004B2DF6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eastAsia="TimesNewRomanPSMT" w:hAnsi="Times New Roman" w:cs="Times New Roman"/>
          <w:bCs/>
          <w:sz w:val="28"/>
          <w:szCs w:val="28"/>
        </w:rPr>
        <w:t>по профессии среднего профессионального образования:</w:t>
      </w:r>
    </w:p>
    <w:p w:rsidR="004B2DF6" w:rsidRPr="007724B4" w:rsidRDefault="004B2DF6" w:rsidP="004B2DF6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4B2DF6" w:rsidRDefault="004B2DF6" w:rsidP="004B2DF6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4B2DF6" w:rsidRDefault="004B2DF6" w:rsidP="004B2DF6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4B2DF6" w:rsidRDefault="004B2DF6" w:rsidP="004B2DF6">
      <w:pPr>
        <w:spacing w:line="360" w:lineRule="auto"/>
        <w:ind w:firstLine="709"/>
        <w:jc w:val="both"/>
        <w:rPr>
          <w:rFonts w:eastAsia="Times New Roman"/>
        </w:rPr>
      </w:pPr>
    </w:p>
    <w:p w:rsidR="004B2DF6" w:rsidRDefault="004B2DF6" w:rsidP="004B2DF6">
      <w:pPr>
        <w:spacing w:line="360" w:lineRule="auto"/>
        <w:ind w:firstLine="709"/>
        <w:jc w:val="center"/>
      </w:pPr>
    </w:p>
    <w:p w:rsidR="004B2DF6" w:rsidRDefault="004B2DF6" w:rsidP="004B2DF6">
      <w:pPr>
        <w:spacing w:line="360" w:lineRule="auto"/>
        <w:ind w:firstLine="709"/>
        <w:jc w:val="center"/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Default="004B2DF6" w:rsidP="004B2DF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F6" w:rsidRPr="007724B4" w:rsidRDefault="004B2DF6" w:rsidP="004B2DF6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724B4">
        <w:rPr>
          <w:rFonts w:ascii="Times New Roman" w:hAnsi="Times New Roman" w:cs="Times New Roman"/>
          <w:bCs/>
          <w:sz w:val="28"/>
          <w:szCs w:val="28"/>
        </w:rPr>
        <w:t>Замятино</w:t>
      </w:r>
      <w:proofErr w:type="spellEnd"/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DF6" w:rsidRPr="00E5471F" w:rsidRDefault="004B2DF6" w:rsidP="004B2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471F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E5471F">
        <w:rPr>
          <w:rFonts w:ascii="Times New Roman" w:hAnsi="Times New Roman"/>
          <w:sz w:val="28"/>
          <w:szCs w:val="28"/>
        </w:rPr>
        <w:t>разработана на основе</w:t>
      </w:r>
    </w:p>
    <w:p w:rsidR="004B2DF6" w:rsidRPr="00E5471F" w:rsidRDefault="004B2DF6" w:rsidP="004B2D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71F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28157C" w:rsidRPr="00E5471F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производства,</w:t>
      </w:r>
    </w:p>
    <w:p w:rsidR="004B2DF6" w:rsidRPr="00E5471F" w:rsidRDefault="004B2DF6" w:rsidP="004B2DF6">
      <w:pPr>
        <w:jc w:val="both"/>
        <w:rPr>
          <w:rFonts w:ascii="Times New Roman" w:hAnsi="Times New Roman"/>
          <w:sz w:val="28"/>
          <w:szCs w:val="28"/>
        </w:rPr>
      </w:pPr>
      <w:r w:rsidRPr="00E547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71F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E5471F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E547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5471F">
        <w:rPr>
          <w:rFonts w:ascii="Times New Roman" w:hAnsi="Times New Roman"/>
          <w:sz w:val="28"/>
          <w:szCs w:val="28"/>
        </w:rPr>
        <w:t xml:space="preserve"> России №740 (ред. От 09.04.2015) от 02.08.2013г., зарегистрированного в Минюсте России 20.08.2013. №29506,</w:t>
      </w:r>
    </w:p>
    <w:p w:rsidR="004B2DF6" w:rsidRPr="00E5471F" w:rsidRDefault="004B2DF6" w:rsidP="004B2D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373" w:rsidRPr="00DB2DFB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DB2DFB" w:rsidRDefault="002A5373" w:rsidP="002A53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DB2DFB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DB2DFB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2A5373" w:rsidRPr="00DB2DFB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 профессиональное образовательное учреждение  «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Pr="00DB2DFB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DB2DFB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A5373" w:rsidRPr="00DB2DFB" w:rsidRDefault="002A5373" w:rsidP="002A537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Петрова Александра  Михайловна - преподаватель физической культуры Краевого государственного автономного профессионального образовательного учреждения «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A5373" w:rsidRPr="00DB2DFB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3D5EE3" w:rsidRDefault="003D5EE3">
      <w:r>
        <w:br w:type="page"/>
      </w:r>
    </w:p>
    <w:tbl>
      <w:tblPr>
        <w:tblW w:w="0" w:type="auto"/>
        <w:tblLook w:val="01E0"/>
      </w:tblPr>
      <w:tblGrid>
        <w:gridCol w:w="7668"/>
        <w:gridCol w:w="1903"/>
      </w:tblGrid>
      <w:tr w:rsidR="002A5373" w:rsidRPr="00DB2DFB" w:rsidTr="004F5D26">
        <w:trPr>
          <w:trHeight w:val="536"/>
        </w:trPr>
        <w:tc>
          <w:tcPr>
            <w:tcW w:w="7668" w:type="dxa"/>
          </w:tcPr>
          <w:p w:rsidR="002A5373" w:rsidRPr="00DB2DFB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2A5373" w:rsidRPr="00DB2DFB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DB2DFB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DB2DFB" w:rsidTr="004F5D26">
        <w:trPr>
          <w:trHeight w:val="1064"/>
        </w:trPr>
        <w:tc>
          <w:tcPr>
            <w:tcW w:w="7668" w:type="dxa"/>
          </w:tcPr>
          <w:p w:rsidR="002A5373" w:rsidRPr="00DB2DFB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2A5373" w:rsidRPr="00DB2DFB" w:rsidRDefault="002A5373" w:rsidP="004F5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DB2DFB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A5373" w:rsidRPr="00DB2DFB" w:rsidTr="004F5D26">
        <w:trPr>
          <w:trHeight w:val="934"/>
        </w:trPr>
        <w:tc>
          <w:tcPr>
            <w:tcW w:w="7668" w:type="dxa"/>
          </w:tcPr>
          <w:p w:rsidR="002A5373" w:rsidRPr="00DB2DFB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A5373" w:rsidRPr="00DB2DFB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DB2DFB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6-1</w:t>
            </w:r>
            <w:r w:rsidR="00A1401C"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DB2DFB" w:rsidTr="004F5D26">
        <w:trPr>
          <w:trHeight w:val="1239"/>
        </w:trPr>
        <w:tc>
          <w:tcPr>
            <w:tcW w:w="7668" w:type="dxa"/>
          </w:tcPr>
          <w:p w:rsidR="002A5373" w:rsidRPr="00DB2DFB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A5373" w:rsidRPr="00DB2DFB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DB2DFB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A5373"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2A5373" w:rsidRPr="00DB2DFB" w:rsidTr="004F5D26">
        <w:trPr>
          <w:trHeight w:val="1702"/>
        </w:trPr>
        <w:tc>
          <w:tcPr>
            <w:tcW w:w="7668" w:type="dxa"/>
          </w:tcPr>
          <w:p w:rsidR="002A5373" w:rsidRPr="00DB2DFB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5373" w:rsidRPr="00DB2DFB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5373" w:rsidRPr="00DB2DFB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</w:tr>
    </w:tbl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примерной ПРОГРАММЫ УЧЕБНОЙ ДИСЦИПЛИНЫ 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A5373" w:rsidRPr="00DB2DFB" w:rsidRDefault="002A5373" w:rsidP="002A5373">
      <w:pPr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A80944" w:rsidRPr="00DB2DFB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производства.</w:t>
      </w:r>
    </w:p>
    <w:p w:rsidR="002A5373" w:rsidRPr="00DB2DFB" w:rsidRDefault="002A5373" w:rsidP="002A5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- В ОПОП СПО учебная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дисциплина Физическая культура </w:t>
      </w:r>
      <w:r w:rsidRPr="00DB2DFB">
        <w:rPr>
          <w:rFonts w:ascii="Times New Roman" w:hAnsi="Times New Roman" w:cs="Times New Roman"/>
          <w:sz w:val="28"/>
          <w:szCs w:val="28"/>
        </w:rPr>
        <w:t>относится к профессиональному циклу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Start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.-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У3- выполнять простейшие приемы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самомассажа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релаксации;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самоконтроль при занятиях физическими упражнениями;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У5- преодолевать искусственные и естественные препятствия с использованием разнообразных способов передвижения;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выполнять приемы защиты и самообороны, страховки и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творческое сотрудничество в коллективных формах занятий физической культурой;</w:t>
      </w:r>
    </w:p>
    <w:p w:rsidR="002A5373" w:rsidRPr="00DB2DFB" w:rsidRDefault="002A5373" w:rsidP="002A5373">
      <w:pPr>
        <w:shd w:val="clear" w:color="auto" w:fill="FFFFFF"/>
        <w:tabs>
          <w:tab w:val="left" w:pos="36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У8-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A5373" w:rsidRPr="00DB2DFB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-  основы здорового образа жизни.</w:t>
      </w:r>
    </w:p>
    <w:p w:rsidR="002A5373" w:rsidRPr="00DB2DFB" w:rsidRDefault="002A5373" w:rsidP="002A5373">
      <w:p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З3-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A5373" w:rsidRPr="00DB2DFB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способы контроля и оценки индивидуального физического развития и физической подготовленности;</w:t>
      </w:r>
    </w:p>
    <w:p w:rsidR="002A5373" w:rsidRPr="00DB2DFB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lang w:eastAsia="ar-SA"/>
        </w:rPr>
        <w:t>З5- правила и способы планирования системы индивидуальных занятий физическими упражнениями различной направленности;</w:t>
      </w:r>
    </w:p>
    <w:p w:rsidR="002A5373" w:rsidRPr="00DB2DFB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DFB">
        <w:rPr>
          <w:rFonts w:ascii="Times New Roman" w:eastAsia="Calibri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2A5373" w:rsidRPr="00DB2DFB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DFB">
        <w:rPr>
          <w:rFonts w:ascii="Times New Roman" w:eastAsia="Calibri" w:hAnsi="Times New Roman" w:cs="Times New Roman"/>
          <w:b/>
          <w:sz w:val="28"/>
          <w:szCs w:val="28"/>
        </w:rPr>
        <w:t>- общими компетенциями</w:t>
      </w:r>
      <w:r w:rsidRPr="00DB2DFB">
        <w:rPr>
          <w:rFonts w:ascii="Times New Roman" w:eastAsia="Calibri" w:hAnsi="Times New Roman" w:cs="Times New Roman"/>
          <w:sz w:val="28"/>
          <w:szCs w:val="28"/>
        </w:rPr>
        <w:t>, включающими в себя способность: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1.</w:t>
      </w:r>
      <w:r w:rsidRPr="00DB2DFB">
        <w:rPr>
          <w:rFonts w:ascii="Times New Roman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DB2DFB"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2.</w:t>
      </w:r>
      <w:r w:rsidRPr="00DB2DFB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3.</w:t>
      </w:r>
      <w:r w:rsidRPr="00DB2DFB">
        <w:rPr>
          <w:rFonts w:ascii="Times New Roman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4.</w:t>
      </w:r>
      <w:r w:rsidRPr="00DB2DFB">
        <w:rPr>
          <w:rFonts w:ascii="Times New Roman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5.</w:t>
      </w:r>
      <w:r w:rsidRPr="00DB2DFB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A5373" w:rsidRPr="00DB2DFB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6.</w:t>
      </w:r>
      <w:r w:rsidRPr="00DB2DFB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847D49" w:rsidRPr="00DB2DFB" w:rsidRDefault="008714E6" w:rsidP="00847D49">
      <w:pPr>
        <w:ind w:left="426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7.</w:t>
      </w:r>
      <w:r w:rsidR="00847D49" w:rsidRPr="00DB2DFB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 с соблюдением требований экологической безопасности;</w:t>
      </w:r>
    </w:p>
    <w:p w:rsidR="002A5373" w:rsidRPr="00DB2DFB" w:rsidRDefault="008714E6" w:rsidP="00847D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DFB">
        <w:rPr>
          <w:rFonts w:ascii="Times New Roman" w:hAnsi="Times New Roman" w:cs="Times New Roman"/>
          <w:sz w:val="28"/>
          <w:szCs w:val="28"/>
        </w:rPr>
        <w:t>ОК 8</w:t>
      </w:r>
      <w:r w:rsidR="002A5373" w:rsidRPr="00DB2DFB">
        <w:rPr>
          <w:rFonts w:ascii="Times New Roman" w:hAnsi="Times New Roman" w:cs="Times New Roman"/>
          <w:sz w:val="28"/>
          <w:szCs w:val="28"/>
        </w:rPr>
        <w:t>.</w:t>
      </w:r>
      <w:r w:rsidR="002A5373" w:rsidRPr="00DB2DFB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2A5373" w:rsidRPr="00DB2DFB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Использовать приобретенные знания и умения в практической деяте</w:t>
      </w:r>
      <w:r w:rsidR="00317BD5" w:rsidRPr="00DB2D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льности и повседневной жизни</w:t>
      </w:r>
      <w:proofErr w:type="gramStart"/>
      <w:r w:rsidR="00317BD5" w:rsidRPr="00DB2D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B2D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>.-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A5373" w:rsidRPr="00DB2DFB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>.- выполнять метание малого мяча на дальность и точность, упражнения в передачах, бросках и ведении мяча, ударах по мячу;</w:t>
      </w:r>
    </w:p>
    <w:p w:rsidR="002A5373" w:rsidRPr="00DB2DFB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ПО3.-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A5373" w:rsidRPr="00DB2DFB" w:rsidRDefault="002A5373" w:rsidP="00F95000">
      <w:pPr>
        <w:spacing w:before="150" w:after="150" w:line="27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>.-выполнять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Pr="00DB2DFB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D920E0" w:rsidRPr="00DB2DFB" w:rsidRDefault="00D920E0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  <w:sectPr w:rsidR="00D920E0" w:rsidRPr="00DB2DFB" w:rsidSect="00D920E0">
          <w:footerReference w:type="even" r:id="rId7"/>
          <w:footerReference w:type="default" r:id="rId8"/>
          <w:pgSz w:w="11909" w:h="16838"/>
          <w:pgMar w:top="997" w:right="1136" w:bottom="1429" w:left="1134" w:header="0" w:footer="3" w:gutter="0"/>
          <w:cols w:space="720"/>
          <w:noEndnote/>
          <w:docGrid w:linePitch="360"/>
        </w:sectPr>
      </w:pPr>
    </w:p>
    <w:p w:rsidR="003F1CEE" w:rsidRPr="00DB2DFB" w:rsidRDefault="00DF5230" w:rsidP="003F1CEE">
      <w:pPr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F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DB2DFB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программы учебной дисциплины </w:t>
      </w:r>
      <w:r w:rsidRPr="00DB2DFB">
        <w:rPr>
          <w:rFonts w:ascii="Times New Roman" w:hAnsi="Times New Roman" w:cs="Times New Roman"/>
          <w:b/>
          <w:sz w:val="28"/>
          <w:szCs w:val="28"/>
        </w:rPr>
        <w:t>«</w:t>
      </w:r>
      <w:r w:rsidR="003F1CEE" w:rsidRPr="00DB2DF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DB2DFB">
        <w:rPr>
          <w:rFonts w:ascii="Times New Roman" w:hAnsi="Times New Roman" w:cs="Times New Roman"/>
          <w:b/>
          <w:sz w:val="28"/>
          <w:szCs w:val="28"/>
        </w:rPr>
        <w:t>»</w:t>
      </w:r>
      <w:r w:rsidR="003F1CEE" w:rsidRPr="00DB2DFB">
        <w:rPr>
          <w:rFonts w:ascii="Times New Roman" w:hAnsi="Times New Roman" w:cs="Times New Roman"/>
          <w:b/>
          <w:sz w:val="28"/>
          <w:szCs w:val="28"/>
        </w:rPr>
        <w:t>:</w:t>
      </w:r>
    </w:p>
    <w:p w:rsidR="003F1CEE" w:rsidRPr="00DB2DFB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64"/>
        <w:gridCol w:w="2377"/>
        <w:gridCol w:w="1127"/>
        <w:gridCol w:w="2128"/>
      </w:tblGrid>
      <w:tr w:rsidR="003F1CEE" w:rsidRPr="00DB2DFB" w:rsidTr="003F1CEE">
        <w:tc>
          <w:tcPr>
            <w:tcW w:w="2127" w:type="dxa"/>
          </w:tcPr>
          <w:p w:rsidR="003F1CEE" w:rsidRPr="00DB2DFB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DB2DFB" w:rsidTr="003F1CEE">
        <w:trPr>
          <w:trHeight w:val="330"/>
        </w:trPr>
        <w:tc>
          <w:tcPr>
            <w:tcW w:w="2127" w:type="dxa"/>
            <w:vMerge w:val="restart"/>
          </w:tcPr>
          <w:p w:rsidR="003F1CEE" w:rsidRPr="00DB2DFB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377" w:type="dxa"/>
            <w:vMerge w:val="restart"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DB2DFB" w:rsidTr="003F1CEE">
        <w:trPr>
          <w:trHeight w:val="960"/>
        </w:trPr>
        <w:tc>
          <w:tcPr>
            <w:tcW w:w="2127" w:type="dxa"/>
            <w:vMerge/>
          </w:tcPr>
          <w:p w:rsidR="003F1CEE" w:rsidRPr="00DB2DFB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8" w:type="dxa"/>
          </w:tcPr>
          <w:p w:rsidR="003F1CEE" w:rsidRPr="00DB2DFB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3F1CEE" w:rsidRPr="00DB2DFB" w:rsidTr="003F1CEE">
        <w:tc>
          <w:tcPr>
            <w:tcW w:w="2127" w:type="dxa"/>
          </w:tcPr>
          <w:p w:rsidR="003F1CEE" w:rsidRPr="00DB2DFB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CEE"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4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CEE" w:rsidRPr="00DB2DFB" w:rsidTr="003F1CEE">
        <w:tc>
          <w:tcPr>
            <w:tcW w:w="2127" w:type="dxa"/>
          </w:tcPr>
          <w:p w:rsidR="003F1CEE" w:rsidRPr="00DB2DFB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CEE"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CEE" w:rsidRPr="00DB2DFB" w:rsidTr="003F1CEE">
        <w:tc>
          <w:tcPr>
            <w:tcW w:w="2127" w:type="dxa"/>
          </w:tcPr>
          <w:p w:rsidR="003F1CEE" w:rsidRPr="00DB2DFB" w:rsidRDefault="0062471D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CEE"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E47" w:rsidRPr="00DB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CEE" w:rsidRPr="00DB2DFB" w:rsidTr="003F1CEE">
        <w:tc>
          <w:tcPr>
            <w:tcW w:w="2127" w:type="dxa"/>
          </w:tcPr>
          <w:p w:rsidR="003F1CEE" w:rsidRPr="00DB2DFB" w:rsidRDefault="003F1CEE" w:rsidP="00A54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37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44E47"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3F1CEE" w:rsidRPr="00DB2DFB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44E47" w:rsidRPr="00DB2DF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DA5A5F" w:rsidRPr="00DB2DFB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B2DFB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B2DFB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FB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DB2DFB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FB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DA5A5F" w:rsidRPr="00DB2DFB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DF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DB2DFB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B2DFB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1418"/>
        <w:gridCol w:w="1134"/>
        <w:gridCol w:w="992"/>
        <w:gridCol w:w="992"/>
        <w:gridCol w:w="851"/>
      </w:tblGrid>
      <w:tr w:rsidR="00DA5A5F" w:rsidRPr="00DB2DFB" w:rsidTr="00DA5A5F">
        <w:trPr>
          <w:trHeight w:val="46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A5A5F" w:rsidRPr="00DB2DFB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  <w:tc>
          <w:tcPr>
            <w:tcW w:w="1843" w:type="dxa"/>
            <w:gridSpan w:val="2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 семестр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rPr>
          <w:trHeight w:val="285"/>
        </w:trPr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C62576"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и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C62576"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C62576" w:rsidRPr="00DB2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62576"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легкая атлетика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DA5A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B1034A"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B1034A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A5F" w:rsidRPr="00DB2DFB" w:rsidTr="00DA5A5F">
        <w:tc>
          <w:tcPr>
            <w:tcW w:w="5103" w:type="dxa"/>
            <w:shd w:val="clear" w:color="auto" w:fill="auto"/>
          </w:tcPr>
          <w:p w:rsidR="00DA5A5F" w:rsidRPr="00DB2DFB" w:rsidRDefault="00DA5A5F" w:rsidP="00A545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418" w:type="dxa"/>
            <w:shd w:val="clear" w:color="auto" w:fill="auto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A5F" w:rsidRPr="00DB2DFB" w:rsidRDefault="00C6257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5A5F" w:rsidRPr="00DB2DFB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F5230" w:rsidRPr="00DB2DFB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Pr="00DB2DFB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B2DFB" w:rsidSect="00D920E0">
          <w:footerReference w:type="even" r:id="rId9"/>
          <w:footerReference w:type="default" r:id="rId10"/>
          <w:footerReference w:type="first" r:id="rId11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23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2792"/>
        <w:gridCol w:w="26"/>
        <w:gridCol w:w="3905"/>
        <w:gridCol w:w="865"/>
        <w:gridCol w:w="865"/>
        <w:gridCol w:w="865"/>
        <w:gridCol w:w="882"/>
        <w:gridCol w:w="1203"/>
        <w:gridCol w:w="691"/>
        <w:gridCol w:w="741"/>
        <w:gridCol w:w="613"/>
      </w:tblGrid>
      <w:tr w:rsidR="0095017B" w:rsidRPr="0028157C" w:rsidTr="00A1401C">
        <w:trPr>
          <w:cantSplit/>
          <w:trHeight w:val="840"/>
        </w:trPr>
        <w:tc>
          <w:tcPr>
            <w:tcW w:w="351" w:type="pct"/>
            <w:vMerge w:val="restart"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32144A" w:rsidRPr="0028157C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95017B" w:rsidRPr="0028157C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57C">
              <w:rPr>
                <w:rFonts w:ascii="Times New Roman" w:hAnsi="Times New Roman" w:cs="Times New Roman"/>
              </w:rPr>
              <w:t>Коды</w:t>
            </w:r>
            <w:proofErr w:type="gramEnd"/>
            <w:r w:rsidRPr="0028157C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17B" w:rsidRPr="0028157C" w:rsidTr="00A1401C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12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95017B" w:rsidRPr="0028157C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11</w:t>
            </w:r>
          </w:p>
        </w:tc>
      </w:tr>
      <w:tr w:rsidR="0095017B" w:rsidRPr="0028157C" w:rsidTr="00A1401C">
        <w:tc>
          <w:tcPr>
            <w:tcW w:w="2675" w:type="pct"/>
            <w:gridSpan w:val="4"/>
          </w:tcPr>
          <w:p w:rsidR="0095017B" w:rsidRPr="0028157C" w:rsidRDefault="0095017B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8</w:t>
            </w:r>
            <w:r w:rsidR="0044433E" w:rsidRPr="002815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  <w:r w:rsidR="0044433E" w:rsidRPr="002815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  <w:r w:rsidR="0044433E" w:rsidRPr="002815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  <w:r w:rsidR="0044433E" w:rsidRPr="002815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2675" w:type="pct"/>
            <w:gridSpan w:val="4"/>
          </w:tcPr>
          <w:p w:rsidR="0095017B" w:rsidRPr="0028157C" w:rsidRDefault="00A54550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28157C">
              <w:rPr>
                <w:rFonts w:ascii="Times New Roman" w:hAnsi="Times New Roman" w:cs="Times New Roman"/>
                <w:i/>
              </w:rPr>
              <w:t>3 курс. 5</w:t>
            </w:r>
            <w:r w:rsidR="0095017B" w:rsidRPr="0028157C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2675" w:type="pct"/>
            <w:gridSpan w:val="4"/>
          </w:tcPr>
          <w:p w:rsidR="0095017B" w:rsidRPr="0028157C" w:rsidRDefault="0095017B" w:rsidP="00A1401C">
            <w:pPr>
              <w:widowControl/>
              <w:numPr>
                <w:ilvl w:val="0"/>
                <w:numId w:val="9"/>
              </w:num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Практическая часть.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44433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pct"/>
            <w:gridSpan w:val="3"/>
          </w:tcPr>
          <w:p w:rsidR="0095017B" w:rsidRPr="0028157C" w:rsidRDefault="0095017B" w:rsidP="00A1401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8157C">
              <w:rPr>
                <w:rFonts w:ascii="Times New Roman" w:hAnsi="Times New Roman" w:cs="Times New Roman"/>
                <w:b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1-</w:t>
            </w:r>
            <w:r w:rsidR="007B2419"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pct"/>
            <w:shd w:val="clear" w:color="auto" w:fill="auto"/>
          </w:tcPr>
          <w:p w:rsidR="0095017B" w:rsidRPr="0028157C" w:rsidRDefault="00A5455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Кроссовая подготовка</w:t>
            </w:r>
            <w:r w:rsidR="0095017B" w:rsidRPr="00281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7B2419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Отработка техники группового старта и бега. Особенности, техника. Отработка техники бега по пересеченной местности.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7B241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32144A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 </w:t>
            </w:r>
            <w:r w:rsidR="0032144A" w:rsidRPr="0028157C">
              <w:rPr>
                <w:rFonts w:ascii="Times New Roman" w:hAnsi="Times New Roman" w:cs="Times New Roman"/>
              </w:rPr>
              <w:t>У3,У</w:t>
            </w:r>
            <w:proofErr w:type="gramStart"/>
            <w:r w:rsidR="0032144A" w:rsidRPr="0028157C">
              <w:rPr>
                <w:rFonts w:ascii="Times New Roman" w:hAnsi="Times New Roman" w:cs="Times New Roman"/>
              </w:rPr>
              <w:t>4</w:t>
            </w:r>
            <w:proofErr w:type="gramEnd"/>
            <w:r w:rsidR="0032144A" w:rsidRPr="0028157C">
              <w:rPr>
                <w:rFonts w:ascii="Times New Roman" w:hAnsi="Times New Roman" w:cs="Times New Roman"/>
              </w:rPr>
              <w:t>,У7,З2,ПО1,</w:t>
            </w:r>
          </w:p>
          <w:p w:rsidR="0095017B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rPr>
          <w:trHeight w:val="570"/>
        </w:trPr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464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У3,У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  <w:r w:rsidRPr="0028157C">
              <w:rPr>
                <w:rFonts w:ascii="Times New Roman" w:hAnsi="Times New Roman" w:cs="Times New Roman"/>
              </w:rPr>
              <w:t>,У7,З2,П</w:t>
            </w:r>
            <w:r w:rsidRPr="0028157C">
              <w:rPr>
                <w:rFonts w:ascii="Times New Roman" w:hAnsi="Times New Roman" w:cs="Times New Roman"/>
              </w:rPr>
              <w:lastRenderedPageBreak/>
              <w:t>О1,</w:t>
            </w:r>
          </w:p>
          <w:p w:rsidR="0095017B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У3,У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  <w:r w:rsidRPr="0028157C">
              <w:rPr>
                <w:rFonts w:ascii="Times New Roman" w:hAnsi="Times New Roman" w:cs="Times New Roman"/>
              </w:rPr>
              <w:t>,У7,З2,ПО1,</w:t>
            </w:r>
          </w:p>
          <w:p w:rsidR="0095017B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32144A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У3,У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  <w:r w:rsidRPr="0028157C">
              <w:rPr>
                <w:rFonts w:ascii="Times New Roman" w:hAnsi="Times New Roman" w:cs="Times New Roman"/>
              </w:rPr>
              <w:t>,У7,З2,ПО1,</w:t>
            </w:r>
          </w:p>
          <w:p w:rsidR="0095017B" w:rsidRPr="0028157C" w:rsidRDefault="0032144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97E7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78325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Перемещение в стойке приставными шагами, спиной и т.д. Техника выполнения нападающего удара. Выход на </w:t>
            </w:r>
            <w:r w:rsidRPr="0028157C">
              <w:rPr>
                <w:rFonts w:ascii="Times New Roman" w:hAnsi="Times New Roman" w:cs="Times New Roman"/>
              </w:rPr>
              <w:lastRenderedPageBreak/>
              <w:t>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220D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220D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10C7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rPr>
          <w:trHeight w:val="366"/>
        </w:trPr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Прием и передача мяча различными способами.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rPr>
          <w:trHeight w:val="366"/>
        </w:trPr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rPr>
          <w:trHeight w:val="366"/>
        </w:trPr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  <w:gridSpan w:val="2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F4B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28157C" w:rsidTr="00A1401C">
        <w:tc>
          <w:tcPr>
            <w:tcW w:w="351" w:type="pct"/>
          </w:tcPr>
          <w:p w:rsidR="00B62E8A" w:rsidRPr="0028157C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350" w:type="pct"/>
            <w:shd w:val="clear" w:color="auto" w:fill="auto"/>
          </w:tcPr>
          <w:p w:rsidR="00B62E8A" w:rsidRPr="0028157C" w:rsidRDefault="00B62E8A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28157C" w:rsidTr="00A1401C">
        <w:tc>
          <w:tcPr>
            <w:tcW w:w="351" w:type="pct"/>
          </w:tcPr>
          <w:p w:rsidR="00B62E8A" w:rsidRPr="0028157C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350" w:type="pct"/>
            <w:shd w:val="clear" w:color="auto" w:fill="auto"/>
          </w:tcPr>
          <w:p w:rsidR="00B62E8A" w:rsidRPr="0028157C" w:rsidRDefault="00B62E8A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8A" w:rsidRPr="0028157C" w:rsidTr="00A1401C">
        <w:tc>
          <w:tcPr>
            <w:tcW w:w="351" w:type="pct"/>
          </w:tcPr>
          <w:p w:rsidR="00B62E8A" w:rsidRPr="0028157C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B62E8A" w:rsidRPr="0028157C" w:rsidRDefault="00B62E8A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B62E8A" w:rsidRPr="0028157C" w:rsidRDefault="00B62E8A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Передачи</w:t>
            </w:r>
            <w:r w:rsidR="004F57EF" w:rsidRPr="0028157C">
              <w:rPr>
                <w:rFonts w:ascii="Times New Roman" w:hAnsi="Times New Roman" w:cs="Times New Roman"/>
              </w:rPr>
              <w:t xml:space="preserve"> и ведение </w:t>
            </w:r>
            <w:r w:rsidRPr="0028157C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28157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8157C">
              <w:rPr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354CD5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FF4B6D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2675" w:type="pct"/>
            <w:gridSpan w:val="4"/>
          </w:tcPr>
          <w:p w:rsidR="0095017B" w:rsidRPr="0028157C" w:rsidRDefault="004F57EF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i/>
              </w:rPr>
              <w:lastRenderedPageBreak/>
              <w:t>3</w:t>
            </w:r>
            <w:r w:rsidR="0095017B" w:rsidRPr="0028157C">
              <w:rPr>
                <w:rFonts w:ascii="Times New Roman" w:hAnsi="Times New Roman" w:cs="Times New Roman"/>
                <w:i/>
              </w:rPr>
              <w:t xml:space="preserve"> курс. </w:t>
            </w:r>
            <w:r w:rsidRPr="0028157C">
              <w:rPr>
                <w:rFonts w:ascii="Times New Roman" w:hAnsi="Times New Roman" w:cs="Times New Roman"/>
                <w:i/>
              </w:rPr>
              <w:t>6</w:t>
            </w:r>
            <w:r w:rsidR="0095017B" w:rsidRPr="0028157C">
              <w:rPr>
                <w:rFonts w:ascii="Times New Roman" w:hAnsi="Times New Roman" w:cs="Times New Roman"/>
                <w:i/>
              </w:rPr>
              <w:t xml:space="preserve"> семестр</w:t>
            </w:r>
            <w:r w:rsidRPr="0028157C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95017B" w:rsidRPr="0028157C">
              <w:rPr>
                <w:rFonts w:ascii="Times New Roman" w:hAnsi="Times New Roman" w:cs="Times New Roman"/>
                <w:i/>
              </w:rPr>
              <w:t xml:space="preserve"> всего часов</w:t>
            </w:r>
            <w:r w:rsidRPr="0028157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4F57EF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157C">
              <w:rPr>
                <w:rFonts w:ascii="Times New Roman" w:hAnsi="Times New Roman" w:cs="Times New Roman"/>
                <w:b/>
                <w:i/>
              </w:rPr>
              <w:t>2</w:t>
            </w:r>
            <w:r w:rsidR="0044433E" w:rsidRPr="0028157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4E785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    </w:t>
            </w:r>
            <w:r w:rsidR="00765B44" w:rsidRPr="002815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28157C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28157C">
              <w:rPr>
                <w:rFonts w:ascii="Times New Roman" w:hAnsi="Times New Roman" w:cs="Times New Roman"/>
              </w:rPr>
              <w:t xml:space="preserve"> хода и одновременного </w:t>
            </w:r>
            <w:proofErr w:type="spellStart"/>
            <w:r w:rsidRPr="0028157C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28157C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proofErr w:type="gramStart"/>
            <w:r w:rsidRPr="0028157C">
              <w:rPr>
                <w:rFonts w:ascii="Times New Roman" w:hAnsi="Times New Roman" w:cs="Times New Roman"/>
              </w:rPr>
              <w:t>Переход с одн</w:t>
            </w:r>
            <w:r w:rsidR="005C0897" w:rsidRPr="0028157C">
              <w:rPr>
                <w:rFonts w:ascii="Times New Roman" w:hAnsi="Times New Roman" w:cs="Times New Roman"/>
              </w:rPr>
              <w:t>овременных на попеременные ходы, с попеременных ходов на одновременные</w:t>
            </w:r>
            <w:proofErr w:type="gramEnd"/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28157C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28157C">
              <w:rPr>
                <w:rFonts w:ascii="Times New Roman" w:hAnsi="Times New Roman" w:cs="Times New Roman"/>
              </w:rPr>
              <w:t xml:space="preserve">. Отталкивание ногой в одновременном </w:t>
            </w:r>
            <w:proofErr w:type="spellStart"/>
            <w:r w:rsidRPr="0028157C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28157C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  <w:r w:rsidR="005C0897" w:rsidRPr="0028157C">
              <w:rPr>
                <w:rFonts w:ascii="Times New Roman" w:hAnsi="Times New Roman" w:cs="Times New Roman"/>
              </w:rPr>
              <w:t xml:space="preserve">  Движение маховой ноги в скользящем шаге и попеременном </w:t>
            </w:r>
            <w:proofErr w:type="spellStart"/>
            <w:r w:rsidR="005C0897" w:rsidRPr="0028157C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="005C0897" w:rsidRPr="0028157C">
              <w:rPr>
                <w:rFonts w:ascii="Times New Roman" w:hAnsi="Times New Roman" w:cs="Times New Roman"/>
              </w:rPr>
              <w:t xml:space="preserve"> ходе. Отталкивание ногой в одновременном </w:t>
            </w:r>
            <w:proofErr w:type="spellStart"/>
            <w:r w:rsidR="005C0897" w:rsidRPr="0028157C">
              <w:rPr>
                <w:rFonts w:ascii="Times New Roman" w:hAnsi="Times New Roman" w:cs="Times New Roman"/>
              </w:rPr>
              <w:t>одношажном</w:t>
            </w:r>
            <w:proofErr w:type="spellEnd"/>
            <w:r w:rsidR="005C0897" w:rsidRPr="0028157C">
              <w:rPr>
                <w:rFonts w:ascii="Times New Roman" w:hAnsi="Times New Roman" w:cs="Times New Roman"/>
              </w:rPr>
              <w:t xml:space="preserve"> ходе. Переход с попеременных ходов на </w:t>
            </w:r>
            <w:proofErr w:type="gramStart"/>
            <w:r w:rsidR="005C0897" w:rsidRPr="0028157C">
              <w:rPr>
                <w:rFonts w:ascii="Times New Roman" w:hAnsi="Times New Roman" w:cs="Times New Roman"/>
              </w:rPr>
              <w:t>одновременные</w:t>
            </w:r>
            <w:proofErr w:type="gramEnd"/>
            <w:r w:rsidR="005C0897" w:rsidRPr="0028157C">
              <w:rPr>
                <w:rFonts w:ascii="Times New Roman" w:hAnsi="Times New Roman" w:cs="Times New Roman"/>
              </w:rPr>
              <w:t>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Совершенствование техники выполнения конькового хода. Развитие выносливости. </w:t>
            </w:r>
            <w:r w:rsidRPr="0028157C">
              <w:rPr>
                <w:rFonts w:ascii="Times New Roman" w:hAnsi="Times New Roman" w:cs="Times New Roman"/>
              </w:rPr>
              <w:lastRenderedPageBreak/>
              <w:t>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</w:t>
            </w:r>
            <w:r w:rsidRPr="0028157C">
              <w:rPr>
                <w:rFonts w:ascii="Times New Roman" w:hAnsi="Times New Roman" w:cs="Times New Roman"/>
              </w:rPr>
              <w:lastRenderedPageBreak/>
              <w:t>3,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Катание на лыжах</w:t>
            </w:r>
            <w:proofErr w:type="gramStart"/>
            <w:r w:rsidRPr="002815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157C">
              <w:rPr>
                <w:rFonts w:ascii="Times New Roman" w:hAnsi="Times New Roman" w:cs="Times New Roman"/>
              </w:rPr>
              <w:t xml:space="preserve">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E45B6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,У3,У5,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6</w:t>
            </w:r>
            <w:proofErr w:type="gramEnd"/>
            <w:r w:rsidRPr="0028157C">
              <w:rPr>
                <w:rFonts w:ascii="Times New Roman" w:hAnsi="Times New Roman" w:cs="Times New Roman"/>
              </w:rPr>
              <w:t>,З2,З3,</w:t>
            </w:r>
          </w:p>
          <w:p w:rsidR="001E1DAE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,ПО2,</w:t>
            </w:r>
          </w:p>
          <w:p w:rsidR="0095017B" w:rsidRPr="0028157C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ПО3,ПО</w:t>
            </w:r>
            <w:proofErr w:type="gramStart"/>
            <w:r w:rsidRPr="0028157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ТБ при занятиях </w:t>
            </w:r>
            <w:proofErr w:type="spellStart"/>
            <w:r w:rsidRPr="0028157C">
              <w:rPr>
                <w:rFonts w:ascii="Times New Roman" w:hAnsi="Times New Roman" w:cs="Times New Roman"/>
              </w:rPr>
              <w:t>гинастикой</w:t>
            </w:r>
            <w:proofErr w:type="spellEnd"/>
            <w:r w:rsidRPr="00281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2</w:t>
            </w:r>
            <w:r w:rsidR="005C0897" w:rsidRPr="00281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proofErr w:type="gramStart"/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ю</w:t>
            </w:r>
            <w:proofErr w:type="gramEnd"/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ноши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proofErr w:type="gramStart"/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д</w:t>
            </w:r>
            <w:proofErr w:type="gramEnd"/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евушки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5C0897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95017B" w:rsidRPr="0028157C" w:rsidRDefault="0095017B" w:rsidP="00A1401C">
            <w:pPr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Вис прогнувшись, переход в упор. Подтягивание на низкой перекладине. Упражнение на </w:t>
            </w:r>
            <w:r w:rsidRPr="0028157C">
              <w:rPr>
                <w:rFonts w:ascii="Times New Roman" w:hAnsi="Times New Roman" w:cs="Times New Roman"/>
              </w:rPr>
              <w:lastRenderedPageBreak/>
              <w:t>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28157C">
              <w:rPr>
                <w:rFonts w:ascii="Times New Roman" w:hAnsi="Times New Roman" w:cs="Times New Roman"/>
                <w:iCs/>
              </w:rPr>
              <w:tab/>
              <w:t xml:space="preserve">   Выполнение изу</w:t>
            </w:r>
            <w:r w:rsidR="00F70A03" w:rsidRPr="0028157C">
              <w:rPr>
                <w:rFonts w:ascii="Times New Roman" w:hAnsi="Times New Roman" w:cs="Times New Roman"/>
                <w:iCs/>
              </w:rPr>
              <w:t>чаемых двигательных действий</w:t>
            </w:r>
            <w:r w:rsidRPr="0028157C">
              <w:rPr>
                <w:rFonts w:ascii="Times New Roman" w:hAnsi="Times New Roman" w:cs="Times New Roman"/>
                <w:iCs/>
              </w:rPr>
              <w:t>, их     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5C089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,У2,У3,У4,У5,У6,У7,З1,З2,З3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  <w:iCs/>
              </w:rPr>
              <w:t>Правила поведения в бассейне, ТБ на воде.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>Правила поведения в бассейне, техника безопасности на воде. Личная гигиена, гигиена до, во время и после занятий. Общая и специальная подготовка на суше.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Кроль 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 xml:space="preserve">Техника плавания кролем.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Плавание на груди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>Техника плавания на груди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F70A0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</w:t>
            </w:r>
            <w:r w:rsidR="000765D4" w:rsidRPr="00281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Брасс 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>Техника плавания брассом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Комплексное плавание 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 xml:space="preserve">Комплексное плавание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F70A03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t xml:space="preserve">Самостоятельная </w:t>
            </w:r>
            <w:r w:rsidRPr="0028157C">
              <w:rPr>
                <w:rFonts w:ascii="Times New Roman" w:hAnsi="Times New Roman" w:cs="Times New Roman"/>
                <w:iCs/>
              </w:rPr>
              <w:lastRenderedPageBreak/>
              <w:t>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  <w:iCs/>
              </w:rPr>
            </w:pPr>
            <w:r w:rsidRPr="0028157C">
              <w:rPr>
                <w:rFonts w:ascii="Times New Roman" w:hAnsi="Times New Roman" w:cs="Times New Roman"/>
                <w:iCs/>
              </w:rPr>
              <w:lastRenderedPageBreak/>
              <w:t xml:space="preserve">Плавание различными </w:t>
            </w:r>
            <w:r w:rsidRPr="0028157C">
              <w:rPr>
                <w:rFonts w:ascii="Times New Roman" w:hAnsi="Times New Roman" w:cs="Times New Roman"/>
                <w:iCs/>
              </w:rPr>
              <w:lastRenderedPageBreak/>
              <w:t>стилями</w:t>
            </w:r>
            <w:proofErr w:type="gramStart"/>
            <w:r w:rsidRPr="0028157C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28157C">
              <w:rPr>
                <w:rFonts w:ascii="Times New Roman" w:hAnsi="Times New Roman" w:cs="Times New Roman"/>
                <w:iCs/>
              </w:rPr>
              <w:t>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28176D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,У3,</w:t>
            </w:r>
            <w:r w:rsidRPr="0028157C">
              <w:rPr>
                <w:rFonts w:ascii="Times New Roman" w:hAnsi="Times New Roman" w:cs="Times New Roman"/>
              </w:rPr>
              <w:lastRenderedPageBreak/>
              <w:t>У4,</w:t>
            </w:r>
          </w:p>
          <w:p w:rsidR="0095017B" w:rsidRPr="0028157C" w:rsidRDefault="0028176D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У5, З</w:t>
            </w:r>
            <w:proofErr w:type="gramStart"/>
            <w:r w:rsidRPr="0028157C">
              <w:rPr>
                <w:rFonts w:ascii="Times New Roman" w:hAnsi="Times New Roman" w:cs="Times New Roman"/>
              </w:rPr>
              <w:t>2</w:t>
            </w:r>
            <w:proofErr w:type="gramEnd"/>
            <w:r w:rsidRPr="0028157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widowControl/>
              <w:numPr>
                <w:ilvl w:val="0"/>
                <w:numId w:val="38"/>
              </w:numPr>
              <w:spacing w:line="270" w:lineRule="atLeast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8C53A0" w:rsidP="000765D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</w:t>
            </w:r>
            <w:r w:rsidR="000765D4" w:rsidRPr="00281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Круговой метод тренировки основных групп мышц. 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</w:t>
            </w:r>
            <w:r w:rsidR="000765D4"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8C53A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</w:t>
            </w:r>
            <w:r w:rsidR="000765D4" w:rsidRPr="00281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</w:t>
            </w:r>
            <w:r w:rsidRPr="0028157C">
              <w:rPr>
                <w:rFonts w:ascii="Times New Roman" w:hAnsi="Times New Roman" w:cs="Times New Roman"/>
              </w:rPr>
              <w:lastRenderedPageBreak/>
              <w:t>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с гирями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 xml:space="preserve">Штанга 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Выполнение изучаемых двигательных действий</w:t>
            </w:r>
            <w:proofErr w:type="gramStart"/>
            <w:r w:rsidRPr="002815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C53A0" w:rsidRPr="0028157C">
              <w:rPr>
                <w:rFonts w:ascii="Times New Roman" w:hAnsi="Times New Roman" w:cs="Times New Roman"/>
              </w:rPr>
              <w:t>их комбинаций в процессе самосто</w:t>
            </w:r>
            <w:r w:rsidRPr="0028157C">
              <w:rPr>
                <w:rFonts w:ascii="Times New Roman" w:hAnsi="Times New Roman" w:cs="Times New Roman"/>
              </w:rPr>
              <w:t>ятельных занятий.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0765D4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У</w:t>
            </w:r>
            <w:proofErr w:type="gramStart"/>
            <w:r w:rsidRPr="0028157C">
              <w:rPr>
                <w:rFonts w:ascii="Times New Roman" w:hAnsi="Times New Roman" w:cs="Times New Roman"/>
              </w:rPr>
              <w:t>1</w:t>
            </w:r>
            <w:proofErr w:type="gramEnd"/>
            <w:r w:rsidRPr="0028157C">
              <w:rPr>
                <w:rFonts w:ascii="Times New Roman" w:hAnsi="Times New Roman" w:cs="Times New Roman"/>
              </w:rPr>
              <w:t>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28157C" w:rsidTr="00A1401C">
        <w:tc>
          <w:tcPr>
            <w:tcW w:w="351" w:type="pct"/>
          </w:tcPr>
          <w:p w:rsidR="0095017B" w:rsidRPr="0028157C" w:rsidRDefault="000765D4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95017B" w:rsidRPr="0028157C" w:rsidRDefault="002C6020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  <w:r w:rsidRPr="0028157C"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="0095017B" w:rsidRPr="0028157C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1350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15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95017B" w:rsidRPr="0028157C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95017B" w:rsidRPr="0028157C" w:rsidRDefault="001242F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95017B" w:rsidRPr="0028157C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0E0" w:rsidRPr="00DB2DFB" w:rsidRDefault="00D920E0" w:rsidP="00D920E0">
      <w:pPr>
        <w:rPr>
          <w:rFonts w:ascii="Times New Roman" w:hAnsi="Times New Roman" w:cs="Times New Roman"/>
          <w:sz w:val="28"/>
          <w:szCs w:val="28"/>
        </w:rPr>
      </w:pPr>
    </w:p>
    <w:p w:rsidR="00D920E0" w:rsidRPr="00DB2DFB" w:rsidRDefault="00D920E0" w:rsidP="00D920E0">
      <w:pPr>
        <w:rPr>
          <w:rFonts w:ascii="Times New Roman" w:hAnsi="Times New Roman" w:cs="Times New Roman"/>
          <w:sz w:val="28"/>
          <w:szCs w:val="28"/>
        </w:rPr>
        <w:sectPr w:rsidR="00D920E0" w:rsidRPr="00DB2DFB" w:rsidSect="00DF52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DB2DFB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A137D2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="00ED55AE" w:rsidRPr="00DB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ED55AE" w:rsidRPr="00DB2DFB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Спортивный комплекс: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DB2DFB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Залы: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возможностей, которыми располагает </w:t>
      </w:r>
      <w:r w:rsidRPr="00DB2DFB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образовательное учреждение, для р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>еализации учебной дисциплины «Физическая культура» могут быть использованы: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специализированные спортивные залы (зал спортивных игр, гимнастики, хореографии, единоборств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скалодром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площадки: баскетбольная; бадминтонная, для рукопашного боя; волейбольная, теннисная, мини-футбольная, хоккейная;</w:t>
      </w:r>
      <w:proofErr w:type="gramEnd"/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каток,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роллердром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A137D2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DB2DFB">
        <w:rPr>
          <w:rFonts w:ascii="Times New Roman" w:eastAsia="Times New Roman" w:hAnsi="Times New Roman" w:cs="Times New Roman"/>
          <w:b/>
          <w:sz w:val="28"/>
          <w:szCs w:val="28"/>
        </w:rPr>
        <w:t>еречень учебно-спортивного оборудования и инвентаря.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стенка гимнастическая; перекладина навесная универсальная для стенки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гимнастической; гимнастические скамейки; </w:t>
      </w: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гимнастические снаряды (перекладина, брусья, бревно, конь с ручками, конь для прыжков и др.),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>для занятий атлетической гимнастикой</w:t>
      </w: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маты гимнастические, канат, шест для лазания, канат для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>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16, 24,32 кг, секундомеры, весы напольные, ростомер, динамометры, приборы для измерения давления и др.;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DB2DFB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DB2DFB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DB2DFB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i/>
          <w:sz w:val="28"/>
          <w:szCs w:val="28"/>
        </w:rPr>
        <w:t>Стрелковый тир (в любой модификации, включая электронный) или место для стрельбы: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>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color w:val="FF0000"/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Комплект </w:t>
      </w:r>
      <w:proofErr w:type="spellStart"/>
      <w:r w:rsidRPr="00DB2DFB">
        <w:rPr>
          <w:rFonts w:ascii="Times New Roman" w:eastAsia="Times New Roman" w:hAnsi="Times New Roman" w:cs="Times New Roman"/>
          <w:bCs/>
          <w:i/>
          <w:sz w:val="28"/>
          <w:szCs w:val="28"/>
        </w:rPr>
        <w:t>мультимедийного</w:t>
      </w:r>
      <w:proofErr w:type="spellEnd"/>
      <w:r w:rsidRPr="00DB2D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оборудования</w:t>
      </w:r>
      <w:r w:rsidRPr="00DB2DF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18" w:history="1">
        <w:r w:rsidRPr="00DB2DFB">
          <w:rPr>
            <w:rFonts w:ascii="Times New Roman" w:eastAsia="Times New Roman" w:hAnsi="Times New Roman" w:cs="Times New Roman"/>
            <w:sz w:val="28"/>
            <w:szCs w:val="28"/>
          </w:rPr>
          <w:t xml:space="preserve">интерактивная </w:t>
        </w:r>
        <w:proofErr w:type="gramStart"/>
        <w:r w:rsidRPr="00DB2DFB">
          <w:rPr>
            <w:rFonts w:ascii="Times New Roman" w:eastAsia="Times New Roman" w:hAnsi="Times New Roman" w:cs="Times New Roman"/>
            <w:sz w:val="28"/>
            <w:szCs w:val="28"/>
          </w:rPr>
          <w:t>доск</w:t>
        </w:r>
      </w:hyperlink>
      <w:r w:rsidRPr="00DB2DF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B2D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DB2DFB" w:rsidRDefault="00D051D1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ED55AE" w:rsidRPr="00DB2DFB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DB2D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0" w:history="1">
        <w:proofErr w:type="spellStart"/>
        <w:r w:rsidR="00ED55AE" w:rsidRPr="00DB2DFB">
          <w:rPr>
            <w:rFonts w:ascii="Times New Roman" w:eastAsia="Times New Roman" w:hAnsi="Times New Roman" w:cs="Times New Roman"/>
            <w:sz w:val="28"/>
            <w:szCs w:val="28"/>
          </w:rPr>
          <w:t>мультимедийный</w:t>
        </w:r>
        <w:proofErr w:type="spellEnd"/>
        <w:r w:rsidR="00ED55AE" w:rsidRPr="00DB2DFB">
          <w:rPr>
            <w:rFonts w:ascii="Times New Roman" w:eastAsia="Times New Roman" w:hAnsi="Times New Roman" w:cs="Times New Roman"/>
            <w:sz w:val="28"/>
            <w:szCs w:val="28"/>
          </w:rPr>
          <w:t xml:space="preserve"> проектор (видеопроектор)</w:t>
        </w:r>
      </w:hyperlink>
      <w:r w:rsidR="00ED55AE" w:rsidRPr="00DB2D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DB2DFB" w:rsidRDefault="00D051D1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ED55AE" w:rsidRPr="00DB2DFB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DB2D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2" w:history="1">
        <w:proofErr w:type="spellStart"/>
        <w:r w:rsidR="00ED55AE" w:rsidRPr="00DB2DFB">
          <w:rPr>
            <w:rFonts w:ascii="Times New Roman" w:eastAsia="Times New Roman" w:hAnsi="Times New Roman" w:cs="Times New Roman"/>
            <w:sz w:val="28"/>
            <w:szCs w:val="28"/>
          </w:rPr>
          <w:t>видеопрезентер</w:t>
        </w:r>
        <w:proofErr w:type="spellEnd"/>
      </w:hyperlink>
      <w:r w:rsidR="00ED55AE" w:rsidRPr="00DB2DFB">
        <w:rPr>
          <w:rFonts w:ascii="Times New Roman" w:eastAsia="Times New Roman" w:hAnsi="Times New Roman" w:cs="Times New Roman"/>
          <w:sz w:val="28"/>
          <w:szCs w:val="28"/>
        </w:rPr>
        <w:t>; документ камера, видеомагнитофон, электронные носители, компьютеры для внеаудиторной работы.</w:t>
      </w:r>
    </w:p>
    <w:p w:rsidR="00ED55AE" w:rsidRPr="00DB2DFB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55AE" w:rsidRPr="00DB2DFB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источники: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bookmarkStart w:id="1" w:name="_GoBack"/>
      <w:r w:rsidRPr="00DB2DFB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№ 148-ФЗ, с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изм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., внесенными Федеральным законом от 04.06.2014 № 145-ФЗ).</w:t>
      </w:r>
      <w:proofErr w:type="gramEnd"/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наука РФ от 29.12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.2014 № 1645 «О внесении из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17.05.2012№ 413 “Об утверждении федерального государственного образовательного стандарта среднего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(полного) общего образования”».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кадрови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ДПО Министерства образования и наука РФ от 17.03.2015 № 06-259 «Рекомендации по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организации получения среднего общего образования в пределах освоения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образовательныхпрограмм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с</w:t>
      </w:r>
      <w:proofErr w:type="gramEnd"/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пособие. — М.,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Физическое воспитание. — Ростов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н</w:t>
      </w:r>
      <w:proofErr w:type="spellEnd"/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/Д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в системе непрерывного образования молодежи: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науч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.-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метод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. пособие. — М.,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спорта. Плавание. — М.,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6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особие. — Тюмень,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Реабилитация социально-психологического здоровья 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детско-молодежных</w:t>
      </w:r>
      <w:proofErr w:type="gramEnd"/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групп. — Кострома,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работы с молодежью: 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учеб</w:t>
      </w:r>
      <w:proofErr w:type="gramStart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proofErr w:type="gramStart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п</w:t>
      </w:r>
      <w:proofErr w:type="gramEnd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осо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DB2DFB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Комплексы корректирующих мероприятий при снижении адаптационных резервов организма на 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</w:t>
      </w:r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>201</w:t>
      </w:r>
      <w:r w:rsidR="00E3336E" w:rsidRPr="00DB2DFB">
        <w:rPr>
          <w:rFonts w:ascii="Times New Roman" w:eastAsia="SchoolBookCSanPin-Regular" w:hAnsi="Times New Roman" w:cs="Times New Roman"/>
          <w:sz w:val="28"/>
          <w:szCs w:val="28"/>
        </w:rPr>
        <w:t>8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A80944" w:rsidRPr="00DB2DFB" w:rsidRDefault="00A80944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Интернет-ресурсы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DB2DFB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proofErr w:type="gram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DB2DFB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(сайт:</w:t>
      </w:r>
      <w:proofErr w:type="gramEnd"/>
      <w:r w:rsidRPr="00DB2DFB">
        <w:rPr>
          <w:rFonts w:ascii="Times New Roman" w:eastAsia="SchoolBookCSanPin-Regular" w:hAnsi="Times New Roman" w:cs="Times New Roman"/>
          <w:sz w:val="28"/>
          <w:szCs w:val="28"/>
        </w:rPr>
        <w:t xml:space="preserve"> Учебно-методические </w:t>
      </w:r>
      <w:r w:rsidR="00A80944" w:rsidRPr="00DB2DFB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DB2DFB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DB2DFB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  <w:bookmarkEnd w:id="1"/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Pr="00DB2DFB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95000" w:rsidRPr="00DB2DFB" w:rsidRDefault="00F95000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A80944" w:rsidRPr="00DB2DFB" w:rsidRDefault="00A80944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DB2DFB" w:rsidRDefault="00ED55AE" w:rsidP="00ED55AE">
      <w:pPr>
        <w:keepNext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2DF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D55AE" w:rsidRPr="00DB2DFB" w:rsidRDefault="00ED55AE" w:rsidP="00ED55AE">
      <w:pPr>
        <w:pStyle w:val="af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D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DB2DF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B2DF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DB2DFB" w:rsidTr="00ED55AE">
        <w:tc>
          <w:tcPr>
            <w:tcW w:w="1351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DB2DFB" w:rsidTr="00ED55AE">
        <w:tc>
          <w:tcPr>
            <w:tcW w:w="1351" w:type="pct"/>
          </w:tcPr>
          <w:p w:rsidR="00ED55AE" w:rsidRPr="00DB2DFB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DB2DFB" w:rsidRDefault="00ED55AE" w:rsidP="00E97E74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DB2DFB" w:rsidTr="00ED55AE">
        <w:tc>
          <w:tcPr>
            <w:tcW w:w="1351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B2D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ED55AE" w:rsidRPr="00DB2DFB" w:rsidRDefault="00ED55AE" w:rsidP="00E97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5AE" w:rsidRPr="00DB2DFB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D55AE" w:rsidRPr="00DB2DFB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F95000" w:rsidRPr="00DB2DFB" w:rsidTr="00F95000">
        <w:tc>
          <w:tcPr>
            <w:tcW w:w="3190" w:type="dxa"/>
          </w:tcPr>
          <w:p w:rsidR="00F95000" w:rsidRPr="00DB2DFB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F95000" w:rsidRPr="00DB2DFB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F95000" w:rsidRPr="00DB2DFB" w:rsidRDefault="00F95000" w:rsidP="00ED55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624EBB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 1.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F95000" w:rsidRPr="00DB2DFB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 положительных отзывов от мастера производственного обучения;</w:t>
            </w:r>
          </w:p>
          <w:p w:rsidR="00F95000" w:rsidRPr="00DB2DFB" w:rsidRDefault="00F95000" w:rsidP="0062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:rsidR="00F95000" w:rsidRPr="00DB2DFB" w:rsidRDefault="00F95000" w:rsidP="00624EBB">
            <w:pPr>
              <w:numPr>
                <w:ilvl w:val="0"/>
                <w:numId w:val="21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F95000" w:rsidRPr="00DB2DFB" w:rsidRDefault="00F95000" w:rsidP="00624E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оценка умений студентов в ходе проведения методико-практических и учебно-тренировочных занятий,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ОФП,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624EBB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2.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F95000" w:rsidRPr="00DB2DFB" w:rsidRDefault="00F95000" w:rsidP="00474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правильность выбора и применение способов решения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профессиональных задач</w:t>
            </w:r>
          </w:p>
          <w:p w:rsidR="00F95000" w:rsidRPr="00DB2DFB" w:rsidRDefault="00F95000" w:rsidP="00474A8A">
            <w:pPr>
              <w:tabs>
                <w:tab w:val="left" w:pos="130"/>
                <w:tab w:val="left" w:pos="2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191" w:type="dxa"/>
          </w:tcPr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наблюдение и оценка умений студентов в ходе проведения 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методико-практических и учебно-тренировочных занятий,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ОФП,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474A8A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3.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F95000" w:rsidRPr="00DB2DFB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DB2DFB" w:rsidRDefault="00F95000" w:rsidP="00474A8A">
            <w:pPr>
              <w:shd w:val="clear" w:color="auto" w:fill="FFFFFF"/>
              <w:tabs>
                <w:tab w:val="left" w:pos="250"/>
              </w:tabs>
              <w:ind w:left="120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191" w:type="dxa"/>
          </w:tcPr>
          <w:p w:rsidR="00F95000" w:rsidRPr="00DB2DFB" w:rsidRDefault="00F95000" w:rsidP="00474A8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умений 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студентов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выполнении 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фрагмента учебно-тренировочного занятия;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F95000" w:rsidRPr="00DB2DFB" w:rsidRDefault="00F95000" w:rsidP="00474A8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 развития.</w:t>
            </w:r>
          </w:p>
        </w:tc>
        <w:tc>
          <w:tcPr>
            <w:tcW w:w="3190" w:type="dxa"/>
          </w:tcPr>
          <w:p w:rsidR="00F95000" w:rsidRPr="00DB2DFB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F95000" w:rsidRPr="00DB2DFB" w:rsidRDefault="00F95000" w:rsidP="00474A8A">
            <w:pPr>
              <w:tabs>
                <w:tab w:val="left" w:pos="250"/>
                <w:tab w:val="left" w:leader="dot" w:pos="39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-использование различных источников; включая </w:t>
            </w:r>
            <w:proofErr w:type="gramStart"/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191" w:type="dxa"/>
          </w:tcPr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Экспертная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знаний 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студентов при</w:t>
            </w:r>
            <w:r w:rsidRPr="00DB2D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контроле качества </w:t>
            </w:r>
            <w:r w:rsidRPr="00DB2D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теоретических знаний по результатам выполнения контрольных тестовых заданий.</w:t>
            </w: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ОК5.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F95000" w:rsidRPr="00DB2DFB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DB2DFB" w:rsidRDefault="00F95000" w:rsidP="00474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F95000" w:rsidRPr="00DB2DFB" w:rsidRDefault="00F95000" w:rsidP="00474A8A">
            <w:pPr>
              <w:tabs>
                <w:tab w:val="left" w:pos="250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 различными прикладными программами</w:t>
            </w:r>
          </w:p>
        </w:tc>
        <w:tc>
          <w:tcPr>
            <w:tcW w:w="3191" w:type="dxa"/>
          </w:tcPr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6.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команде, обеспечивать ее сплочение, эффективно          общаться   с   коллегами, руководством, клиентами. </w:t>
            </w:r>
          </w:p>
          <w:p w:rsidR="00F95000" w:rsidRPr="00DB2DFB" w:rsidRDefault="00F95000" w:rsidP="00474A8A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5000" w:rsidRPr="00DB2DFB" w:rsidRDefault="00F95000" w:rsidP="00474A8A">
            <w:pPr>
              <w:numPr>
                <w:ilvl w:val="0"/>
                <w:numId w:val="25"/>
              </w:numPr>
              <w:tabs>
                <w:tab w:val="left" w:pos="250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474A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474A8A">
            <w:pPr>
              <w:ind w:lef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 с соблюдением требований экологической безопасности;</w:t>
            </w:r>
          </w:p>
        </w:tc>
        <w:tc>
          <w:tcPr>
            <w:tcW w:w="3190" w:type="dxa"/>
          </w:tcPr>
          <w:p w:rsidR="00F95000" w:rsidRPr="00DB2DFB" w:rsidRDefault="00F95000" w:rsidP="00474A8A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F95000" w:rsidRPr="00DB2DFB" w:rsidRDefault="00F95000" w:rsidP="00474A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2DF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экспертная оценка знаний по охране труда и экологической безопасности</w:t>
            </w:r>
          </w:p>
        </w:tc>
      </w:tr>
      <w:tr w:rsidR="00F95000" w:rsidRPr="00DB2DFB" w:rsidTr="00F95000">
        <w:tc>
          <w:tcPr>
            <w:tcW w:w="3190" w:type="dxa"/>
          </w:tcPr>
          <w:p w:rsidR="00F95000" w:rsidRPr="00DB2DFB" w:rsidRDefault="00F95000" w:rsidP="00721A11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. Исполнять 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F95000" w:rsidRPr="00DB2DFB" w:rsidRDefault="00F95000" w:rsidP="00721A11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-демонстрация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готовности к исполнению воинской обязанности</w:t>
            </w:r>
          </w:p>
        </w:tc>
        <w:tc>
          <w:tcPr>
            <w:tcW w:w="3191" w:type="dxa"/>
          </w:tcPr>
          <w:p w:rsidR="00F95000" w:rsidRPr="00DB2DFB" w:rsidRDefault="00F95000" w:rsidP="00721A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наблюдение и 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регулярная оценка знаний студентов  в ходе проведения: методико-практических и учебно-тренировочных занятий; 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секциях по видам спорта, группах ОФП; проверки в</w:t>
            </w:r>
            <w:r w:rsidRPr="00DB2DFB">
              <w:rPr>
                <w:rFonts w:ascii="Times New Roman" w:eastAsia="Calibri" w:hAnsi="Times New Roman" w:cs="Times New Roman"/>
                <w:sz w:val="28"/>
                <w:szCs w:val="28"/>
              </w:rPr>
              <w:t>едения дневника индивидуальной физкультурно-спортивной деятельности студента.</w:t>
            </w:r>
          </w:p>
          <w:p w:rsidR="00F95000" w:rsidRPr="00DB2DFB" w:rsidRDefault="00F95000" w:rsidP="00721A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B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знаний </w:t>
            </w:r>
            <w:r w:rsidRPr="00DB2D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студентов при</w:t>
            </w:r>
            <w:r w:rsidRPr="00DB2D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:rsidR="00F95000" w:rsidRPr="00DB2DFB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000" w:rsidRPr="00DB2DFB" w:rsidRDefault="00F95000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5AE" w:rsidRPr="00DB2DFB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6913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p w:rsidR="004B2DF6" w:rsidRDefault="004B2DF6" w:rsidP="00ED55AE">
      <w:pPr>
        <w:rPr>
          <w:rFonts w:ascii="Times New Roman" w:hAnsi="Times New Roman" w:cs="Times New Roman"/>
          <w:sz w:val="28"/>
          <w:szCs w:val="28"/>
        </w:rPr>
      </w:pPr>
    </w:p>
    <w:p w:rsidR="004B2DF6" w:rsidRPr="00DB2DFB" w:rsidRDefault="004B2DF6" w:rsidP="00ED55AE">
      <w:pPr>
        <w:rPr>
          <w:rFonts w:ascii="Times New Roman" w:hAnsi="Times New Roman" w:cs="Times New Roman"/>
          <w:sz w:val="28"/>
          <w:szCs w:val="28"/>
        </w:rPr>
      </w:pPr>
    </w:p>
    <w:sectPr w:rsidR="004B2DF6" w:rsidRPr="00DB2DFB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C2" w:rsidRDefault="00B95DC2" w:rsidP="00D920E0">
      <w:r>
        <w:separator/>
      </w:r>
    </w:p>
  </w:endnote>
  <w:endnote w:type="continuationSeparator" w:id="0">
    <w:p w:rsidR="00B95DC2" w:rsidRDefault="00B95DC2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fit-shape-to-text:t" inset="0,0,0,0">
            <w:txbxContent>
              <w:p w:rsidR="00847D49" w:rsidRDefault="00D051D1"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29C0" w:rsidRPr="008429C0">
                  <w:rPr>
                    <w:rStyle w:val="CenturySchoolbook115pt"/>
                    <w:noProof/>
                  </w:rPr>
                  <w:t>14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:rsidR="00847D49" w:rsidRDefault="00D051D1"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F95000" w:rsidRPr="00F95000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847D49" w:rsidRDefault="00D051D1"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847D49"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847D49" w:rsidRPr="003D5EE3" w:rsidRDefault="00847D49" w:rsidP="003D5EE3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847D49" w:rsidRDefault="00D051D1"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847D49">
                  <w:instrText xml:space="preserve"> PAGE \* MERGEFORMAT </w:instrText>
                </w:r>
                <w:r w:rsidRPr="00D051D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8157C" w:rsidRPr="0028157C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C2" w:rsidRDefault="00B95DC2" w:rsidP="00D920E0">
      <w:r>
        <w:separator/>
      </w:r>
    </w:p>
  </w:footnote>
  <w:footnote w:type="continuationSeparator" w:id="0">
    <w:p w:rsidR="00B95DC2" w:rsidRDefault="00B95DC2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847D49" w:rsidRDefault="00847D49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847D4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9" w:rsidRDefault="00D051D1">
    <w:pPr>
      <w:rPr>
        <w:sz w:val="2"/>
        <w:szCs w:val="2"/>
      </w:rPr>
    </w:pPr>
    <w:r w:rsidRPr="00D05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847D49" w:rsidRDefault="00847D49"/>
            </w:txbxContent>
          </v:textbox>
          <w10:wrap anchorx="page" anchory="page"/>
        </v:shape>
      </w:pict>
    </w: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Default="00847D49">
    <w:pPr>
      <w:rPr>
        <w:sz w:val="2"/>
        <w:szCs w:val="2"/>
      </w:rPr>
    </w:pPr>
  </w:p>
  <w:p w:rsidR="00847D49" w:rsidRPr="00A1401C" w:rsidRDefault="00847D49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9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0"/>
  </w:num>
  <w:num w:numId="4">
    <w:abstractNumId w:val="10"/>
  </w:num>
  <w:num w:numId="5">
    <w:abstractNumId w:val="25"/>
  </w:num>
  <w:num w:numId="6">
    <w:abstractNumId w:val="35"/>
  </w:num>
  <w:num w:numId="7">
    <w:abstractNumId w:val="1"/>
  </w:num>
  <w:num w:numId="8">
    <w:abstractNumId w:val="2"/>
  </w:num>
  <w:num w:numId="9">
    <w:abstractNumId w:val="44"/>
  </w:num>
  <w:num w:numId="10">
    <w:abstractNumId w:val="0"/>
  </w:num>
  <w:num w:numId="11">
    <w:abstractNumId w:val="38"/>
  </w:num>
  <w:num w:numId="12">
    <w:abstractNumId w:val="34"/>
  </w:num>
  <w:num w:numId="13">
    <w:abstractNumId w:val="15"/>
  </w:num>
  <w:num w:numId="14">
    <w:abstractNumId w:val="32"/>
  </w:num>
  <w:num w:numId="15">
    <w:abstractNumId w:val="17"/>
  </w:num>
  <w:num w:numId="16">
    <w:abstractNumId w:val="4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7"/>
  </w:num>
  <w:num w:numId="23">
    <w:abstractNumId w:val="31"/>
  </w:num>
  <w:num w:numId="24">
    <w:abstractNumId w:val="16"/>
  </w:num>
  <w:num w:numId="25">
    <w:abstractNumId w:val="22"/>
  </w:num>
  <w:num w:numId="26">
    <w:abstractNumId w:val="12"/>
  </w:num>
  <w:num w:numId="27">
    <w:abstractNumId w:val="39"/>
  </w:num>
  <w:num w:numId="28">
    <w:abstractNumId w:val="20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19"/>
  </w:num>
  <w:num w:numId="35">
    <w:abstractNumId w:val="23"/>
  </w:num>
  <w:num w:numId="36">
    <w:abstractNumId w:val="41"/>
  </w:num>
  <w:num w:numId="37">
    <w:abstractNumId w:val="33"/>
  </w:num>
  <w:num w:numId="38">
    <w:abstractNumId w:val="14"/>
  </w:num>
  <w:num w:numId="39">
    <w:abstractNumId w:val="30"/>
  </w:num>
  <w:num w:numId="40">
    <w:abstractNumId w:val="6"/>
  </w:num>
  <w:num w:numId="41">
    <w:abstractNumId w:val="27"/>
  </w:num>
  <w:num w:numId="42">
    <w:abstractNumId w:val="29"/>
  </w:num>
  <w:num w:numId="43">
    <w:abstractNumId w:val="28"/>
  </w:num>
  <w:num w:numId="44">
    <w:abstractNumId w:val="4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20E0"/>
    <w:rsid w:val="000268A6"/>
    <w:rsid w:val="00047FD0"/>
    <w:rsid w:val="000765D4"/>
    <w:rsid w:val="000A5B17"/>
    <w:rsid w:val="001242F0"/>
    <w:rsid w:val="00140EAB"/>
    <w:rsid w:val="00144E47"/>
    <w:rsid w:val="001457AF"/>
    <w:rsid w:val="001A3126"/>
    <w:rsid w:val="001C1E14"/>
    <w:rsid w:val="001E1DAE"/>
    <w:rsid w:val="001E7781"/>
    <w:rsid w:val="00220D7B"/>
    <w:rsid w:val="0022688F"/>
    <w:rsid w:val="00246E2C"/>
    <w:rsid w:val="0028157C"/>
    <w:rsid w:val="0028176D"/>
    <w:rsid w:val="002A5373"/>
    <w:rsid w:val="002B3AA0"/>
    <w:rsid w:val="002C6020"/>
    <w:rsid w:val="002E5C9E"/>
    <w:rsid w:val="00317BD5"/>
    <w:rsid w:val="003201D2"/>
    <w:rsid w:val="0032144A"/>
    <w:rsid w:val="003339EC"/>
    <w:rsid w:val="00354CD5"/>
    <w:rsid w:val="003D5EE3"/>
    <w:rsid w:val="003F1CEE"/>
    <w:rsid w:val="0044433E"/>
    <w:rsid w:val="004B2DF6"/>
    <w:rsid w:val="004D5999"/>
    <w:rsid w:val="004E7853"/>
    <w:rsid w:val="004F57EF"/>
    <w:rsid w:val="004F5D26"/>
    <w:rsid w:val="0052135E"/>
    <w:rsid w:val="0053089C"/>
    <w:rsid w:val="00545984"/>
    <w:rsid w:val="00592CBE"/>
    <w:rsid w:val="005C0897"/>
    <w:rsid w:val="0062471D"/>
    <w:rsid w:val="00633A2B"/>
    <w:rsid w:val="00647ACE"/>
    <w:rsid w:val="007359E0"/>
    <w:rsid w:val="00762799"/>
    <w:rsid w:val="00765B44"/>
    <w:rsid w:val="00776ECC"/>
    <w:rsid w:val="00783257"/>
    <w:rsid w:val="00786913"/>
    <w:rsid w:val="007B2419"/>
    <w:rsid w:val="007E0ABB"/>
    <w:rsid w:val="0081108A"/>
    <w:rsid w:val="008429C0"/>
    <w:rsid w:val="00847D49"/>
    <w:rsid w:val="0085484E"/>
    <w:rsid w:val="00863089"/>
    <w:rsid w:val="008714E6"/>
    <w:rsid w:val="008768A8"/>
    <w:rsid w:val="00885AA4"/>
    <w:rsid w:val="008C35E5"/>
    <w:rsid w:val="008C53A0"/>
    <w:rsid w:val="008E0D8C"/>
    <w:rsid w:val="0095017B"/>
    <w:rsid w:val="00A137D2"/>
    <w:rsid w:val="00A1401C"/>
    <w:rsid w:val="00A14F9A"/>
    <w:rsid w:val="00A43CC0"/>
    <w:rsid w:val="00A54550"/>
    <w:rsid w:val="00A80944"/>
    <w:rsid w:val="00B0479D"/>
    <w:rsid w:val="00B1034A"/>
    <w:rsid w:val="00B441F2"/>
    <w:rsid w:val="00B62E8A"/>
    <w:rsid w:val="00B95DC2"/>
    <w:rsid w:val="00C62576"/>
    <w:rsid w:val="00CF185E"/>
    <w:rsid w:val="00D051D1"/>
    <w:rsid w:val="00D41DEA"/>
    <w:rsid w:val="00D76C81"/>
    <w:rsid w:val="00D920E0"/>
    <w:rsid w:val="00DA5A5F"/>
    <w:rsid w:val="00DB2DFB"/>
    <w:rsid w:val="00DF5230"/>
    <w:rsid w:val="00E3336E"/>
    <w:rsid w:val="00E45B60"/>
    <w:rsid w:val="00E46474"/>
    <w:rsid w:val="00E76FC4"/>
    <w:rsid w:val="00E81AA0"/>
    <w:rsid w:val="00E97E74"/>
    <w:rsid w:val="00EB2915"/>
    <w:rsid w:val="00ED55AE"/>
    <w:rsid w:val="00EF3790"/>
    <w:rsid w:val="00F10C7F"/>
    <w:rsid w:val="00F70A03"/>
    <w:rsid w:val="00F95000"/>
    <w:rsid w:val="00FD2F2C"/>
    <w:rsid w:val="00FE0B66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D920E0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2pt">
    <w:name w:val="Основной текст + Интервал 2 pt"/>
    <w:basedOn w:val="a5"/>
    <w:rsid w:val="00D920E0"/>
    <w:rPr>
      <w:color w:val="000000"/>
      <w:spacing w:val="4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D920E0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Основной текст2"/>
    <w:basedOn w:val="a5"/>
    <w:rsid w:val="00D920E0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8">
    <w:name w:val="Колонтитул"/>
    <w:basedOn w:val="a6"/>
    <w:rsid w:val="00D920E0"/>
    <w:rPr>
      <w:color w:val="000000"/>
      <w:spacing w:val="0"/>
      <w:w w:val="100"/>
      <w:position w:val="0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b/>
      <w:bCs/>
      <w:smallCap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Название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i/>
      <w:iCs/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 (7)"/>
    <w:basedOn w:val="71"/>
    <w:rsid w:val="0095017B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smallCaps/>
      <w:color w:val="000000"/>
      <w:spacing w:val="0"/>
      <w:w w:val="100"/>
      <w:position w:val="0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color w:val="000000"/>
      <w:spacing w:val="-3"/>
      <w:w w:val="100"/>
      <w:position w:val="0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color w:val="000000"/>
      <w:spacing w:val="0"/>
      <w:w w:val="100"/>
      <w:position w:val="0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color w:val="000000"/>
      <w:spacing w:val="0"/>
      <w:w w:val="100"/>
      <w:position w:val="0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color w:val="000000"/>
      <w:spacing w:val="40"/>
      <w:w w:val="100"/>
      <w:position w:val="0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yperlink" Target="http://leater.dn.ua/index/25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ter.dn.ua/index/2105.htm" TargetMode="Externa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leater.dn.ua/index/2108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leater.dn.ua/index/279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yperlink" Target="http://leater.dn.ua/index/2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2021-02-06T03:31:00Z</cp:lastPrinted>
  <dcterms:created xsi:type="dcterms:W3CDTF">2015-09-28T02:31:00Z</dcterms:created>
  <dcterms:modified xsi:type="dcterms:W3CDTF">2021-02-24T07:24:00Z</dcterms:modified>
</cp:coreProperties>
</file>