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CD36">
      <w:pPr>
        <w:jc w:val="center"/>
        <w:rPr>
          <w:rFonts w:ascii="Times New Roman" w:hAnsi="Times New Roman" w:cs="Times New Roman"/>
          <w:b/>
          <w:i/>
        </w:rPr>
      </w:pPr>
    </w:p>
    <w:p w14:paraId="43B0C22A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7ABF1374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1E403100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0C2CF04D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643D4C1D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7D7226ED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00C26E91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61DDBC42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79B53923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2C7C8B0F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0371A47F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036A9E2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Рабочая программа дисциплины</w:t>
      </w:r>
    </w:p>
    <w:p w14:paraId="6D782CEA">
      <w:pPr>
        <w:pStyle w:val="18"/>
        <w:rPr>
          <w:sz w:val="22"/>
          <w:szCs w:val="22"/>
        </w:rPr>
      </w:pPr>
      <w:bookmarkStart w:id="0" w:name="_Toc156824969"/>
      <w:bookmarkStart w:id="1" w:name="_Toc150695621"/>
      <w:bookmarkStart w:id="2" w:name="_Toc150695786"/>
      <w:r>
        <w:rPr>
          <w:sz w:val="22"/>
          <w:szCs w:val="22"/>
        </w:rPr>
        <w:t>«ОД</w:t>
      </w:r>
      <w:r>
        <w:rPr>
          <w:sz w:val="22"/>
          <w:szCs w:val="22"/>
          <w:lang w:val="ru-RU"/>
        </w:rPr>
        <w:t>Б</w:t>
      </w:r>
      <w:r>
        <w:rPr>
          <w:sz w:val="22"/>
          <w:szCs w:val="22"/>
        </w:rPr>
        <w:t>.</w:t>
      </w:r>
      <w:r>
        <w:rPr>
          <w:rFonts w:hint="default"/>
          <w:sz w:val="22"/>
          <w:szCs w:val="22"/>
          <w:lang w:val="ru-RU"/>
        </w:rPr>
        <w:t>07</w:t>
      </w:r>
      <w:bookmarkStart w:id="44" w:name="_GoBack"/>
      <w:bookmarkEnd w:id="44"/>
      <w:r>
        <w:rPr>
          <w:sz w:val="22"/>
          <w:szCs w:val="22"/>
        </w:rPr>
        <w:t xml:space="preserve"> </w:t>
      </w:r>
      <w:r>
        <w:rPr>
          <w:caps/>
          <w:sz w:val="22"/>
          <w:szCs w:val="22"/>
        </w:rPr>
        <w:t>химия</w:t>
      </w:r>
      <w:r>
        <w:rPr>
          <w:sz w:val="22"/>
          <w:szCs w:val="22"/>
        </w:rPr>
        <w:t>»</w:t>
      </w:r>
      <w:bookmarkEnd w:id="0"/>
      <w:bookmarkEnd w:id="1"/>
      <w:bookmarkEnd w:id="2"/>
    </w:p>
    <w:p w14:paraId="40FA24E3">
      <w:pPr>
        <w:pStyle w:val="18"/>
        <w:rPr>
          <w:sz w:val="22"/>
          <w:szCs w:val="22"/>
        </w:rPr>
      </w:pPr>
    </w:p>
    <w:p w14:paraId="6706B0F4">
      <w:pPr>
        <w:pStyle w:val="18"/>
        <w:rPr>
          <w:sz w:val="22"/>
          <w:szCs w:val="22"/>
        </w:rPr>
      </w:pPr>
    </w:p>
    <w:p w14:paraId="6474A5D4">
      <w:pPr>
        <w:pStyle w:val="18"/>
        <w:rPr>
          <w:sz w:val="22"/>
          <w:szCs w:val="22"/>
        </w:rPr>
      </w:pPr>
    </w:p>
    <w:p w14:paraId="1B1ADF8F">
      <w:pPr>
        <w:pStyle w:val="18"/>
        <w:rPr>
          <w:sz w:val="22"/>
          <w:szCs w:val="22"/>
        </w:rPr>
      </w:pPr>
    </w:p>
    <w:p w14:paraId="3E5467FF">
      <w:pPr>
        <w:pStyle w:val="18"/>
        <w:rPr>
          <w:sz w:val="22"/>
          <w:szCs w:val="22"/>
        </w:rPr>
      </w:pPr>
    </w:p>
    <w:p w14:paraId="661BF6E8">
      <w:pPr>
        <w:pStyle w:val="18"/>
        <w:rPr>
          <w:sz w:val="22"/>
          <w:szCs w:val="22"/>
        </w:rPr>
      </w:pPr>
    </w:p>
    <w:p w14:paraId="093BA2A1">
      <w:pPr>
        <w:pStyle w:val="18"/>
        <w:rPr>
          <w:sz w:val="22"/>
          <w:szCs w:val="22"/>
        </w:rPr>
      </w:pPr>
    </w:p>
    <w:p w14:paraId="49A50464">
      <w:pPr>
        <w:pStyle w:val="18"/>
        <w:rPr>
          <w:sz w:val="22"/>
          <w:szCs w:val="22"/>
        </w:rPr>
      </w:pPr>
    </w:p>
    <w:p w14:paraId="7C76F749">
      <w:pPr>
        <w:pStyle w:val="18"/>
        <w:rPr>
          <w:sz w:val="22"/>
          <w:szCs w:val="22"/>
        </w:rPr>
      </w:pPr>
    </w:p>
    <w:p w14:paraId="70F40899">
      <w:pPr>
        <w:pStyle w:val="18"/>
        <w:rPr>
          <w:sz w:val="22"/>
          <w:szCs w:val="22"/>
        </w:rPr>
      </w:pPr>
    </w:p>
    <w:p w14:paraId="0C85FE0C">
      <w:pPr>
        <w:pStyle w:val="18"/>
        <w:rPr>
          <w:sz w:val="22"/>
          <w:szCs w:val="22"/>
        </w:rPr>
      </w:pPr>
    </w:p>
    <w:p w14:paraId="22626E8B">
      <w:pPr>
        <w:pStyle w:val="18"/>
        <w:rPr>
          <w:sz w:val="22"/>
          <w:szCs w:val="22"/>
        </w:rPr>
      </w:pPr>
    </w:p>
    <w:p w14:paraId="40652F66">
      <w:pPr>
        <w:pStyle w:val="18"/>
        <w:rPr>
          <w:sz w:val="22"/>
          <w:szCs w:val="22"/>
        </w:rPr>
      </w:pPr>
    </w:p>
    <w:p w14:paraId="0E81A292">
      <w:pPr>
        <w:pStyle w:val="18"/>
        <w:rPr>
          <w:sz w:val="22"/>
          <w:szCs w:val="22"/>
        </w:rPr>
      </w:pPr>
    </w:p>
    <w:p w14:paraId="26E892DC">
      <w:pPr>
        <w:pStyle w:val="21"/>
        <w:rPr>
          <w:rFonts w:ascii="Times New Roman" w:hAnsi="Times New Roman"/>
          <w:sz w:val="22"/>
          <w:szCs w:val="22"/>
        </w:rPr>
      </w:pPr>
      <w:bookmarkStart w:id="3" w:name="_Toc156825287"/>
      <w:bookmarkStart w:id="4" w:name="_Toc150695787"/>
      <w:bookmarkStart w:id="5" w:name="_Toc150695622"/>
      <w:bookmarkStart w:id="6" w:name="_Toc149904144"/>
      <w:r>
        <w:rPr>
          <w:rFonts w:ascii="Times New Roman" w:hAnsi="Times New Roman"/>
          <w:sz w:val="22"/>
          <w:szCs w:val="22"/>
        </w:rPr>
        <w:t>СОДЕРЖАНИЕ ПРОГРАММЫ</w:t>
      </w:r>
      <w:bookmarkEnd w:id="3"/>
    </w:p>
    <w:p w14:paraId="4C384722">
      <w:pPr>
        <w:pStyle w:val="9"/>
        <w:rPr>
          <w:rFonts w:eastAsiaTheme="minorEastAsia"/>
          <w:b w:val="0"/>
          <w:bCs w:val="0"/>
          <w:lang w:eastAsia="ru-RU"/>
        </w:rPr>
      </w:pPr>
      <w:r>
        <w:fldChar w:fldCharType="begin"/>
      </w:r>
      <w:r>
        <w:rPr>
          <w:b w:val="0"/>
          <w:bCs w:val="0"/>
        </w:rPr>
        <w:instrText xml:space="preserve"> TOC \h \z \t "Раздел 1;1;Раздел 1.1;2"</w:instrText>
      </w:r>
      <w:r>
        <w:fldChar w:fldCharType="separate"/>
      </w:r>
      <w:r>
        <w:fldChar w:fldCharType="begin"/>
      </w:r>
      <w:r>
        <w:instrText xml:space="preserve"> HYPERLINK "file:///F:\\__\\_Профессионалитет\\Прил_2_УД_Макет%20ОПОП-П.docx" \l "_Toc156825287" \o "#_Toc156825287" </w:instrText>
      </w:r>
      <w:r>
        <w:fldChar w:fldCharType="separate"/>
      </w:r>
      <w:r>
        <w:rPr>
          <w:rStyle w:val="7"/>
        </w:rPr>
        <w:t>СОДЕРЖАНИЕ ПРОГРАММЫ</w:t>
      </w:r>
      <w:r>
        <w:rPr>
          <w:rStyle w:val="7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color w:val="auto"/>
          <w:u w:val="none"/>
        </w:rPr>
        <w:instrText xml:space="preserve"> PAGEREF _Toc156825287 \h </w:instrText>
      </w:r>
      <w:r>
        <w:rPr>
          <w:rStyle w:val="7"/>
        </w:rPr>
        <w:fldChar w:fldCharType="separate"/>
      </w:r>
      <w:r>
        <w:rPr>
          <w:rStyle w:val="7"/>
          <w:color w:val="auto"/>
          <w:u w:val="none"/>
        </w:rPr>
        <w:t>2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4611C2A5">
      <w:pPr>
        <w:pStyle w:val="9"/>
        <w:rPr>
          <w:rFonts w:eastAsiaTheme="minorEastAsia"/>
          <w:b w:val="0"/>
          <w:bCs w:val="0"/>
          <w:lang w:eastAsia="ru-RU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"_Toc156825288" \o "#_Toc156825288" </w:instrText>
      </w:r>
      <w:r>
        <w:fldChar w:fldCharType="separate"/>
      </w:r>
      <w:r>
        <w:rPr>
          <w:rStyle w:val="7"/>
        </w:rPr>
        <w:t>1. Общая характеристика</w:t>
      </w:r>
      <w:r>
        <w:rPr>
          <w:rStyle w:val="7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color w:val="auto"/>
          <w:u w:val="none"/>
        </w:rPr>
        <w:instrText xml:space="preserve"> PAGEREF _Toc156825288 \h </w:instrText>
      </w:r>
      <w:r>
        <w:rPr>
          <w:rStyle w:val="7"/>
        </w:rPr>
        <w:fldChar w:fldCharType="separate"/>
      </w:r>
      <w:r>
        <w:rPr>
          <w:rStyle w:val="7"/>
          <w:color w:val="auto"/>
          <w:u w:val="none"/>
        </w:rPr>
        <w:t>3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53DC612C">
      <w:pPr>
        <w:pStyle w:val="10"/>
        <w:rPr>
          <w:rFonts w:eastAsiaTheme="minorEastAsia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"_Toc156825289" \o "#_Toc156825289" </w:instrText>
      </w:r>
      <w:r>
        <w:fldChar w:fldCharType="separate"/>
      </w:r>
      <w:r>
        <w:rPr>
          <w:rStyle w:val="7"/>
          <w:i w:val="0"/>
          <w:iCs w:val="0"/>
          <w:sz w:val="22"/>
          <w:szCs w:val="22"/>
        </w:rPr>
        <w:t>1.1. Цель и место дисциплины в структуре образовательной программы</w:t>
      </w:r>
      <w:r>
        <w:rPr>
          <w:rStyle w:val="7"/>
          <w:i w:val="0"/>
          <w:iCs w:val="0"/>
          <w:color w:val="auto"/>
          <w:sz w:val="22"/>
          <w:szCs w:val="22"/>
          <w:u w:val="none"/>
        </w:rPr>
        <w:tab/>
      </w:r>
      <w:r>
        <w:rPr>
          <w:rStyle w:val="7"/>
          <w:sz w:val="22"/>
          <w:szCs w:val="22"/>
        </w:rPr>
        <w:fldChar w:fldCharType="begin"/>
      </w:r>
      <w:r>
        <w:rPr>
          <w:rStyle w:val="7"/>
          <w:i w:val="0"/>
          <w:iCs w:val="0"/>
          <w:color w:val="auto"/>
          <w:sz w:val="22"/>
          <w:szCs w:val="22"/>
          <w:u w:val="none"/>
        </w:rPr>
        <w:instrText xml:space="preserve"> PAGEREF _Toc156825289 \h </w:instrText>
      </w:r>
      <w:r>
        <w:rPr>
          <w:rStyle w:val="7"/>
          <w:sz w:val="22"/>
          <w:szCs w:val="22"/>
        </w:rPr>
        <w:fldChar w:fldCharType="separate"/>
      </w:r>
      <w:r>
        <w:rPr>
          <w:rStyle w:val="7"/>
          <w:i w:val="0"/>
          <w:iCs w:val="0"/>
          <w:color w:val="auto"/>
          <w:sz w:val="22"/>
          <w:szCs w:val="22"/>
          <w:u w:val="none"/>
        </w:rPr>
        <w:t>3</w:t>
      </w:r>
      <w:r>
        <w:rPr>
          <w:rStyle w:val="7"/>
          <w:sz w:val="22"/>
          <w:szCs w:val="22"/>
        </w:rPr>
        <w:fldChar w:fldCharType="end"/>
      </w:r>
      <w:r>
        <w:rPr>
          <w:rStyle w:val="7"/>
          <w:sz w:val="22"/>
          <w:szCs w:val="22"/>
        </w:rPr>
        <w:fldChar w:fldCharType="end"/>
      </w:r>
    </w:p>
    <w:p w14:paraId="0CAE9B7E">
      <w:pPr>
        <w:pStyle w:val="10"/>
        <w:rPr>
          <w:rFonts w:eastAsiaTheme="minorEastAsia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"_Toc156825290" \o "#_Toc156825290" </w:instrText>
      </w:r>
      <w:r>
        <w:fldChar w:fldCharType="separate"/>
      </w:r>
      <w:r>
        <w:rPr>
          <w:rStyle w:val="7"/>
          <w:i w:val="0"/>
          <w:iCs w:val="0"/>
          <w:sz w:val="22"/>
          <w:szCs w:val="22"/>
        </w:rPr>
        <w:t>1.2. Планируемые результаты освоения дисциплины</w:t>
      </w:r>
      <w:r>
        <w:rPr>
          <w:rStyle w:val="7"/>
          <w:i w:val="0"/>
          <w:iCs w:val="0"/>
          <w:color w:val="auto"/>
          <w:sz w:val="22"/>
          <w:szCs w:val="22"/>
          <w:u w:val="none"/>
        </w:rPr>
        <w:tab/>
      </w:r>
      <w:r>
        <w:rPr>
          <w:rStyle w:val="7"/>
          <w:sz w:val="22"/>
          <w:szCs w:val="22"/>
        </w:rPr>
        <w:fldChar w:fldCharType="begin"/>
      </w:r>
      <w:r>
        <w:rPr>
          <w:rStyle w:val="7"/>
          <w:i w:val="0"/>
          <w:iCs w:val="0"/>
          <w:color w:val="auto"/>
          <w:sz w:val="22"/>
          <w:szCs w:val="22"/>
          <w:u w:val="none"/>
        </w:rPr>
        <w:instrText xml:space="preserve"> PAGEREF _Toc156825290 \h </w:instrText>
      </w:r>
      <w:r>
        <w:rPr>
          <w:rStyle w:val="7"/>
          <w:sz w:val="22"/>
          <w:szCs w:val="22"/>
        </w:rPr>
        <w:fldChar w:fldCharType="separate"/>
      </w:r>
      <w:r>
        <w:rPr>
          <w:rStyle w:val="7"/>
          <w:i w:val="0"/>
          <w:iCs w:val="0"/>
          <w:color w:val="auto"/>
          <w:sz w:val="22"/>
          <w:szCs w:val="22"/>
          <w:u w:val="none"/>
        </w:rPr>
        <w:t>3</w:t>
      </w:r>
      <w:r>
        <w:rPr>
          <w:rStyle w:val="7"/>
          <w:sz w:val="22"/>
          <w:szCs w:val="22"/>
        </w:rPr>
        <w:fldChar w:fldCharType="end"/>
      </w:r>
      <w:r>
        <w:rPr>
          <w:rStyle w:val="7"/>
          <w:sz w:val="22"/>
          <w:szCs w:val="22"/>
        </w:rPr>
        <w:fldChar w:fldCharType="end"/>
      </w:r>
    </w:p>
    <w:p w14:paraId="216DC9A0">
      <w:pPr>
        <w:pStyle w:val="9"/>
        <w:rPr>
          <w:rFonts w:eastAsiaTheme="minorEastAsia"/>
          <w:b w:val="0"/>
          <w:bCs w:val="0"/>
          <w:lang w:eastAsia="ru-RU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"_Toc156825291" \o "#_Toc156825291" </w:instrText>
      </w:r>
      <w:r>
        <w:fldChar w:fldCharType="separate"/>
      </w:r>
      <w:r>
        <w:rPr>
          <w:rStyle w:val="7"/>
        </w:rPr>
        <w:t xml:space="preserve">2. Структура и содержание </w:t>
      </w:r>
      <w:r>
        <w:rPr>
          <w:caps/>
        </w:rPr>
        <w:t>химия</w:t>
      </w:r>
      <w:r>
        <w:rPr>
          <w:rStyle w:val="7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color w:val="auto"/>
          <w:u w:val="none"/>
        </w:rPr>
        <w:instrText xml:space="preserve"> PAGEREF _Toc156825291 \h </w:instrText>
      </w:r>
      <w:r>
        <w:rPr>
          <w:rStyle w:val="7"/>
        </w:rPr>
        <w:fldChar w:fldCharType="separate"/>
      </w:r>
      <w:r>
        <w:rPr>
          <w:rStyle w:val="7"/>
          <w:color w:val="auto"/>
          <w:u w:val="none"/>
        </w:rPr>
        <w:t>4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7073C2E2">
      <w:pPr>
        <w:pStyle w:val="10"/>
        <w:rPr>
          <w:rFonts w:eastAsiaTheme="minorEastAsia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"_Toc156825292" \o "#_Toc156825292" </w:instrText>
      </w:r>
      <w:r>
        <w:fldChar w:fldCharType="separate"/>
      </w:r>
      <w:r>
        <w:rPr>
          <w:rStyle w:val="7"/>
          <w:i w:val="0"/>
          <w:iCs w:val="0"/>
          <w:sz w:val="22"/>
          <w:szCs w:val="22"/>
        </w:rPr>
        <w:t>2.1. Трудоемкость освоения дисциплины</w:t>
      </w:r>
      <w:r>
        <w:rPr>
          <w:rStyle w:val="7"/>
          <w:i w:val="0"/>
          <w:iCs w:val="0"/>
          <w:color w:val="auto"/>
          <w:sz w:val="22"/>
          <w:szCs w:val="22"/>
          <w:u w:val="none"/>
        </w:rPr>
        <w:tab/>
      </w:r>
      <w:r>
        <w:rPr>
          <w:rStyle w:val="7"/>
          <w:sz w:val="22"/>
          <w:szCs w:val="22"/>
        </w:rPr>
        <w:fldChar w:fldCharType="begin"/>
      </w:r>
      <w:r>
        <w:rPr>
          <w:rStyle w:val="7"/>
          <w:i w:val="0"/>
          <w:iCs w:val="0"/>
          <w:color w:val="auto"/>
          <w:sz w:val="22"/>
          <w:szCs w:val="22"/>
          <w:u w:val="none"/>
        </w:rPr>
        <w:instrText xml:space="preserve"> PAGEREF _Toc156825292 \h </w:instrText>
      </w:r>
      <w:r>
        <w:rPr>
          <w:rStyle w:val="7"/>
          <w:sz w:val="22"/>
          <w:szCs w:val="22"/>
        </w:rPr>
        <w:fldChar w:fldCharType="separate"/>
      </w:r>
      <w:r>
        <w:rPr>
          <w:rStyle w:val="7"/>
          <w:i w:val="0"/>
          <w:iCs w:val="0"/>
          <w:color w:val="auto"/>
          <w:sz w:val="22"/>
          <w:szCs w:val="22"/>
          <w:u w:val="none"/>
        </w:rPr>
        <w:t>4</w:t>
      </w:r>
      <w:r>
        <w:rPr>
          <w:rStyle w:val="7"/>
          <w:sz w:val="22"/>
          <w:szCs w:val="22"/>
        </w:rPr>
        <w:fldChar w:fldCharType="end"/>
      </w:r>
      <w:r>
        <w:rPr>
          <w:rStyle w:val="7"/>
          <w:sz w:val="22"/>
          <w:szCs w:val="22"/>
        </w:rPr>
        <w:fldChar w:fldCharType="end"/>
      </w:r>
    </w:p>
    <w:p w14:paraId="135723A0">
      <w:pPr>
        <w:pStyle w:val="10"/>
        <w:rPr>
          <w:rFonts w:eastAsiaTheme="minorEastAsia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"_Toc156825293" \o "#_Toc156825293" </w:instrText>
      </w:r>
      <w:r>
        <w:fldChar w:fldCharType="separate"/>
      </w:r>
      <w:r>
        <w:rPr>
          <w:rStyle w:val="7"/>
          <w:i w:val="0"/>
          <w:iCs w:val="0"/>
          <w:sz w:val="22"/>
          <w:szCs w:val="22"/>
        </w:rPr>
        <w:t>2.2. Содержание дисциплины</w:t>
      </w:r>
      <w:r>
        <w:rPr>
          <w:rStyle w:val="7"/>
          <w:i w:val="0"/>
          <w:iCs w:val="0"/>
          <w:color w:val="auto"/>
          <w:sz w:val="22"/>
          <w:szCs w:val="22"/>
          <w:u w:val="none"/>
        </w:rPr>
        <w:tab/>
      </w:r>
      <w:r>
        <w:rPr>
          <w:rStyle w:val="7"/>
          <w:sz w:val="22"/>
          <w:szCs w:val="22"/>
        </w:rPr>
        <w:fldChar w:fldCharType="begin"/>
      </w:r>
      <w:r>
        <w:rPr>
          <w:rStyle w:val="7"/>
          <w:i w:val="0"/>
          <w:iCs w:val="0"/>
          <w:color w:val="auto"/>
          <w:sz w:val="22"/>
          <w:szCs w:val="22"/>
          <w:u w:val="none"/>
        </w:rPr>
        <w:instrText xml:space="preserve"> PAGEREF _Toc156825293 \h </w:instrText>
      </w:r>
      <w:r>
        <w:rPr>
          <w:rStyle w:val="7"/>
          <w:sz w:val="22"/>
          <w:szCs w:val="22"/>
        </w:rPr>
        <w:fldChar w:fldCharType="separate"/>
      </w:r>
      <w:r>
        <w:rPr>
          <w:rStyle w:val="7"/>
          <w:i w:val="0"/>
          <w:iCs w:val="0"/>
          <w:color w:val="auto"/>
          <w:sz w:val="22"/>
          <w:szCs w:val="22"/>
          <w:u w:val="none"/>
        </w:rPr>
        <w:t>5</w:t>
      </w:r>
      <w:r>
        <w:rPr>
          <w:rStyle w:val="7"/>
          <w:sz w:val="22"/>
          <w:szCs w:val="22"/>
        </w:rPr>
        <w:fldChar w:fldCharType="end"/>
      </w:r>
      <w:r>
        <w:rPr>
          <w:rStyle w:val="7"/>
          <w:sz w:val="22"/>
          <w:szCs w:val="22"/>
        </w:rPr>
        <w:fldChar w:fldCharType="end"/>
      </w:r>
    </w:p>
    <w:p w14:paraId="3810BDAF">
      <w:pPr>
        <w:pStyle w:val="10"/>
        <w:rPr>
          <w:rFonts w:eastAsiaTheme="minorEastAsia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"_Toc156825295" \o "#_Toc156825295" </w:instrText>
      </w:r>
      <w:r>
        <w:fldChar w:fldCharType="separate"/>
      </w:r>
      <w:r>
        <w:rPr>
          <w:rStyle w:val="7"/>
          <w:i w:val="0"/>
          <w:iCs w:val="0"/>
          <w:sz w:val="22"/>
          <w:szCs w:val="22"/>
        </w:rPr>
        <w:t>2.3. Курсовой проект (работа)</w:t>
      </w:r>
      <w:r>
        <w:rPr>
          <w:rStyle w:val="7"/>
          <w:i w:val="0"/>
          <w:iCs w:val="0"/>
          <w:color w:val="auto"/>
          <w:sz w:val="22"/>
          <w:szCs w:val="22"/>
          <w:u w:val="none"/>
        </w:rPr>
        <w:tab/>
      </w:r>
      <w:r>
        <w:rPr>
          <w:rStyle w:val="7"/>
          <w:sz w:val="22"/>
          <w:szCs w:val="22"/>
        </w:rPr>
        <w:fldChar w:fldCharType="begin"/>
      </w:r>
      <w:r>
        <w:rPr>
          <w:rStyle w:val="7"/>
          <w:i w:val="0"/>
          <w:iCs w:val="0"/>
          <w:color w:val="auto"/>
          <w:sz w:val="22"/>
          <w:szCs w:val="22"/>
          <w:u w:val="none"/>
        </w:rPr>
        <w:instrText xml:space="preserve"> PAGEREF _Toc156825295 \h </w:instrText>
      </w:r>
      <w:r>
        <w:rPr>
          <w:rStyle w:val="7"/>
          <w:sz w:val="22"/>
          <w:szCs w:val="22"/>
        </w:rPr>
        <w:fldChar w:fldCharType="separate"/>
      </w:r>
      <w:r>
        <w:rPr>
          <w:rStyle w:val="7"/>
          <w:i w:val="0"/>
          <w:iCs w:val="0"/>
          <w:color w:val="auto"/>
          <w:sz w:val="22"/>
          <w:szCs w:val="22"/>
          <w:u w:val="none"/>
        </w:rPr>
        <w:t>5</w:t>
      </w:r>
      <w:r>
        <w:rPr>
          <w:rStyle w:val="7"/>
          <w:sz w:val="22"/>
          <w:szCs w:val="22"/>
        </w:rPr>
        <w:fldChar w:fldCharType="end"/>
      </w:r>
      <w:r>
        <w:rPr>
          <w:rStyle w:val="7"/>
          <w:sz w:val="22"/>
          <w:szCs w:val="22"/>
        </w:rPr>
        <w:fldChar w:fldCharType="end"/>
      </w:r>
    </w:p>
    <w:p w14:paraId="7F2EAE3C">
      <w:pPr>
        <w:pStyle w:val="9"/>
        <w:rPr>
          <w:rFonts w:eastAsiaTheme="minorEastAsia"/>
          <w:b w:val="0"/>
          <w:bCs w:val="0"/>
          <w:lang w:eastAsia="ru-RU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"_Toc156825296" \o "#_Toc156825296" </w:instrText>
      </w:r>
      <w:r>
        <w:fldChar w:fldCharType="separate"/>
      </w:r>
      <w:r>
        <w:rPr>
          <w:rStyle w:val="7"/>
        </w:rPr>
        <w:t>3. Условия реализации</w:t>
      </w:r>
      <w:r>
        <w:rPr>
          <w:caps/>
        </w:rPr>
        <w:t xml:space="preserve"> химия</w:t>
      </w:r>
      <w:r>
        <w:rPr>
          <w:rStyle w:val="7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color w:val="auto"/>
          <w:u w:val="none"/>
        </w:rPr>
        <w:instrText xml:space="preserve"> PAGEREF _Toc156825296 \h </w:instrText>
      </w:r>
      <w:r>
        <w:rPr>
          <w:rStyle w:val="7"/>
        </w:rPr>
        <w:fldChar w:fldCharType="separate"/>
      </w:r>
      <w:r>
        <w:rPr>
          <w:rStyle w:val="7"/>
          <w:color w:val="auto"/>
          <w:u w:val="none"/>
        </w:rPr>
        <w:t>16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12347B73">
      <w:pPr>
        <w:pStyle w:val="10"/>
        <w:rPr>
          <w:rFonts w:eastAsiaTheme="minorEastAsia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"_Toc156825297" \o "#_Toc156825297" </w:instrText>
      </w:r>
      <w:r>
        <w:fldChar w:fldCharType="separate"/>
      </w:r>
      <w:r>
        <w:rPr>
          <w:rStyle w:val="7"/>
          <w:i w:val="0"/>
          <w:iCs w:val="0"/>
          <w:sz w:val="22"/>
          <w:szCs w:val="22"/>
        </w:rPr>
        <w:t>3.1. Материально-техническое обеспечение</w:t>
      </w:r>
      <w:r>
        <w:rPr>
          <w:rStyle w:val="7"/>
          <w:i w:val="0"/>
          <w:iCs w:val="0"/>
          <w:color w:val="auto"/>
          <w:sz w:val="22"/>
          <w:szCs w:val="22"/>
          <w:u w:val="none"/>
        </w:rPr>
        <w:tab/>
      </w:r>
      <w:r>
        <w:rPr>
          <w:rStyle w:val="7"/>
          <w:sz w:val="22"/>
          <w:szCs w:val="22"/>
        </w:rPr>
        <w:fldChar w:fldCharType="begin"/>
      </w:r>
      <w:r>
        <w:rPr>
          <w:rStyle w:val="7"/>
          <w:i w:val="0"/>
          <w:iCs w:val="0"/>
          <w:color w:val="auto"/>
          <w:sz w:val="22"/>
          <w:szCs w:val="22"/>
          <w:u w:val="none"/>
        </w:rPr>
        <w:instrText xml:space="preserve"> PAGEREF _Toc156825297 \h </w:instrText>
      </w:r>
      <w:r>
        <w:rPr>
          <w:rStyle w:val="7"/>
          <w:sz w:val="22"/>
          <w:szCs w:val="22"/>
        </w:rPr>
        <w:fldChar w:fldCharType="separate"/>
      </w:r>
      <w:r>
        <w:rPr>
          <w:rStyle w:val="7"/>
          <w:i w:val="0"/>
          <w:iCs w:val="0"/>
          <w:color w:val="auto"/>
          <w:sz w:val="22"/>
          <w:szCs w:val="22"/>
          <w:u w:val="none"/>
        </w:rPr>
        <w:t>16</w:t>
      </w:r>
      <w:r>
        <w:rPr>
          <w:rStyle w:val="7"/>
          <w:sz w:val="22"/>
          <w:szCs w:val="22"/>
        </w:rPr>
        <w:fldChar w:fldCharType="end"/>
      </w:r>
      <w:r>
        <w:rPr>
          <w:rStyle w:val="7"/>
          <w:sz w:val="22"/>
          <w:szCs w:val="22"/>
        </w:rPr>
        <w:fldChar w:fldCharType="end"/>
      </w:r>
    </w:p>
    <w:p w14:paraId="3B7DC331">
      <w:pPr>
        <w:pStyle w:val="10"/>
        <w:rPr>
          <w:rFonts w:eastAsiaTheme="minorEastAsia"/>
          <w:i w:val="0"/>
          <w:iCs w:val="0"/>
          <w:sz w:val="22"/>
          <w:szCs w:val="22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"_Toc156825298" \o "#_Toc156825298" </w:instrText>
      </w:r>
      <w:r>
        <w:fldChar w:fldCharType="separate"/>
      </w:r>
      <w:r>
        <w:rPr>
          <w:rStyle w:val="7"/>
          <w:i w:val="0"/>
          <w:iCs w:val="0"/>
          <w:sz w:val="22"/>
          <w:szCs w:val="22"/>
        </w:rPr>
        <w:t>3.2. Учебно-методическое обеспечение</w:t>
      </w:r>
      <w:r>
        <w:rPr>
          <w:rStyle w:val="7"/>
          <w:i w:val="0"/>
          <w:iCs w:val="0"/>
          <w:color w:val="auto"/>
          <w:sz w:val="22"/>
          <w:szCs w:val="22"/>
          <w:u w:val="none"/>
        </w:rPr>
        <w:tab/>
      </w:r>
      <w:r>
        <w:rPr>
          <w:rStyle w:val="7"/>
          <w:sz w:val="22"/>
          <w:szCs w:val="22"/>
        </w:rPr>
        <w:fldChar w:fldCharType="begin"/>
      </w:r>
      <w:r>
        <w:rPr>
          <w:rStyle w:val="7"/>
          <w:i w:val="0"/>
          <w:iCs w:val="0"/>
          <w:color w:val="auto"/>
          <w:sz w:val="22"/>
          <w:szCs w:val="22"/>
          <w:u w:val="none"/>
        </w:rPr>
        <w:instrText xml:space="preserve"> PAGEREF _Toc156825298 \h </w:instrText>
      </w:r>
      <w:r>
        <w:rPr>
          <w:rStyle w:val="7"/>
          <w:sz w:val="22"/>
          <w:szCs w:val="22"/>
        </w:rPr>
        <w:fldChar w:fldCharType="separate"/>
      </w:r>
      <w:r>
        <w:rPr>
          <w:rStyle w:val="7"/>
          <w:i w:val="0"/>
          <w:iCs w:val="0"/>
          <w:color w:val="auto"/>
          <w:sz w:val="22"/>
          <w:szCs w:val="22"/>
          <w:u w:val="none"/>
        </w:rPr>
        <w:t>16</w:t>
      </w:r>
      <w:r>
        <w:rPr>
          <w:rStyle w:val="7"/>
          <w:sz w:val="22"/>
          <w:szCs w:val="22"/>
        </w:rPr>
        <w:fldChar w:fldCharType="end"/>
      </w:r>
      <w:r>
        <w:rPr>
          <w:rStyle w:val="7"/>
          <w:sz w:val="22"/>
          <w:szCs w:val="22"/>
        </w:rPr>
        <w:fldChar w:fldCharType="end"/>
      </w:r>
    </w:p>
    <w:p w14:paraId="1FF1CDB0">
      <w:pPr>
        <w:pStyle w:val="9"/>
        <w:rPr>
          <w:rFonts w:eastAsiaTheme="minorEastAsia"/>
          <w:b w:val="0"/>
          <w:bCs w:val="0"/>
          <w:lang w:eastAsia="ru-RU"/>
        </w:rPr>
      </w:pPr>
      <w:r>
        <w:fldChar w:fldCharType="begin"/>
      </w:r>
      <w:r>
        <w:instrText xml:space="preserve"> HYPERLINK "file:///F:\\__\\_Профессионалитет\\Прил_2_УД_Макет%20ОПОП-П.docx" \l "_Toc156825299" \o "#_Toc156825299" </w:instrText>
      </w:r>
      <w:r>
        <w:fldChar w:fldCharType="separate"/>
      </w:r>
      <w:r>
        <w:rPr>
          <w:rStyle w:val="7"/>
        </w:rPr>
        <w:t xml:space="preserve">4. Контроль и оценка результатов  освоения </w:t>
      </w:r>
      <w:r>
        <w:rPr>
          <w:caps/>
        </w:rPr>
        <w:t>химия</w:t>
      </w:r>
      <w:r>
        <w:rPr>
          <w:rStyle w:val="7"/>
          <w:color w:val="auto"/>
          <w:u w:val="none"/>
        </w:rPr>
        <w:tab/>
      </w:r>
      <w:r>
        <w:rPr>
          <w:rStyle w:val="7"/>
        </w:rPr>
        <w:fldChar w:fldCharType="begin"/>
      </w:r>
      <w:r>
        <w:rPr>
          <w:rStyle w:val="7"/>
          <w:color w:val="auto"/>
          <w:u w:val="none"/>
        </w:rPr>
        <w:instrText xml:space="preserve"> PAGEREF _Toc156825299 \h </w:instrText>
      </w:r>
      <w:r>
        <w:rPr>
          <w:rStyle w:val="7"/>
        </w:rPr>
        <w:fldChar w:fldCharType="separate"/>
      </w:r>
      <w:r>
        <w:rPr>
          <w:rStyle w:val="7"/>
          <w:color w:val="auto"/>
          <w:u w:val="none"/>
        </w:rPr>
        <w:t>16</w:t>
      </w:r>
      <w:r>
        <w:rPr>
          <w:rStyle w:val="7"/>
        </w:rPr>
        <w:fldChar w:fldCharType="end"/>
      </w:r>
      <w:r>
        <w:rPr>
          <w:rStyle w:val="7"/>
        </w:rPr>
        <w:fldChar w:fldCharType="end"/>
      </w:r>
    </w:p>
    <w:p w14:paraId="285A6770">
      <w:pPr>
        <w:pStyle w:val="21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end"/>
      </w:r>
    </w:p>
    <w:p w14:paraId="18E68C54">
      <w:pPr>
        <w:rPr>
          <w:rFonts w:ascii="Times New Roman" w:hAnsi="Times New Roman" w:eastAsia="Segoe UI" w:cs="Times New Roman"/>
          <w:b/>
          <w:bCs/>
          <w:caps/>
        </w:rPr>
        <w:sectPr>
          <w:pgSz w:w="11906" w:h="16838"/>
          <w:pgMar w:top="1134" w:right="567" w:bottom="1134" w:left="1701" w:header="709" w:footer="709" w:gutter="0"/>
          <w:cols w:space="720" w:num="1"/>
        </w:sectPr>
      </w:pPr>
    </w:p>
    <w:p w14:paraId="63ACB77D">
      <w:pPr>
        <w:pStyle w:val="21"/>
        <w:numPr>
          <w:ilvl w:val="0"/>
          <w:numId w:val="1"/>
        </w:numPr>
        <w:rPr>
          <w:rStyle w:val="6"/>
          <w:i w:val="0"/>
          <w:iCs/>
          <w:sz w:val="22"/>
          <w:szCs w:val="22"/>
        </w:rPr>
      </w:pPr>
      <w:bookmarkStart w:id="7" w:name="_Toc156294566"/>
      <w:bookmarkStart w:id="8" w:name="_Toc156825288"/>
      <w:r>
        <w:rPr>
          <w:rStyle w:val="6"/>
          <w:iCs/>
          <w:sz w:val="22"/>
          <w:szCs w:val="22"/>
        </w:rPr>
        <w:t>Общая характеристика</w:t>
      </w:r>
      <w:bookmarkEnd w:id="4"/>
      <w:bookmarkEnd w:id="5"/>
      <w:bookmarkEnd w:id="6"/>
      <w:bookmarkEnd w:id="7"/>
      <w:bookmarkEnd w:id="8"/>
      <w:r>
        <w:rPr>
          <w:rStyle w:val="6"/>
          <w:iCs/>
          <w:sz w:val="22"/>
          <w:szCs w:val="22"/>
        </w:rPr>
        <w:t>РАБОЧЕЙ ПРОГРАММЫ УЧЕБНОЙ ДИСЦИПЛИНЫ</w:t>
      </w:r>
    </w:p>
    <w:p w14:paraId="2119F3FE">
      <w:pPr>
        <w:pStyle w:val="19"/>
        <w:ind w:left="720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«ОД.12 Химия»</w:t>
      </w:r>
    </w:p>
    <w:p w14:paraId="7E273271">
      <w:pPr>
        <w:pStyle w:val="19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14:paraId="620249DC">
      <w:pPr>
        <w:pStyle w:val="23"/>
        <w:rPr>
          <w:rFonts w:ascii="Times New Roman" w:hAnsi="Times New Roman"/>
          <w:i w:val="0"/>
          <w:color w:val="auto"/>
        </w:rPr>
      </w:pPr>
      <w:bookmarkStart w:id="9" w:name="_Toc150695623"/>
      <w:bookmarkStart w:id="10" w:name="_Toc156825289"/>
      <w:bookmarkStart w:id="11" w:name="_Toc156294567"/>
      <w:r>
        <w:rPr>
          <w:rFonts w:ascii="Times New Roman" w:hAnsi="Times New Roman"/>
          <w:i w:val="0"/>
          <w:color w:val="auto"/>
        </w:rPr>
        <w:t xml:space="preserve">1.1. Цель и место </w:t>
      </w:r>
      <w:bookmarkEnd w:id="9"/>
      <w:r>
        <w:rPr>
          <w:rFonts w:ascii="Times New Roman" w:hAnsi="Times New Roman"/>
          <w:i w:val="0"/>
          <w:color w:val="auto"/>
        </w:rPr>
        <w:t>дисциплины в структуре образовательной программы</w:t>
      </w:r>
      <w:bookmarkEnd w:id="10"/>
      <w:bookmarkEnd w:id="11"/>
    </w:p>
    <w:p w14:paraId="342EFAF0">
      <w:pPr>
        <w:shd w:val="clear" w:color="auto" w:fill="FFFFFF"/>
        <w:spacing w:after="0"/>
        <w:ind w:firstLine="566"/>
        <w:jc w:val="both"/>
        <w:rPr>
          <w:rFonts w:ascii="Times New Roman" w:hAnsi="Times New Roman" w:eastAsia="OfficinaSansBookC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Цель дисциплины </w:t>
      </w:r>
      <w:r>
        <w:rPr>
          <w:rFonts w:ascii="Times New Roman" w:hAnsi="Times New Roman" w:cs="Times New Roman"/>
          <w:sz w:val="24"/>
          <w:szCs w:val="24"/>
        </w:rPr>
        <w:t>«химия»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OfficinaSansBookC" w:cs="Times New Roman"/>
          <w:sz w:val="24"/>
          <w:szCs w:val="24"/>
          <w:highlight w:val="white"/>
        </w:rPr>
        <w:t>Формирование у студентов представления о химической составляющей естественно-научной картины мира как основы принятия решений в жизненных и производственных ситуациях, ответственного поведения в природной среде.</w:t>
      </w:r>
    </w:p>
    <w:p w14:paraId="17C98D87">
      <w:pPr>
        <w:ind w:firstLine="709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«Химия» включена в </w:t>
      </w:r>
      <w:r>
        <w:rPr>
          <w:rFonts w:ascii="Times New Roman" w:hAnsi="Times New Roman" w:cs="Times New Roman"/>
          <w:i/>
          <w:sz w:val="24"/>
          <w:szCs w:val="24"/>
        </w:rPr>
        <w:t>обязательную часть общеобразовательного цикла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5D8506">
      <w:pPr>
        <w:pStyle w:val="23"/>
        <w:rPr>
          <w:rFonts w:ascii="Times New Roman" w:hAnsi="Times New Roman"/>
          <w:i w:val="0"/>
          <w:color w:val="auto"/>
        </w:rPr>
      </w:pPr>
      <w:bookmarkStart w:id="12" w:name="_Toc156825290"/>
      <w:bookmarkStart w:id="13" w:name="_Toc156294568"/>
      <w:r>
        <w:rPr>
          <w:rFonts w:ascii="Times New Roman" w:hAnsi="Times New Roman"/>
          <w:i w:val="0"/>
          <w:color w:val="auto"/>
        </w:rPr>
        <w:t>1.2. Планируемые результаты освоения дисциплины</w:t>
      </w:r>
      <w:bookmarkEnd w:id="12"/>
      <w:bookmarkEnd w:id="13"/>
    </w:p>
    <w:p w14:paraId="51DB8CA6">
      <w:pPr>
        <w:spacing w:after="120"/>
        <w:ind w:firstLine="709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0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794"/>
        <w:gridCol w:w="2794"/>
        <w:gridCol w:w="2794"/>
      </w:tblGrid>
      <w:tr w14:paraId="4405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9F1935">
            <w:pPr>
              <w:rPr>
                <w:rStyle w:val="6"/>
                <w:b/>
                <w:i w:val="0"/>
              </w:rPr>
            </w:pPr>
            <w:bookmarkStart w:id="14" w:name="_Hlk158201861"/>
            <w:r>
              <w:rPr>
                <w:rStyle w:val="6"/>
                <w:b/>
              </w:rPr>
              <w:t xml:space="preserve">Код ОК, </w:t>
            </w:r>
          </w:p>
          <w:p w14:paraId="4EBD2352">
            <w:pPr>
              <w:rPr>
                <w:rStyle w:val="6"/>
                <w:b/>
                <w:lang w:eastAsia="en-US"/>
              </w:rPr>
            </w:pPr>
            <w:r>
              <w:rPr>
                <w:rStyle w:val="6"/>
                <w:b/>
              </w:rPr>
              <w:t xml:space="preserve">ПК 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FDF23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Уметь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23115A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04FB19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Владеть навыками </w:t>
            </w:r>
          </w:p>
        </w:tc>
      </w:tr>
      <w:bookmarkEnd w:id="14"/>
      <w:tr w14:paraId="2BA9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DAFE07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Уок.01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9547A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0A1797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план действия; определить необходимые ресурсы;</w:t>
            </w:r>
          </w:p>
          <w:p w14:paraId="0D3C7B99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6501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7E8A597A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E04CAA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Составлять химические формулы соединений в соответствии со степенью окисления химических элементов, исходя из валентности и электроотрицательности</w:t>
            </w:r>
          </w:p>
        </w:tc>
      </w:tr>
      <w:tr w14:paraId="7A085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9F20CF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Уок.02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D947D1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C594ED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13D5FA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Характеризовать химические элементы в соответствии с их положением в периодической системе химических элементов Д.И. Менделеева</w:t>
            </w:r>
          </w:p>
        </w:tc>
      </w:tr>
      <w:tr w14:paraId="32440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9D0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Уок.04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9B87AB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13E60F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C2CD0D">
            <w:pPr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Характеризовать типы химических реакций</w:t>
            </w:r>
          </w:p>
        </w:tc>
      </w:tr>
      <w:tr w14:paraId="4ACD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6E0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Уок.07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8829F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>
              <w:rPr>
                <w:rFonts w:ascii="Times New Roman" w:hAnsi="Times New Roman" w:cs="Times New Roman"/>
                <w:i/>
                <w:iCs/>
              </w:rPr>
              <w:t>профессии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CC3EAA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ABBFCC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Составлять реакции соединения, разложения, обмена, замещения, окислительно-восстановительные реакции</w:t>
            </w:r>
          </w:p>
        </w:tc>
      </w:tr>
      <w:tr w14:paraId="02F3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AFEEE5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ПК 2. 2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26E9B0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настраивать работу систем, регулировку движения рабочих органов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7B8E61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параметры, нагрузки, геометрические значения движения рабочих органов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данной программы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0A2AE3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технологической настройки систем и регулировки работы рабочих органов</w:t>
            </w:r>
          </w:p>
        </w:tc>
      </w:tr>
    </w:tbl>
    <w:p w14:paraId="134A52EB">
      <w:pPr>
        <w:spacing w:after="120"/>
        <w:ind w:firstLine="709"/>
        <w:rPr>
          <w:rFonts w:ascii="Times New Roman" w:hAnsi="Times New Roman" w:cs="Times New Roman"/>
          <w:bCs/>
          <w:lang w:eastAsia="en-US"/>
        </w:rPr>
      </w:pPr>
    </w:p>
    <w:p w14:paraId="2C89B1E7">
      <w:pPr>
        <w:ind w:firstLine="709"/>
        <w:rPr>
          <w:rFonts w:ascii="Times New Roman" w:hAnsi="Times New Roman" w:eastAsia="Times New Roman" w:cs="Times New Roman"/>
        </w:rPr>
      </w:pPr>
    </w:p>
    <w:p w14:paraId="7BFDFEAB">
      <w:pPr>
        <w:pStyle w:val="21"/>
        <w:rPr>
          <w:rFonts w:ascii="Times New Roman" w:hAnsi="Times New Roman"/>
          <w:sz w:val="22"/>
          <w:szCs w:val="22"/>
        </w:rPr>
      </w:pPr>
      <w:bookmarkStart w:id="15" w:name="_Toc152334663"/>
      <w:bookmarkStart w:id="16" w:name="_Toc156294569"/>
      <w:bookmarkStart w:id="17" w:name="_Toc156825291"/>
      <w:r>
        <w:rPr>
          <w:rFonts w:ascii="Times New Roman" w:hAnsi="Times New Roman"/>
          <w:sz w:val="22"/>
          <w:szCs w:val="22"/>
        </w:rPr>
        <w:t xml:space="preserve">2. Структура и содержание </w:t>
      </w:r>
      <w:bookmarkEnd w:id="15"/>
      <w:r>
        <w:rPr>
          <w:rFonts w:ascii="Times New Roman" w:hAnsi="Times New Roman"/>
          <w:sz w:val="22"/>
          <w:szCs w:val="22"/>
        </w:rPr>
        <w:t>ДИСЦИПЛИНЫ</w:t>
      </w:r>
      <w:bookmarkEnd w:id="16"/>
      <w:bookmarkEnd w:id="17"/>
    </w:p>
    <w:p w14:paraId="03F78574">
      <w:pPr>
        <w:pStyle w:val="23"/>
        <w:rPr>
          <w:rFonts w:ascii="Times New Roman" w:hAnsi="Times New Roman"/>
          <w:i w:val="0"/>
          <w:color w:val="auto"/>
        </w:rPr>
      </w:pPr>
      <w:bookmarkStart w:id="18" w:name="_Toc152334664"/>
      <w:bookmarkStart w:id="19" w:name="_Toc156294570"/>
      <w:bookmarkStart w:id="20" w:name="_Toc156825292"/>
      <w:r>
        <w:rPr>
          <w:rFonts w:ascii="Times New Roman" w:hAnsi="Times New Roman"/>
          <w:i w:val="0"/>
          <w:color w:val="auto"/>
        </w:rPr>
        <w:t xml:space="preserve">2.1. Трудоемкость освоения </w:t>
      </w:r>
      <w:bookmarkEnd w:id="18"/>
      <w:r>
        <w:rPr>
          <w:rFonts w:ascii="Times New Roman" w:hAnsi="Times New Roman"/>
          <w:i w:val="0"/>
          <w:color w:val="auto"/>
        </w:rPr>
        <w:t>дисциплины</w:t>
      </w:r>
      <w:bookmarkEnd w:id="19"/>
      <w:bookmarkEnd w:id="20"/>
    </w:p>
    <w:tbl>
      <w:tblPr>
        <w:tblStyle w:val="3"/>
        <w:tblW w:w="6109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5"/>
        <w:gridCol w:w="1784"/>
        <w:gridCol w:w="3831"/>
      </w:tblGrid>
      <w:tr w14:paraId="2436E2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A5A79B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21" w:name="_Hlk152333186"/>
            <w:r>
              <w:rPr>
                <w:rFonts w:ascii="Times New Roman" w:hAnsi="Times New Roman" w:cs="Times New Roman"/>
                <w:b/>
              </w:rPr>
              <w:t>Наименование составных частей дисциплины</w:t>
            </w:r>
          </w:p>
        </w:tc>
        <w:tc>
          <w:tcPr>
            <w:tcW w:w="7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13A3A08">
            <w:pPr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Объем в часах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</w:tcPr>
          <w:p w14:paraId="15740F26">
            <w:pPr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В т.ч. в форме практ. подготовки</w:t>
            </w:r>
          </w:p>
        </w:tc>
      </w:tr>
      <w:tr w14:paraId="47720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6AE6B6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Учебные занятия</w:t>
            </w:r>
            <w:r>
              <w:rPr>
                <w:rStyle w:val="4"/>
                <w:bCs/>
              </w:rPr>
              <w:footnoteReference w:id="1"/>
            </w:r>
          </w:p>
        </w:tc>
        <w:tc>
          <w:tcPr>
            <w:tcW w:w="7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6F78255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1DA69F5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</w:tr>
      <w:tr w14:paraId="4CBB1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10C29D9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</w:t>
            </w:r>
          </w:p>
        </w:tc>
        <w:tc>
          <w:tcPr>
            <w:tcW w:w="7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E6B942C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983F5FA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14:paraId="43FA7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26952A1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форме (диф.зачет)</w:t>
            </w:r>
          </w:p>
        </w:tc>
        <w:tc>
          <w:tcPr>
            <w:tcW w:w="7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3B61736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0FD3174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14:paraId="32D53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69605FB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7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9AD716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B39257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bookmarkEnd w:id="21"/>
    </w:tbl>
    <w:p w14:paraId="109EFE2E">
      <w:pPr>
        <w:rPr>
          <w:rFonts w:ascii="Times New Roman" w:hAnsi="Times New Roman" w:eastAsia="Segoe UI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bookmarkStart w:id="22" w:name="_Toc150695626"/>
      <w:bookmarkStart w:id="23" w:name="_Toc156294571"/>
    </w:p>
    <w:p w14:paraId="45095E36">
      <w:pPr>
        <w:rPr>
          <w:rFonts w:ascii="Times New Roman" w:hAnsi="Times New Roman" w:eastAsia="Segoe UI" w:cs="Times New Roman"/>
          <w:b/>
          <w:bCs/>
        </w:rPr>
        <w:sectPr>
          <w:pgSz w:w="11906" w:h="16838"/>
          <w:pgMar w:top="1134" w:right="567" w:bottom="1134" w:left="1701" w:header="709" w:footer="709" w:gutter="0"/>
          <w:cols w:space="720" w:num="1"/>
        </w:sectPr>
      </w:pPr>
    </w:p>
    <w:bookmarkEnd w:id="22"/>
    <w:bookmarkEnd w:id="23"/>
    <w:p w14:paraId="7C5E0963">
      <w:pPr>
        <w:pStyle w:val="23"/>
        <w:rPr>
          <w:rFonts w:ascii="Times New Roman" w:hAnsi="Times New Roman"/>
          <w:i w:val="0"/>
          <w:color w:val="auto"/>
        </w:rPr>
      </w:pPr>
      <w:bookmarkStart w:id="24" w:name="_Toc156825293"/>
      <w:bookmarkStart w:id="25" w:name="_Toc152334670"/>
      <w:bookmarkStart w:id="26" w:name="_Toc156825295"/>
      <w:bookmarkStart w:id="27" w:name="_Toc156294573"/>
      <w:r>
        <w:rPr>
          <w:rFonts w:ascii="Times New Roman" w:hAnsi="Times New Roman"/>
          <w:i w:val="0"/>
          <w:color w:val="auto"/>
        </w:rPr>
        <w:t>2.2. Содержание дисциплины</w:t>
      </w:r>
      <w:bookmarkEnd w:id="24"/>
    </w:p>
    <w:tbl>
      <w:tblPr>
        <w:tblStyle w:val="3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6662"/>
        <w:gridCol w:w="2694"/>
        <w:gridCol w:w="2409"/>
      </w:tblGrid>
      <w:tr w14:paraId="73AF4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E18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Раздел 1. Основы строения вещества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4F68F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учебного материала, практических и лабораторных занятий, </w:t>
            </w:r>
            <w:r>
              <w:rPr>
                <w:rFonts w:ascii="Times New Roman" w:hAnsi="Times New Roman" w:eastAsia="Times New Roman" w:cs="Times New Roman"/>
                <w:i/>
                <w:iCs/>
              </w:rPr>
              <w:t>курсовая работа (проект)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BB0F52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Объем, ак. ч. / 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 xml:space="preserve">в форме практической подготовки, </w:t>
            </w:r>
            <w:r>
              <w:rPr>
                <w:rFonts w:ascii="Times New Roman" w:hAnsi="Times New Roman" w:cs="Times New Roman"/>
                <w:b/>
                <w:bCs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</w:rPr>
              <w:t>ак. ч.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85E205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14:paraId="3EEA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8C3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Раздел 1. Основы строения вещества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0F7E9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6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B1354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7E41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20A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1.1</w:t>
            </w:r>
            <w:r>
              <w:rPr>
                <w:rFonts w:ascii="Times New Roman" w:hAnsi="Times New Roman" w:eastAsia="OfficinaSansBookC" w:cs="Times New Roman"/>
              </w:rPr>
              <w:t>.</w:t>
            </w:r>
          </w:p>
          <w:p w14:paraId="468BE66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E116DD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54548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6A4073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Уок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01</w:t>
            </w:r>
          </w:p>
          <w:p w14:paraId="59322A73"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43FF4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D488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5CEA7C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Современная модель строения атома. Символический язык химии.Химический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 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D989A2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E26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04CC3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CA2D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3C3CA8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2ACD64">
            <w:pPr>
              <w:jc w:val="both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4FC2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B82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F17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8CB36A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14:paraId="359D5AF4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OfficinaSansBookC" w:cs="Times New Roman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EA4B9E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  <w:p w14:paraId="3B922005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  <w:p w14:paraId="6CBF35B1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  <w:p w14:paraId="12BE6CC1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8F4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7D8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C24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E0D2DE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Формулировка…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3D0712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DFF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1B65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33281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871FA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3E3CA1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1864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1A9A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9B8A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1.2</w:t>
            </w:r>
            <w:r>
              <w:rPr>
                <w:rFonts w:ascii="Times New Roman" w:hAnsi="Times New Roman" w:eastAsia="OfficinaSansBookC" w:cs="Times New Roman"/>
              </w:rPr>
              <w:t>.</w:t>
            </w:r>
          </w:p>
          <w:p w14:paraId="0D959160">
            <w:pPr>
              <w:spacing w:after="0" w:line="240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Периодический закон и таблица Д.И. Менделеева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6866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257B1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390C1F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01</w:t>
            </w:r>
          </w:p>
          <w:p w14:paraId="7884DE09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02</w:t>
            </w:r>
          </w:p>
          <w:p w14:paraId="15515C28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Style w:val="27"/>
                <w:color w:val="000000"/>
                <w:sz w:val="22"/>
                <w:szCs w:val="22"/>
              </w:rPr>
              <w:t>Ок 04</w:t>
            </w:r>
          </w:p>
          <w:p w14:paraId="0952E6E7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27"/>
                <w:color w:val="000000"/>
                <w:sz w:val="22"/>
                <w:szCs w:val="22"/>
              </w:rPr>
              <w:t>Ок 07</w:t>
            </w:r>
          </w:p>
          <w:p w14:paraId="7EA4C1F5">
            <w:pPr>
              <w:jc w:val="center"/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2867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203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CDFC12">
            <w:pPr>
              <w:spacing w:after="0" w:line="240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14:paraId="098B33C2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Отрицательность химических элементов в соответствии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6307B4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BB08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39B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0D9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89E80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2B423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7E2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72B7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D3F1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7074A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Решение практико-ориентированных теоретических заданий на характеризацию химических элементов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6C9789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52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33C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E685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B7142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77AD7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8189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49D9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50C572">
            <w:pPr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Раздел 2. Химические реакции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9BE3C1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10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F232F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93AB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12415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2.1</w:t>
            </w:r>
            <w:r>
              <w:rPr>
                <w:rFonts w:ascii="Times New Roman" w:hAnsi="Times New Roman" w:eastAsia="OfficinaSansBookC" w:cs="Times New Roman"/>
              </w:rPr>
              <w:t>. Типы химических реакций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D54E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  <w:p w14:paraId="45B53341">
            <w:pPr>
              <w:pStyle w:val="2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1F1B1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5D3D59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01</w:t>
            </w:r>
          </w:p>
          <w:p w14:paraId="7E0E8637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02</w:t>
            </w:r>
          </w:p>
          <w:p w14:paraId="5A437ED7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Style w:val="27"/>
                <w:color w:val="000000"/>
                <w:sz w:val="22"/>
                <w:szCs w:val="22"/>
              </w:rPr>
              <w:t>Ок 04</w:t>
            </w:r>
          </w:p>
          <w:p w14:paraId="29AE1BC3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27"/>
                <w:color w:val="000000"/>
                <w:sz w:val="22"/>
                <w:szCs w:val="22"/>
              </w:rPr>
              <w:t>Ок 07</w:t>
            </w:r>
          </w:p>
          <w:p w14:paraId="68F74FC2">
            <w:pPr>
              <w:rPr>
                <w:rFonts w:ascii="Times New Roman" w:hAnsi="Times New Roman" w:eastAsia="Times New Roman" w:cs="Times New Roman"/>
                <w:bCs/>
              </w:rPr>
            </w:pPr>
          </w:p>
        </w:tc>
      </w:tr>
      <w:tr w14:paraId="3CC54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C61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95C337">
            <w:pPr>
              <w:spacing w:after="0" w:line="240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14:paraId="65696CEC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электронного баланса. Окислительно-восстановительные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E1CE9B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049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77E94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3039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2D44ED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493395">
            <w:pPr>
              <w:jc w:val="both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C11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1CE6D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35A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086A6C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OfficinaSansBookC" w:cs="Times New Roman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01EFBE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8C28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E34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B74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5A0AA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Формулировка…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EFA675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C121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814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DA5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141A65">
            <w:pPr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В том числе самостоятельная работа обучающихся </w:t>
            </w:r>
            <w:r>
              <w:rPr>
                <w:rStyle w:val="25"/>
                <w:rFonts w:ascii="Times New Roman" w:hAnsi="Times New Roman" w:cs="Times New Roman"/>
                <w:i/>
                <w:iCs/>
                <w:color w:val="000000"/>
              </w:rPr>
              <w:t>по поиску и применению учебной информации: </w:t>
            </w:r>
            <w:r>
              <w:rPr>
                <w:rStyle w:val="25"/>
                <w:rFonts w:ascii="Times New Roman" w:hAnsi="Times New Roman" w:cs="Times New Roman"/>
                <w:color w:val="000000"/>
              </w:rPr>
              <w:t>построение графиков движения тел координатным, векторным способом.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386C0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51D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1E8C6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4D603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 2.2.</w:t>
            </w:r>
            <w:r>
              <w:rPr>
                <w:rFonts w:ascii="Times New Roman" w:hAnsi="Times New Roman" w:eastAsia="OfficinaSansBookC" w:cs="Times New Roman"/>
              </w:rPr>
              <w:t xml:space="preserve"> Электролитическая диссоциация и ионный обмен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F554C4">
            <w:pPr>
              <w:pStyle w:val="2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A13E9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2F5601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01</w:t>
            </w:r>
          </w:p>
          <w:p w14:paraId="2FC5FDE8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02</w:t>
            </w:r>
          </w:p>
          <w:p w14:paraId="4E22DE88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Style w:val="27"/>
                <w:color w:val="000000"/>
                <w:sz w:val="22"/>
                <w:szCs w:val="22"/>
              </w:rPr>
              <w:t>Ок 04</w:t>
            </w:r>
          </w:p>
          <w:p w14:paraId="0FD82CCE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27"/>
                <w:color w:val="000000"/>
                <w:sz w:val="22"/>
                <w:szCs w:val="22"/>
              </w:rPr>
              <w:t>Ок 07</w:t>
            </w:r>
          </w:p>
          <w:p w14:paraId="1C7DF3D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AAB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22771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675131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Теория электролитической диссоциации. Ионы. Электролиты, не 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0561AC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CEE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6D3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9CD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6F553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068CC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17B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38EF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DF4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666B36">
            <w:pPr>
              <w:spacing w:after="0" w:line="240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Лабораторная работа “Типы химических реакций”. </w:t>
            </w:r>
          </w:p>
          <w:p w14:paraId="36C2319C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86D882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7D8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F5E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D0A8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2DE561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Контрольная работа 1</w:t>
            </w:r>
            <w:r>
              <w:rPr>
                <w:rFonts w:ascii="Times New Roman" w:hAnsi="Times New Roman" w:eastAsia="OfficinaSansBookC" w:cs="Times New Roman"/>
              </w:rPr>
              <w:t xml:space="preserve"> Строение вещества и химические реакции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3C5D73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E74B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0068D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FFC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CDC6E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В том числе самостоятельная работа обучающихся </w:t>
            </w:r>
            <w:r>
              <w:rPr>
                <w:rStyle w:val="25"/>
                <w:rFonts w:ascii="Times New Roman" w:hAnsi="Times New Roman" w:cs="Times New Roman"/>
                <w:i/>
                <w:iCs/>
                <w:color w:val="000000"/>
              </w:rPr>
              <w:t>по поиску и применению учебной информации: </w:t>
            </w:r>
            <w:r>
              <w:rPr>
                <w:rStyle w:val="27"/>
                <w:rFonts w:ascii="Times New Roman" w:hAnsi="Times New Roman" w:cs="Times New Roman"/>
                <w:color w:val="000000"/>
              </w:rPr>
              <w:t>решение задач по образцу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CBFBF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F1671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3620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17A8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Раздел 3. Строение и свойства неорганических веществ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D62578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F763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48F7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7481F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 xml:space="preserve">Тема 3.1. </w:t>
            </w:r>
            <w:r>
              <w:rPr>
                <w:rFonts w:ascii="Times New Roman" w:hAnsi="Times New Roman" w:eastAsia="OfficinaSansBookC" w:cs="Times New Roman"/>
              </w:rPr>
              <w:t>Классификация, номенклатура и строение неорганических веществ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8D9F8A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891518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D44586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01</w:t>
            </w:r>
          </w:p>
          <w:p w14:paraId="7F8A6514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02</w:t>
            </w:r>
          </w:p>
          <w:p w14:paraId="6195AA5A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Style w:val="27"/>
                <w:color w:val="000000"/>
                <w:sz w:val="22"/>
                <w:szCs w:val="22"/>
              </w:rPr>
              <w:t>Ок 04</w:t>
            </w:r>
          </w:p>
          <w:p w14:paraId="6EEBCAE2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27"/>
                <w:color w:val="000000"/>
                <w:sz w:val="22"/>
                <w:szCs w:val="22"/>
              </w:rPr>
              <w:t>Ок 07</w:t>
            </w:r>
          </w:p>
          <w:p w14:paraId="48B36AD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7C91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AF743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02D92A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17A9B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319C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E53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D40201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08E6DD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38B42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A1AAE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B51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274EC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DC6D6F">
            <w:pPr>
              <w:spacing w:after="0" w:line="240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14:paraId="2F1227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14:paraId="3996B1C9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OfficinaSansBookC" w:cs="Times New Roman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BA9D5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4E34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3A39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2123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814354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Формулировка…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C2E88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C90CB8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B82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963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F95BD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  <w:p w14:paraId="193EA68E">
            <w:pPr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4DB97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99A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35B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E3D52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 xml:space="preserve">Тема 3.2. </w:t>
            </w:r>
            <w:r>
              <w:rPr>
                <w:rFonts w:ascii="Times New Roman" w:hAnsi="Times New Roman" w:eastAsia="OfficinaSansBookC" w:cs="Times New Roman"/>
              </w:rPr>
              <w:t>Физико-химические свойства неорганических веществ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003C10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E3AEA3">
            <w:pPr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7CDA0E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01</w:t>
            </w:r>
          </w:p>
          <w:p w14:paraId="6D1FA548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02</w:t>
            </w:r>
          </w:p>
          <w:p w14:paraId="42FBD3CF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Style w:val="27"/>
                <w:color w:val="000000"/>
                <w:sz w:val="22"/>
                <w:szCs w:val="22"/>
              </w:rPr>
              <w:t>Ок 04</w:t>
            </w:r>
          </w:p>
          <w:p w14:paraId="625B5152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27"/>
                <w:color w:val="000000"/>
                <w:sz w:val="22"/>
                <w:szCs w:val="22"/>
              </w:rPr>
              <w:t>Ок 07</w:t>
            </w:r>
          </w:p>
          <w:p w14:paraId="76C590D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70D8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A22C9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677035">
            <w:pPr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  <w:p w14:paraId="3B98F75B">
            <w:pPr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  <w:p w14:paraId="2677DAEB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986AA2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  <w:p w14:paraId="0D8EE270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  <w:p w14:paraId="5A2F5507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  <w:p w14:paraId="46895AE7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  <w:p w14:paraId="5F0555DF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  <w:p w14:paraId="092EC0F5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  <w:p w14:paraId="53C309B3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8862F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13A3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48614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571642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DC02D9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D205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D4D7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9F89F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010016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14:paraId="53DEA977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C5D6F0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E6BB6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CB7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DC9D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81200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826C52">
            <w:pPr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8FD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1603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A6769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 xml:space="preserve">Тема 3.3. </w:t>
            </w:r>
            <w:r>
              <w:rPr>
                <w:rFonts w:ascii="Times New Roman" w:hAnsi="Times New Roman" w:eastAsia="OfficinaSansBookC" w:cs="Times New Roman"/>
              </w:rPr>
              <w:t>Идентификация неорганических веществ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481B79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AAAF90">
            <w:pPr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DBD2B0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01</w:t>
            </w:r>
          </w:p>
          <w:p w14:paraId="787CC08C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02</w:t>
            </w:r>
          </w:p>
          <w:p w14:paraId="29B3AF00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Style w:val="27"/>
                <w:color w:val="000000"/>
                <w:sz w:val="22"/>
                <w:szCs w:val="22"/>
              </w:rPr>
              <w:t>Ок 04</w:t>
            </w:r>
          </w:p>
          <w:p w14:paraId="63213D44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27"/>
                <w:color w:val="000000"/>
                <w:sz w:val="22"/>
                <w:szCs w:val="22"/>
              </w:rPr>
              <w:t>Ок 07</w:t>
            </w:r>
          </w:p>
          <w:p w14:paraId="1A47178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E98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BD013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D23F90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841985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98834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0AC0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1FD4D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075A9A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43DE9D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C89AB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1FB1A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A4CD0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FC2DEA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Лабораторная работа «</w:t>
            </w:r>
            <w:r>
              <w:rPr>
                <w:rFonts w:ascii="Times New Roman" w:hAnsi="Times New Roman" w:eastAsia="OfficinaSansBookC" w:cs="Times New Roman"/>
              </w:rPr>
              <w:t>Идентификация неорганических веществ</w:t>
            </w:r>
            <w:r>
              <w:rPr>
                <w:rFonts w:ascii="Times New Roman" w:hAnsi="Times New Roman" w:eastAsia="OfficinaSansBookC" w:cs="Times New Roman"/>
                <w:highlight w:val="white"/>
              </w:rPr>
              <w:t xml:space="preserve">». </w:t>
            </w:r>
          </w:p>
          <w:p w14:paraId="700EE7BF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Решение экспериментальных задач по химическим свойствам металлов и неметаллов</w:t>
            </w:r>
            <w:r>
              <w:rPr>
                <w:rFonts w:ascii="Times New Roman" w:hAnsi="Times New Roman" w:eastAsia="OfficinaSansBookC" w:cs="Times New Roman"/>
                <w:highlight w:val="white"/>
              </w:rPr>
              <w:t>, по распознаванию и получению соединений металлов и неметаллов.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FF003F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18B4C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3DEC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D1B60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149CF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Контрольная работа 2</w:t>
            </w:r>
            <w:r>
              <w:rPr>
                <w:rFonts w:ascii="Times New Roman" w:hAnsi="Times New Roman" w:eastAsia="OfficinaSansBookC" w:cs="Times New Roman"/>
              </w:rPr>
              <w:t xml:space="preserve"> Свойства неорганических веществ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765289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0378B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0A75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5B98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1F9CF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699556">
            <w:pPr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8F8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B1D9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E998F3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Раздел 4. Строение и свойства органических веществ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ECD8B5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C71AF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7743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577F6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 xml:space="preserve">Тема 4.1. </w:t>
            </w:r>
            <w:r>
              <w:rPr>
                <w:rFonts w:ascii="Times New Roman" w:hAnsi="Times New Roman" w:eastAsia="OfficinaSansBookC" w:cs="Times New Roman"/>
              </w:rPr>
              <w:t>Классификация, строение и номенклатура органических веществ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1B53F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2E4930">
            <w:pPr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1C91BD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01</w:t>
            </w:r>
          </w:p>
          <w:p w14:paraId="3A032767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02</w:t>
            </w:r>
          </w:p>
          <w:p w14:paraId="6CBB8F7D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Style w:val="27"/>
                <w:color w:val="000000"/>
                <w:sz w:val="22"/>
                <w:szCs w:val="22"/>
              </w:rPr>
              <w:t>Ок 04</w:t>
            </w:r>
          </w:p>
          <w:p w14:paraId="0E6CAD4A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27"/>
                <w:color w:val="000000"/>
                <w:sz w:val="22"/>
                <w:szCs w:val="22"/>
              </w:rPr>
              <w:t>Ок 07</w:t>
            </w:r>
          </w:p>
          <w:p w14:paraId="47A3CC8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3013B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CECCE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6B177F">
            <w:pPr>
              <w:spacing w:after="0" w:line="240" w:lineRule="auto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14:paraId="2D8323F6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14:paraId="509EB9A7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0F85A3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7733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779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072F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92AF90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0DB5FC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F6CF01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B81B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AEA13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25D512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OfficinaSansBookC" w:cs="Times New Roman"/>
              </w:rPr>
              <w:t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 Расчеты простейшей формулы органической молекулы, исходя из элементного состава (в %)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FBD02B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D1566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7548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EA04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B720E1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  <w:p w14:paraId="22AF644D">
            <w:pPr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9D5A6C">
            <w:pPr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3B2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1FB92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1C566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 xml:space="preserve">Тема 4.2. </w:t>
            </w:r>
            <w:r>
              <w:rPr>
                <w:rFonts w:ascii="Times New Roman" w:hAnsi="Times New Roman" w:eastAsia="OfficinaSansBookC" w:cs="Times New Roman"/>
              </w:rPr>
              <w:t>Свойства органических соединений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D2BD1E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Содержание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562E42">
            <w:pPr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9C1F1E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01</w:t>
            </w:r>
          </w:p>
          <w:p w14:paraId="7A55B49C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02</w:t>
            </w:r>
          </w:p>
          <w:p w14:paraId="0AF9FCAC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04</w:t>
            </w:r>
          </w:p>
          <w:p w14:paraId="552C7CF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B7E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061AD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21B48F">
            <w:pPr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14:paraId="595DB0D9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– предельные углеводороды (алканы и циклоалканы). Горение метана как один из основных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14:paraId="3FDBCB69">
            <w:pPr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  <w:p w14:paraId="30B526BC">
            <w:pPr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мыла. </w:t>
            </w:r>
          </w:p>
          <w:p w14:paraId="22594CF2">
            <w:pPr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14:paraId="186F6D62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Генетическая связь между классами органических соединений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449D7B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  <w:p w14:paraId="2CA528E9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  <w:p w14:paraId="40347E96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  <w:p w14:paraId="7DE157B1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79DD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3E677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F7670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32246A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05B95A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2570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934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C588C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1BE12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E0C094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650C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5491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78474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4C959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Составление схем реакций (в том числе по предложенным цепочкам превращений), 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14:paraId="7BE9E6C2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  <w:p w14:paraId="34D99D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Лабораторная работа “Превращения органических веществ при нагревании".</w:t>
            </w:r>
          </w:p>
          <w:p w14:paraId="295A38BE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E341BE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  <w:p w14:paraId="5FE18DDA">
            <w:pPr>
              <w:rPr>
                <w:rFonts w:ascii="Times New Roman" w:hAnsi="Times New Roman" w:eastAsia="Times New Roman" w:cs="Times New Roman"/>
              </w:rPr>
            </w:pPr>
          </w:p>
          <w:p w14:paraId="75510EBD">
            <w:pPr>
              <w:rPr>
                <w:rFonts w:ascii="Times New Roman" w:hAnsi="Times New Roman" w:eastAsia="Times New Roman" w:cs="Times New Roman"/>
              </w:rPr>
            </w:pPr>
          </w:p>
          <w:p w14:paraId="1A681AF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  <w:p w14:paraId="5FBD2D1A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30BF5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4E723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3941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151B6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6EC4BF">
            <w:pPr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333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7CD3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5D24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 xml:space="preserve">Тема 4.3. </w:t>
            </w:r>
          </w:p>
          <w:p w14:paraId="54F9722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A66967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Содержание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8705A1">
            <w:pPr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E7D20F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01</w:t>
            </w:r>
          </w:p>
          <w:p w14:paraId="3D9B66BF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02</w:t>
            </w:r>
          </w:p>
          <w:p w14:paraId="08BBFE77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04</w:t>
            </w:r>
          </w:p>
          <w:p w14:paraId="10ECE54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AF4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5D82D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8E7C8A">
            <w:pPr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  <w:p w14:paraId="48F313B9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08EA5E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</w:t>
            </w:r>
          </w:p>
          <w:p w14:paraId="14EC06A1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  <w:p w14:paraId="679B839B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  <w:p w14:paraId="46D695BD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  <w:p w14:paraId="3DAF0DB7">
            <w:pPr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9742A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D1F0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7F7F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8D5978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37FF15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4817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654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AA38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4C02AC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Лабораторная работа: “Идентификация органических соединений отдельных классов”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F02073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EFB3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15C6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FDD9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95882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Контрольная работа 3</w:t>
            </w:r>
            <w:r>
              <w:rPr>
                <w:rFonts w:ascii="Times New Roman" w:hAnsi="Times New Roman" w:eastAsia="OfficinaSansBookC" w:cs="Times New Roman"/>
              </w:rPr>
              <w:t xml:space="preserve"> Структура и свойства органических веществ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6CE799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D3451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4385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A07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780D7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43F8EE">
            <w:pPr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86B7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F1E5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FE8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Раздел 5. Кинетические и термодинамические закономерности протекания химических реакций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406D94">
            <w:pPr>
              <w:rPr>
                <w:rFonts w:ascii="Times New Roman" w:hAnsi="Times New Roman" w:eastAsia="Times New Roman" w:cs="Times New Roman"/>
                <w:b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4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368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F63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3B96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Тема 5.1</w:t>
            </w:r>
            <w:r>
              <w:rPr>
                <w:rFonts w:ascii="Times New Roman" w:hAnsi="Times New Roman" w:eastAsia="OfficinaSansBookC" w:cs="Times New Roman"/>
              </w:rPr>
              <w:t xml:space="preserve"> Скорость химических реакций. </w:t>
            </w:r>
          </w:p>
          <w:p w14:paraId="534F47D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Химическое равновесие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2A2E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</w:t>
            </w:r>
          </w:p>
          <w:p w14:paraId="2C6522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E88CC8">
            <w:pPr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767378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01</w:t>
            </w:r>
          </w:p>
          <w:p w14:paraId="17AEA2B7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Fonts w:eastAsia="OfficinaSansBookC"/>
                <w:sz w:val="22"/>
                <w:szCs w:val="22"/>
              </w:rPr>
              <w:t>Ок</w:t>
            </w:r>
            <w:r>
              <w:rPr>
                <w:rStyle w:val="27"/>
                <w:color w:val="000000"/>
                <w:sz w:val="22"/>
                <w:szCs w:val="22"/>
              </w:rPr>
              <w:t xml:space="preserve"> 02</w:t>
            </w:r>
          </w:p>
          <w:p w14:paraId="77042C1B">
            <w:pPr>
              <w:pStyle w:val="26"/>
              <w:spacing w:before="0" w:beforeAutospacing="0" w:after="0" w:afterAutospacing="0"/>
              <w:jc w:val="center"/>
              <w:rPr>
                <w:rStyle w:val="27"/>
                <w:color w:val="000000"/>
                <w:sz w:val="22"/>
                <w:szCs w:val="22"/>
              </w:rPr>
            </w:pPr>
            <w:r>
              <w:rPr>
                <w:rStyle w:val="27"/>
                <w:color w:val="000000"/>
                <w:sz w:val="22"/>
                <w:szCs w:val="22"/>
              </w:rPr>
              <w:t>Ок 04</w:t>
            </w:r>
          </w:p>
          <w:p w14:paraId="53FCD98D">
            <w:pPr>
              <w:pStyle w:val="2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27"/>
                <w:color w:val="000000"/>
                <w:sz w:val="22"/>
                <w:szCs w:val="22"/>
              </w:rPr>
              <w:t>Ок 07</w:t>
            </w:r>
          </w:p>
          <w:p w14:paraId="3B3E556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3933F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338C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70BF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Courier New" w:cs="Times New Roman"/>
                <w:color w:val="333333"/>
              </w:rPr>
            </w:pPr>
            <w:r>
              <w:rPr>
                <w:rFonts w:ascii="Times New Roman" w:hAnsi="Times New Roman" w:eastAsia="OfficinaSansBookC" w:cs="Times New Roman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Экзо- и эндотермические, реакции.</w:t>
            </w:r>
          </w:p>
          <w:p w14:paraId="5748B8C4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ЛеШателье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4866F5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8B4C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493E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7CB9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22B99F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910D04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D9CC4B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7369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0923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65488D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  <w:strike/>
              </w:rPr>
            </w:pPr>
            <w:r>
              <w:rPr>
                <w:rFonts w:ascii="Times New Roman" w:hAnsi="Times New Roman" w:eastAsia="OfficinaSansBookC" w:cs="Times New Roman"/>
              </w:rPr>
              <w:t>Решение практико-ориентированных заданий на анализ факторов, влияющих на изменение скорости химической реакции, в т.ч.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4D259A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  <w:p w14:paraId="021BBD13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3D0C2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0288A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D03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8CB67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2F6E61">
            <w:pPr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75B8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3A14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4282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Раздел 6. Растворы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245B82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6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83FF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3333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A2CF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</w:t>
            </w:r>
            <w:r>
              <w:rPr>
                <w:rFonts w:ascii="Times New Roman" w:hAnsi="Times New Roman" w:eastAsia="OfficinaSansBookC" w:cs="Times New Roman"/>
                <w:b/>
                <w:highlight w:val="white"/>
              </w:rPr>
              <w:t xml:space="preserve"> 6.1.</w:t>
            </w:r>
          </w:p>
          <w:p w14:paraId="7527260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Понятие о растворах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DEBE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014B45">
            <w:pPr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E15306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01</w:t>
            </w:r>
          </w:p>
          <w:p w14:paraId="2F3B0936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02</w:t>
            </w:r>
          </w:p>
          <w:p w14:paraId="5A9A1666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07</w:t>
            </w:r>
          </w:p>
          <w:p w14:paraId="4ECB293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70C42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E579B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20E83E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Растворение как физико-химический процесс. Растворы. Способы приготовления растворов. Растворимость. Массовая доля растворенного вещества. Смысл показателя предельно допустимой концентрации и его использование в оценке экологической безопасности.</w:t>
            </w:r>
          </w:p>
          <w:p w14:paraId="2FE1F9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Правила экологически целесообразного поведения в быту и трудовой деятельности в целях сохранения своего здоровья и окружающей природной среды; опасность воздействия на живые организмы определенных веществ.</w:t>
            </w:r>
          </w:p>
          <w:p w14:paraId="67A8FD8D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Решение практико-ориентированных расчетных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D93155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5924C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F64B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A2E55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3A7BF8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5E804A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B79596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46BB9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288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6A8FE9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92FB84">
            <w:pPr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4EB3A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0018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E29CA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Тема</w:t>
            </w:r>
            <w:r>
              <w:rPr>
                <w:rFonts w:ascii="Times New Roman" w:hAnsi="Times New Roman" w:eastAsia="OfficinaSansBookC" w:cs="Times New Roman"/>
                <w:b/>
                <w:highlight w:val="white"/>
              </w:rPr>
              <w:t xml:space="preserve"> 6.2. </w:t>
            </w:r>
            <w:r>
              <w:rPr>
                <w:rFonts w:ascii="Times New Roman" w:hAnsi="Times New Roman" w:eastAsia="OfficinaSansBookC" w:cs="Times New Roman"/>
              </w:rPr>
              <w:t>Исследование свойств растворов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CF9700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28C547">
            <w:pPr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37C8BE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01</w:t>
            </w:r>
          </w:p>
          <w:p w14:paraId="63A1259F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02</w:t>
            </w:r>
          </w:p>
          <w:p w14:paraId="21F872CE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04</w:t>
            </w:r>
          </w:p>
          <w:p w14:paraId="1BEA8CD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34B3E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B31681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674256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7FA224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014C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6D4B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CB91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4973BD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E39606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8348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7FC4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B239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931403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Лабораторная работа «Приготовление растворов».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8C59A9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03AE3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E3E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8765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0B9C0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40117A">
            <w:pPr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DA11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3F276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1EE6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6A68D3">
            <w:pPr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0E50E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56C2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879A">
            <w:pPr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Раздел 7. Химия в быту и производственной деятельности человека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C1AECA">
            <w:pPr>
              <w:rPr>
                <w:rFonts w:ascii="Times New Roman" w:hAnsi="Times New Roman" w:eastAsia="Times New Roman" w:cs="Times New Roman"/>
                <w:b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4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EDE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2213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3B7A23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OfficinaSansBookC" w:cs="Times New Roman"/>
                <w:b/>
                <w:highlight w:val="white"/>
              </w:rPr>
              <w:t>Тема 7.1</w:t>
            </w:r>
            <w:r>
              <w:rPr>
                <w:rFonts w:ascii="Times New Roman" w:hAnsi="Times New Roman" w:eastAsia="OfficinaSansBookC" w:cs="Times New Roman"/>
                <w:highlight w:val="white"/>
              </w:rPr>
              <w:t xml:space="preserve"> Химия в быту и производственной деятельности человека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F94B97"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43FD0B">
            <w:pPr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05F13D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01</w:t>
            </w:r>
          </w:p>
          <w:p w14:paraId="42676449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02</w:t>
            </w:r>
          </w:p>
          <w:p w14:paraId="3CB24B63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04</w:t>
            </w:r>
          </w:p>
          <w:p w14:paraId="2804E695">
            <w:pPr>
              <w:widowControl w:val="0"/>
              <w:spacing w:after="0"/>
              <w:jc w:val="center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Уок 07</w:t>
            </w:r>
          </w:p>
          <w:p w14:paraId="70D61E1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ПК. 2.2</w:t>
            </w:r>
          </w:p>
        </w:tc>
      </w:tr>
      <w:tr w14:paraId="06D0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C19F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F386E3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8BC6BC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763B8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35A11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0054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FC1672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EA7E1D">
            <w:pPr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2CDA2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09F4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51D471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30DEF8">
            <w:pPr>
              <w:spacing w:after="0" w:line="240" w:lineRule="auto"/>
              <w:jc w:val="both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Поиск и анализ кейсов о применении химических веществ и технологий с учетом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E075F4">
            <w:pPr>
              <w:jc w:val="both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04620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0BAF7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8AD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EDA42D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 том числе самостоятельная работа обучающихся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59A146">
            <w:pPr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63B4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 w14:paraId="37BC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32BB14">
            <w:pPr>
              <w:rPr>
                <w:rFonts w:ascii="Times New Roman" w:hAnsi="Times New Roman" w:eastAsia="Times New Roman" w:cs="Times New Roman"/>
                <w:b/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</w:rPr>
              <w:t>Промежуточная аттестация зачёт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EFFA42">
            <w:pPr>
              <w:rPr>
                <w:rFonts w:ascii="Times New Roman" w:hAnsi="Times New Roman" w:eastAsia="Times New Roman" w:cs="Times New Roman"/>
                <w:b/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253863">
            <w:pPr>
              <w:rPr>
                <w:rFonts w:ascii="Times New Roman" w:hAnsi="Times New Roman" w:eastAsia="Times New Roman" w:cs="Times New Roman"/>
                <w:b/>
                <w:bCs/>
                <w:i/>
              </w:rPr>
            </w:pPr>
          </w:p>
        </w:tc>
      </w:tr>
      <w:tr w14:paraId="0134F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4A09D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Всего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3298AC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72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DAAF78">
            <w:pPr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bookmarkEnd w:id="25"/>
      <w:bookmarkEnd w:id="26"/>
      <w:bookmarkEnd w:id="27"/>
    </w:tbl>
    <w:p w14:paraId="4C60445C">
      <w:pPr>
        <w:rPr>
          <w:rFonts w:ascii="Times New Roman" w:hAnsi="Times New Roman" w:cs="Times New Roman"/>
        </w:rPr>
        <w:sectPr>
          <w:pgSz w:w="16838" w:h="11906" w:orient="landscape"/>
          <w:pgMar w:top="1701" w:right="1134" w:bottom="567" w:left="1134" w:header="709" w:footer="709" w:gutter="0"/>
          <w:cols w:space="720" w:num="1"/>
        </w:sectPr>
      </w:pPr>
    </w:p>
    <w:p w14:paraId="7A980DD4">
      <w:pPr>
        <w:rPr>
          <w:rFonts w:ascii="Times New Roman" w:hAnsi="Times New Roman" w:cs="Times New Roman"/>
        </w:rPr>
      </w:pPr>
    </w:p>
    <w:p w14:paraId="27935B08">
      <w:pPr>
        <w:pStyle w:val="21"/>
        <w:rPr>
          <w:rFonts w:ascii="Times New Roman" w:hAnsi="Times New Roman"/>
        </w:rPr>
      </w:pPr>
      <w:bookmarkStart w:id="28" w:name="_Toc152334671"/>
      <w:bookmarkStart w:id="29" w:name="_Toc156825296"/>
      <w:bookmarkStart w:id="30" w:name="_Toc156294574"/>
      <w:r>
        <w:rPr>
          <w:rFonts w:ascii="Times New Roman" w:hAnsi="Times New Roman"/>
        </w:rPr>
        <w:t xml:space="preserve">3. Условия реализации </w:t>
      </w:r>
      <w:bookmarkEnd w:id="28"/>
      <w:r>
        <w:rPr>
          <w:rFonts w:ascii="Times New Roman" w:hAnsi="Times New Roman"/>
        </w:rPr>
        <w:t>ДИСЦИПЛИНЫ</w:t>
      </w:r>
      <w:bookmarkEnd w:id="29"/>
      <w:bookmarkEnd w:id="30"/>
    </w:p>
    <w:p w14:paraId="47804A9E">
      <w:pPr>
        <w:pStyle w:val="23"/>
        <w:rPr>
          <w:rFonts w:ascii="Times New Roman" w:hAnsi="Times New Roman"/>
          <w:color w:val="auto"/>
        </w:rPr>
      </w:pPr>
      <w:bookmarkStart w:id="31" w:name="_Toc152334672"/>
      <w:bookmarkStart w:id="32" w:name="_Toc156825297"/>
      <w:bookmarkStart w:id="33" w:name="_Toc156294575"/>
      <w:r>
        <w:rPr>
          <w:rFonts w:ascii="Times New Roman" w:hAnsi="Times New Roman"/>
          <w:color w:val="auto"/>
        </w:rPr>
        <w:t>3.1. Материально-техническое обеспечение</w:t>
      </w:r>
      <w:bookmarkEnd w:id="31"/>
      <w:bookmarkEnd w:id="32"/>
      <w:bookmarkEnd w:id="33"/>
    </w:p>
    <w:p w14:paraId="69C1D2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 «</w:t>
      </w:r>
      <w:r>
        <w:rPr>
          <w:rFonts w:ascii="Times New Roman" w:hAnsi="Times New Roman" w:cs="Times New Roman"/>
          <w:bCs/>
          <w:i/>
          <w:sz w:val="24"/>
          <w:szCs w:val="24"/>
        </w:rPr>
        <w:t>химии»</w:t>
      </w:r>
    </w:p>
    <w:p w14:paraId="5C8C63DA">
      <w:pPr>
        <w:pStyle w:val="23"/>
        <w:rPr>
          <w:rFonts w:ascii="Times New Roman" w:hAnsi="Times New Roman"/>
          <w:i w:val="0"/>
          <w:color w:val="auto"/>
        </w:rPr>
      </w:pPr>
      <w:bookmarkStart w:id="34" w:name="_Toc156294576"/>
      <w:bookmarkStart w:id="35" w:name="_Toc152334673"/>
      <w:bookmarkStart w:id="36" w:name="_Toc156825298"/>
      <w:bookmarkStart w:id="37" w:name="_Toc152334674"/>
      <w:bookmarkStart w:id="38" w:name="_Toc156294577"/>
      <w:bookmarkStart w:id="39" w:name="_Toc156825299"/>
    </w:p>
    <w:p w14:paraId="04D8F9A6">
      <w:pPr>
        <w:pStyle w:val="23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/>
          <w:color w:val="auto"/>
        </w:rPr>
        <w:t>3.2. Учебно-методическое обеспечение</w:t>
      </w:r>
      <w:bookmarkEnd w:id="34"/>
      <w:bookmarkEnd w:id="35"/>
      <w:bookmarkEnd w:id="36"/>
    </w:p>
    <w:p w14:paraId="4BD5AE2C">
      <w:pPr>
        <w:pStyle w:val="16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40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21B43019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 Габриелян О.С. Химия. 10 класс. Базовый уровень: учеб. для общеобразоват. учреждений. – М., 2008.</w:t>
      </w:r>
    </w:p>
    <w:p w14:paraId="743FF67B">
      <w:pPr>
        <w:suppressAutoHyphens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 Габриелян О.С. Химия. 11 класс. Базовый уровень: учеб. для общеобразоват. учреждений. – М., </w:t>
      </w:r>
      <w:bookmarkEnd w:id="40"/>
      <w:r>
        <w:rPr>
          <w:rFonts w:ascii="Times New Roman" w:hAnsi="Times New Roman" w:cs="Times New Roman"/>
          <w:sz w:val="24"/>
          <w:szCs w:val="24"/>
          <w:lang w:eastAsia="ar-SA"/>
        </w:rPr>
        <w:t>2008.</w:t>
      </w:r>
    </w:p>
    <w:p w14:paraId="4096D734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3.2.2. Дополнительные источники </w:t>
      </w:r>
    </w:p>
    <w:p w14:paraId="6C90F9C3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1.Наименование.</w:t>
      </w:r>
    </w:p>
    <w:p w14:paraId="760EF264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1. Кузьменко Н.Е., Еремин В.В., Попков В.А. Начала химии. Современный курс для поступающих в ВУЗы. – М.:» Экзамен», .2000г.  – 720с.</w:t>
      </w:r>
    </w:p>
    <w:p w14:paraId="64B0F4DD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2. Габриелян О.С. Естествознание. Химия.: учеб. Для студ. Учреждений сред. Проф.образования М.: Издательский центр «Академия»,2018. – 240 с.</w:t>
      </w:r>
    </w:p>
    <w:p w14:paraId="5288C45E">
      <w:pPr>
        <w:suppressAutoHyphens/>
        <w:autoSpaceDE w:val="0"/>
        <w:jc w:val="both"/>
        <w:rPr>
          <w:rFonts w:ascii="Times New Roman" w:hAnsi="Times New Roman" w:eastAsia="SchoolBookCSanPin-Regular" w:cs="Times New Roman"/>
          <w:sz w:val="24"/>
          <w:szCs w:val="24"/>
          <w:lang w:eastAsia="ar-SA"/>
        </w:rPr>
      </w:pPr>
      <w:r>
        <w:rPr>
          <w:rFonts w:ascii="Times New Roman" w:hAnsi="Times New Roman" w:eastAsia="SchoolBookCSanPin-Regular" w:cs="Times New Roman"/>
          <w:sz w:val="24"/>
          <w:szCs w:val="24"/>
          <w:lang w:eastAsia="ar-SA"/>
        </w:rPr>
        <w:t>www. hemi. wallst. ru (Образовательный сайт для школьников «Химия»).</w:t>
      </w:r>
    </w:p>
    <w:p w14:paraId="777D017F">
      <w:pPr>
        <w:suppressAutoHyphens/>
        <w:jc w:val="both"/>
        <w:rPr>
          <w:sz w:val="24"/>
          <w:szCs w:val="24"/>
          <w:lang w:eastAsia="ar-SA"/>
        </w:rPr>
      </w:pPr>
      <w:r>
        <w:rPr>
          <w:rFonts w:ascii="Times New Roman" w:hAnsi="Times New Roman" w:eastAsia="SchoolBookCSanPin-Regular" w:cs="Times New Roman"/>
          <w:sz w:val="24"/>
          <w:szCs w:val="24"/>
          <w:lang w:eastAsia="ar-SA"/>
        </w:rPr>
        <w:t>www. alhimikov. net (Образовательный сайт для школьников).</w:t>
      </w:r>
      <w:r>
        <w:rPr>
          <w:rFonts w:ascii="Times New Roman" w:hAnsi="Times New Roman" w:eastAsia="Calibri" w:cs="Times New Roman"/>
          <w:sz w:val="24"/>
          <w:szCs w:val="24"/>
          <w:lang w:eastAsia="ar-SA"/>
        </w:rPr>
        <w:t>_</w:t>
      </w:r>
      <w:r>
        <w:rPr>
          <w:rFonts w:ascii="Times New Roman" w:hAnsi="Times New Roman" w:eastAsia="SchoolBookCSanPin-Regular" w:cs="Times New Roman"/>
          <w:sz w:val="24"/>
          <w:szCs w:val="24"/>
          <w:lang w:eastAsia="ar-SA"/>
        </w:rPr>
        <w:t>www. chem. msu. su (Электронная библиотека по химии).</w:t>
      </w:r>
    </w:p>
    <w:p w14:paraId="1B4CFB3D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fldChar w:fldCharType="begin"/>
      </w:r>
      <w:r>
        <w:instrText xml:space="preserve"> HYPERLINK "http://www.xumuk.ru/" </w:instrText>
      </w:r>
      <w:r>
        <w:fldChar w:fldCharType="separate"/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>XuMuK.ru - Сайт о химии</w:t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электронные справочники, оnline учебники по неорганической, органической, коллоидной и токсикологической химии. </w:t>
      </w:r>
    </w:p>
    <w:p w14:paraId="0AF53A32">
      <w:pPr>
        <w:suppressAutoHyphens/>
        <w:autoSpaceDE w:val="0"/>
        <w:jc w:val="both"/>
        <w:rPr>
          <w:rFonts w:ascii="Times New Roman" w:hAnsi="Times New Roman" w:eastAsia="SchoolBookCSanPin-Regular" w:cs="Times New Roman"/>
          <w:sz w:val="24"/>
          <w:szCs w:val="24"/>
          <w:lang w:eastAsia="ar-SA"/>
        </w:rPr>
      </w:pPr>
    </w:p>
    <w:p w14:paraId="00918F09">
      <w:pPr>
        <w:pStyle w:val="21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 Контроль и оценка результатов </w:t>
      </w:r>
      <w:r>
        <w:rPr>
          <w:rFonts w:ascii="Times New Roman" w:hAnsi="Times New Roman"/>
          <w:sz w:val="22"/>
          <w:szCs w:val="22"/>
        </w:rPr>
        <w:br w:type="textWrapping"/>
      </w:r>
      <w:r>
        <w:rPr>
          <w:rFonts w:ascii="Times New Roman" w:hAnsi="Times New Roman"/>
          <w:sz w:val="22"/>
          <w:szCs w:val="22"/>
        </w:rPr>
        <w:t xml:space="preserve">освоения </w:t>
      </w:r>
      <w:bookmarkEnd w:id="37"/>
      <w:r>
        <w:rPr>
          <w:rFonts w:ascii="Times New Roman" w:hAnsi="Times New Roman"/>
          <w:sz w:val="22"/>
          <w:szCs w:val="22"/>
        </w:rPr>
        <w:t>ДИСЦИПЛИНЫ</w:t>
      </w:r>
      <w:bookmarkEnd w:id="38"/>
      <w:bookmarkEnd w:id="39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7"/>
        <w:gridCol w:w="1982"/>
        <w:gridCol w:w="3922"/>
      </w:tblGrid>
      <w:tr w14:paraId="1D54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50717">
            <w:pPr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Результаты обучения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BE45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Показатели освоенности компетенций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65EA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Методы оценки</w:t>
            </w:r>
          </w:p>
        </w:tc>
      </w:tr>
      <w:tr w14:paraId="2D78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1B6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Знает: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39D62DFC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6E09BF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Составлять химические формулы соединений в соответствии со степенью окисления химических элементов, исходя из валентности и электроотрицательности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AAA9C3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1. Тест «Строение атомов химических элементов и природа химической связи».</w:t>
            </w:r>
          </w:p>
          <w:p w14:paraId="4417F007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2. Задачи на составление химических формул двухатомных соединений (оксидов, сульфидов, гидридов и т.п.).</w:t>
            </w:r>
          </w:p>
          <w:p w14:paraId="339118F4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3.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</w:t>
            </w:r>
          </w:p>
        </w:tc>
      </w:tr>
      <w:tr w14:paraId="5CC8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AE2D75">
            <w:pPr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5482B0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Характеризовать химические элементы в соответствии с их положением в периодической системе химических элементов Д.И. Менделеева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D7E555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1. Тест «Металлические / неметаллические свойства,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Д.И. Менделеева».</w:t>
            </w:r>
          </w:p>
          <w:p w14:paraId="03AA1694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2.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системе.</w:t>
            </w:r>
          </w:p>
          <w:p w14:paraId="34790A40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3. Практико-ориентированные теоретические задания на характеризацию химических элементов: «Металлические / неметаллические свойства,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Д.И. Менделеева»</w:t>
            </w:r>
          </w:p>
        </w:tc>
      </w:tr>
      <w:tr w14:paraId="35C2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2FF9B0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DF00DE">
            <w:pPr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Характеризовать типы химических реакций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EAF37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Контрольная работа</w:t>
            </w:r>
          </w:p>
          <w:p w14:paraId="247C43FF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«Строение вещества и химические реакции»</w:t>
            </w:r>
          </w:p>
        </w:tc>
      </w:tr>
      <w:tr w14:paraId="69C9D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55582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D0D423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Составлять реакции соединения, разложения, обмена, замещения, окислительно-восстановительные реакции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A61CF0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 xml:space="preserve">1. Задачи на составление уравнений реакций: </w:t>
            </w:r>
          </w:p>
          <w:p w14:paraId="4FA57B7F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 xml:space="preserve">– соединения, замещения, разложения, обмена; </w:t>
            </w:r>
          </w:p>
          <w:p w14:paraId="172C6BB8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– окислительно-</w:t>
            </w:r>
          </w:p>
          <w:p w14:paraId="14DF1A32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восстановительных реакций с использованием метода электронного баланса.</w:t>
            </w:r>
          </w:p>
          <w:p w14:paraId="3F715C8F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2. Задачи на расчет массы вещества или объёма</w:t>
            </w:r>
          </w:p>
          <w:p w14:paraId="75C0C882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газов по известному количеству вещества, массе или объёму одного из участвующих в реакции веществ; расчёты</w:t>
            </w:r>
          </w:p>
          <w:p w14:paraId="324B324C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массы (объёма, количества вещества) продуктов реакции, если одно из веществ имеет примеси</w:t>
            </w:r>
          </w:p>
        </w:tc>
      </w:tr>
      <w:tr w14:paraId="1FD03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70AF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3E9BF2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план действия; определить необходимые ресурсы;</w:t>
            </w:r>
          </w:p>
          <w:p w14:paraId="63114293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051B4A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Составлять уравнения химических реакции ионного обмена с участием неорганических веществ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1FB28C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1. Задания на составление молекулярных и ионных реакций с участием кислот, оснований и солей, установление изменения кислотности среды</w:t>
            </w:r>
          </w:p>
          <w:p w14:paraId="1974EB1C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2. Лабораторная работа "Типы химических реакций"</w:t>
            </w:r>
          </w:p>
        </w:tc>
      </w:tr>
      <w:tr w14:paraId="1354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209B16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124C75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Исследовать строение и свойства неорганических веществ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D7ED57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Контрольная работа</w:t>
            </w:r>
          </w:p>
          <w:p w14:paraId="0330A236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«Свойства неорганических веществ»</w:t>
            </w:r>
          </w:p>
        </w:tc>
      </w:tr>
      <w:tr w14:paraId="34540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254E18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EF92F2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Классифицировать неорганические вещества в соответствии с их строением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98C5C7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1. Тест «Номенклатура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номенклатуре».</w:t>
            </w:r>
          </w:p>
          <w:p w14:paraId="2CE2BAF2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2. Задачи на расчет массовой доли (массы) химического элемента (соединения) в молекуле (смеси).</w:t>
            </w:r>
          </w:p>
          <w:p w14:paraId="4000CC6F">
            <w:pPr>
              <w:widowControl w:val="0"/>
              <w:spacing w:after="0"/>
              <w:rPr>
                <w:rFonts w:ascii="Times New Roman" w:hAnsi="Times New Roman" w:eastAsia="Roboto" w:cs="Times New Roman"/>
                <w:highlight w:val="white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3. Практические задания по классификации, номенклатуре и химическим формулам неорганических веществ различных классов.</w:t>
            </w:r>
          </w:p>
          <w:p w14:paraId="1CBD07D2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Roboto" w:cs="Times New Roman"/>
                <w:highlight w:val="white"/>
              </w:rPr>
              <w:t>4. Практические задания на определение химической активности веществ в зависимости вида химической связи и типа кристаллической решетки</w:t>
            </w:r>
          </w:p>
        </w:tc>
      </w:tr>
      <w:tr w14:paraId="46E02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16D29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>
              <w:rPr>
                <w:rFonts w:ascii="Times New Roman" w:hAnsi="Times New Roman" w:cs="Times New Roman"/>
                <w:i/>
                <w:iCs/>
              </w:rPr>
              <w:t>профессии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DF96E6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Устанавливать зависимость физико-химических свойств неорганических веществ от строения атомов и молекул, а также типа кристаллической решетки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175009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1. Тест «Особенности химических свойств оксидов, кислот, оснований, амфотерных гидроксидов и солей».</w:t>
            </w:r>
          </w:p>
          <w:p w14:paraId="6B896109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характеризующих их свойства и способы получения.</w:t>
            </w:r>
          </w:p>
          <w:p w14:paraId="3769762F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3. Практико-ориентированные теоретические задания на свойства и получение неорганических веществ</w:t>
            </w:r>
          </w:p>
        </w:tc>
      </w:tr>
      <w:tr w14:paraId="4717C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B9A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05E5EE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Исследовать качественные реакции неорганических веществ 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C52BFB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1. Практико-ориентированные задания по составлению химических реакций с участием неорганических веществ, используемых для их идентификации.</w:t>
            </w:r>
          </w:p>
          <w:p w14:paraId="55ED7F57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2.Лабораторная работа: “Идентификация неорганических веществ”</w:t>
            </w:r>
          </w:p>
        </w:tc>
      </w:tr>
      <w:tr w14:paraId="1FCE7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846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45FA8F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Исследовать строение и свойства органических веществ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0DB081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Контрольная работа</w:t>
            </w:r>
          </w:p>
          <w:p w14:paraId="261B1A6C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«Строение и свойства органических веществ»</w:t>
            </w:r>
          </w:p>
        </w:tc>
      </w:tr>
      <w:tr w14:paraId="2C29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085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10738F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Классифицировать органические вещества в соответствии с их строением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E4E8E5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1. Задания на составление названий органических соединений по тривиальной или международной систематической номенклатуре.</w:t>
            </w:r>
          </w:p>
          <w:p w14:paraId="1EF4C525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2. Задания на составление полных и сокращенных структурных формул органических веществ отдельных классов.</w:t>
            </w:r>
          </w:p>
          <w:p w14:paraId="5A1259DC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3. Задачи на определение простейшей формулы органической молекулы, исходя из элементного состава (в %)</w:t>
            </w:r>
          </w:p>
        </w:tc>
      </w:tr>
      <w:tr w14:paraId="401D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CDE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2ADFDA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Устанавливать зависимость физико-химических свойств органических веществ от строения молекул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73EB22">
            <w:pPr>
              <w:widowControl w:val="0"/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1. Задания на составление уравнений химических реакций с участием органических веществ на основании их состава и строения.</w:t>
            </w:r>
          </w:p>
          <w:p w14:paraId="3D7B6F6F">
            <w:pPr>
              <w:widowControl w:val="0"/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2.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классов.</w:t>
            </w:r>
          </w:p>
          <w:p w14:paraId="0B399B8B">
            <w:pPr>
              <w:widowControl w:val="0"/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3. Расчетные задачи по уравнениям реакций с участием органических веществ.</w:t>
            </w:r>
          </w:p>
          <w:p w14:paraId="0C8A65EC">
            <w:pPr>
              <w:widowControl w:val="0"/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 xml:space="preserve">4. </w:t>
            </w:r>
            <w:r>
              <w:rPr>
                <w:rFonts w:ascii="Times New Roman" w:hAnsi="Times New Roman" w:eastAsia="OfficinaSansBookC" w:cs="Times New Roman"/>
              </w:rPr>
              <w:t>Лабораторная работа “Превращения органических веществ при нагревании"</w:t>
            </w:r>
          </w:p>
        </w:tc>
      </w:tr>
      <w:tr w14:paraId="6B1B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EBE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9A7C3F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Исследовать качественные реакции органических соединений отдельных классов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7E2C07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1.Практико-ориентированные задания по составлению химических реакций с участием органических веществ, в т.ч. используемых для их идентификации в быту и промышленности.</w:t>
            </w:r>
          </w:p>
          <w:p w14:paraId="5E52A393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2.Лабораторная работа: “Идентификация органических соединений отдельных классов”</w:t>
            </w:r>
          </w:p>
        </w:tc>
      </w:tr>
      <w:tr w14:paraId="53B8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F8B4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C24C1D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Характеризовать влияние различных факторов на равновесие и скорость химических реакций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2C589C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</w:p>
        </w:tc>
      </w:tr>
      <w:tr w14:paraId="1371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A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B0DECE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Характеризовать влияние концентрации реагирующих веществ и температуры на скорость химических реакций</w:t>
            </w:r>
          </w:p>
          <w:p w14:paraId="4089E7AF">
            <w:pPr>
              <w:widowControl w:val="0"/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Характеризовать влияние изменения концентрации веществ, реакции среды и температуры на смещение химического равновесия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28C4AD">
            <w:pPr>
              <w:widowControl w:val="0"/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</w:rPr>
              <w:t xml:space="preserve">Практико-ориентированные теоретические задания на анализ факторов, влияющих на изменение скорости химической реакции. </w:t>
            </w:r>
            <w:r>
              <w:rPr>
                <w:rFonts w:ascii="Times New Roman" w:hAnsi="Times New Roman" w:eastAsia="OfficinaSansBookC" w:cs="Times New Roman"/>
                <w:highlight w:val="white"/>
              </w:rPr>
              <w:t xml:space="preserve">Практико-ориентированные задания </w:t>
            </w:r>
            <w:r>
              <w:rPr>
                <w:rFonts w:ascii="Times New Roman" w:hAnsi="Times New Roman" w:eastAsia="OfficinaSansBookC" w:cs="Times New Roman"/>
              </w:rPr>
              <w:t>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</w:tr>
      <w:tr w14:paraId="71D70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F7B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37DB15">
            <w:pPr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Исследовать истинныерастворы с заданными характеристиками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4D66C4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</w:p>
        </w:tc>
      </w:tr>
      <w:tr w14:paraId="4302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EC0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FB95E1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Различать истинные растворы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36F608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1. Задачи на приготовление растворов.</w:t>
            </w:r>
          </w:p>
          <w:p w14:paraId="79678906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2. Практико-ориентированные расчетные задания на дисперсные системы, используемые в бытовой и производственной деятельности человека</w:t>
            </w:r>
          </w:p>
        </w:tc>
      </w:tr>
      <w:tr w14:paraId="4637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49A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527F7C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Исследовать физико-химические свойства истинных растворов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E85EEC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Лабораторная работа</w:t>
            </w:r>
          </w:p>
          <w:p w14:paraId="7BF57DD7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“Приготовление растворов”</w:t>
            </w:r>
          </w:p>
        </w:tc>
      </w:tr>
      <w:tr w14:paraId="0F21D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8C8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B910DF">
            <w:pPr>
              <w:widowControl w:val="0"/>
              <w:spacing w:after="0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D01355">
            <w:pPr>
              <w:widowControl w:val="0"/>
              <w:spacing w:after="0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Профессионально-ориентированное содержание (содержание прикладного модуля)</w:t>
            </w:r>
          </w:p>
        </w:tc>
      </w:tr>
      <w:tr w14:paraId="2677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33F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61CBB5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1A7140">
            <w:pPr>
              <w:widowControl w:val="0"/>
              <w:spacing w:after="0"/>
              <w:rPr>
                <w:rFonts w:ascii="Times New Roman" w:hAnsi="Times New Roman" w:eastAsia="OfficinaSansBookC" w:cs="Times New Roman"/>
                <w:b/>
              </w:rPr>
            </w:pPr>
            <w:r>
              <w:rPr>
                <w:rFonts w:ascii="Times New Roman" w:hAnsi="Times New Roman" w:eastAsia="OfficinaSansBookC" w:cs="Times New Roman"/>
                <w:b/>
              </w:rPr>
              <w:t xml:space="preserve">Защита кейса (с учетом будущей профессиональной деятельности)  </w:t>
            </w:r>
          </w:p>
        </w:tc>
      </w:tr>
      <w:tr w14:paraId="5E3CD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9B07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F8FE1F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</w:p>
        </w:tc>
        <w:tc>
          <w:tcPr>
            <w:tcW w:w="2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7838A6">
            <w:pPr>
              <w:widowControl w:val="0"/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</w:rPr>
              <w:t>Кейс (с учетом будущей профессиональной деятельности)</w:t>
            </w:r>
          </w:p>
          <w:p w14:paraId="5DB2FD27">
            <w:pPr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Возможные темы кейсов:</w:t>
            </w:r>
          </w:p>
          <w:p w14:paraId="3FD9DC2A">
            <w:pPr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1. Потепление климата и высвобождение газовых гидратов со дна океана.</w:t>
            </w:r>
          </w:p>
          <w:p w14:paraId="2ED748A4">
            <w:pPr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2. Будущие материалы для авиа-, машино- и приборостроения.</w:t>
            </w:r>
          </w:p>
          <w:p w14:paraId="2B4970FF">
            <w:pPr>
              <w:spacing w:after="0"/>
              <w:rPr>
                <w:rFonts w:ascii="Times New Roman" w:hAnsi="Times New Roman" w:eastAsia="OfficinaSansBookC" w:cs="Times New Roman"/>
                <w:highlight w:val="white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3. Новые материалы для солнечных батарей.</w:t>
            </w:r>
          </w:p>
          <w:p w14:paraId="5029BB1B">
            <w:pPr>
              <w:spacing w:after="0"/>
              <w:rPr>
                <w:rFonts w:ascii="Times New Roman" w:hAnsi="Times New Roman" w:eastAsia="OfficinaSansBookC" w:cs="Times New Roman"/>
              </w:rPr>
            </w:pPr>
            <w:r>
              <w:rPr>
                <w:rFonts w:ascii="Times New Roman" w:hAnsi="Times New Roman" w:eastAsia="OfficinaSansBookC" w:cs="Times New Roman"/>
                <w:highlight w:val="white"/>
              </w:rPr>
              <w:t>4. Лекарства на основе растительных препаратов</w:t>
            </w:r>
          </w:p>
        </w:tc>
      </w:tr>
    </w:tbl>
    <w:p w14:paraId="6069ECD8">
      <w:pPr>
        <w:rPr>
          <w:rFonts w:ascii="Times New Roman" w:hAnsi="Times New Roman" w:cs="Times New Roman"/>
          <w:b/>
          <w:bCs/>
          <w:lang w:eastAsia="en-US"/>
        </w:rPr>
      </w:pPr>
    </w:p>
    <w:p w14:paraId="23E8BBE8">
      <w:pPr>
        <w:rPr>
          <w:rFonts w:ascii="Times New Roman" w:hAnsi="Times New Roman" w:cs="Times New Roman"/>
          <w:b/>
          <w:bCs/>
        </w:rPr>
      </w:pPr>
    </w:p>
    <w:p w14:paraId="4E72354B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>
        <w:rPr>
          <w:rFonts w:ascii="Times New Roman" w:hAnsi="Times New Roman" w:cs="Times New Roman"/>
          <w:b/>
          <w:bCs/>
        </w:rPr>
        <w:t>Приложение 2.2</w:t>
      </w:r>
    </w:p>
    <w:p w14:paraId="13EF1D4B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ОПОП-П по профессии/специальности</w:t>
      </w:r>
    </w:p>
    <w:p w14:paraId="7CF7D95F">
      <w:pPr>
        <w:jc w:val="right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Код Наименование</w:t>
      </w:r>
    </w:p>
    <w:p w14:paraId="4BABBCF8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58E12501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74C6DAAF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39AE4F4C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4C6E8585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6866146B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7FB28D8D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7ACFC987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08A1DCED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750E11A2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17A6619C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1B931BE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Рабочая программа дисциплины</w:t>
      </w:r>
    </w:p>
    <w:p w14:paraId="5415A9A7">
      <w:pPr>
        <w:pStyle w:val="18"/>
        <w:rPr>
          <w:sz w:val="22"/>
          <w:szCs w:val="22"/>
        </w:rPr>
      </w:pPr>
      <w:bookmarkStart w:id="41" w:name="_Toc156824970"/>
      <w:r>
        <w:rPr>
          <w:sz w:val="22"/>
          <w:szCs w:val="22"/>
        </w:rPr>
        <w:t>«Индекс и</w:t>
      </w:r>
      <w:r>
        <w:rPr>
          <w:color w:val="0070C0"/>
          <w:sz w:val="22"/>
          <w:szCs w:val="22"/>
        </w:rPr>
        <w:t>НАИМЕНОВАНИЕ ДИСЦИПЛИНЫ</w:t>
      </w:r>
      <w:r>
        <w:rPr>
          <w:sz w:val="22"/>
          <w:szCs w:val="22"/>
        </w:rPr>
        <w:t>»</w:t>
      </w:r>
      <w:bookmarkEnd w:id="41"/>
    </w:p>
    <w:p w14:paraId="594D8C5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5E502A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F37237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FBF51B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8CA36F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F8551F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E42D80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A70863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82066B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C3F434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752D8E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0B617E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42AD77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B51841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70324C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9CC1B9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BFFB7A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92D1A1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4A120F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782F56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1334CB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FEF317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42" w:name="_Toc156295010"/>
      <w:r>
        <w:rPr>
          <w:rFonts w:ascii="Times New Roman" w:hAnsi="Times New Roman" w:cs="Times New Roman"/>
          <w:b/>
          <w:bCs/>
        </w:rPr>
        <w:t>202__ г.</w:t>
      </w:r>
      <w:bookmarkEnd w:id="42"/>
    </w:p>
    <w:p w14:paraId="6E0F19C1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bCs/>
        </w:rPr>
        <w:t>Приложение 2.3</w:t>
      </w:r>
    </w:p>
    <w:p w14:paraId="43B62D4E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ОПОП-П по профессии/специальности</w:t>
      </w:r>
    </w:p>
    <w:p w14:paraId="631E7BAC">
      <w:pPr>
        <w:jc w:val="right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Код Наименование</w:t>
      </w:r>
    </w:p>
    <w:p w14:paraId="4BCDFB12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47F1E34A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314DEA1D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5F8C4476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63763B2D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63FC1057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527480EF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4F8172F1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72225EB4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53D22542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59314EB2">
      <w:pPr>
        <w:jc w:val="right"/>
        <w:rPr>
          <w:rFonts w:ascii="Times New Roman" w:hAnsi="Times New Roman" w:cs="Times New Roman"/>
          <w:b/>
          <w:bCs/>
          <w:color w:val="0070C0"/>
        </w:rPr>
      </w:pPr>
    </w:p>
    <w:p w14:paraId="0DEF915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Рабочая программа дисциплины</w:t>
      </w:r>
    </w:p>
    <w:p w14:paraId="69408499">
      <w:pPr>
        <w:pStyle w:val="18"/>
        <w:rPr>
          <w:sz w:val="22"/>
          <w:szCs w:val="22"/>
        </w:rPr>
      </w:pPr>
      <w:bookmarkStart w:id="43" w:name="_Toc156824971"/>
      <w:r>
        <w:rPr>
          <w:sz w:val="22"/>
          <w:szCs w:val="22"/>
        </w:rPr>
        <w:t>«Индекс и</w:t>
      </w:r>
      <w:r>
        <w:rPr>
          <w:color w:val="0070C0"/>
          <w:sz w:val="22"/>
          <w:szCs w:val="22"/>
        </w:rPr>
        <w:t>НАИМЕНОВАНИЕ ДИСЦИПЛИНЫ</w:t>
      </w:r>
      <w:r>
        <w:rPr>
          <w:sz w:val="22"/>
          <w:szCs w:val="22"/>
        </w:rPr>
        <w:t>»</w:t>
      </w:r>
      <w:bookmarkEnd w:id="43"/>
    </w:p>
    <w:p w14:paraId="1A31B5E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B1D4F0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8A0DC3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649215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8E5561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09DB49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7300BF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559E00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2AE462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048354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A67882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B75449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EB6A06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CFC78D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3B21E9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2C9394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185853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0D7D06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748EA2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B33849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BDBD9C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A5E4FB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E196667">
      <w:pPr>
        <w:jc w:val="center"/>
        <w:rPr>
          <w:rFonts w:ascii="Times New Roman" w:hAnsi="Times New Roman" w:eastAsia="Segoe UI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</w:rPr>
        <w:t>202__ г.</w:t>
      </w:r>
    </w:p>
    <w:p w14:paraId="6562AB59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imes New Roman Полужирный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OfficinaSansBookC">
    <w:altName w:val="Calibri"/>
    <w:panose1 w:val="00000000000000000000"/>
    <w:charset w:val="CC"/>
    <w:family w:val="modern"/>
    <w:pitch w:val="default"/>
    <w:sig w:usb0="00000000" w:usb1="00000000" w:usb2="00000000" w:usb3="00000000" w:csb0="00000005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choolBookCSanPin-Regular">
    <w:altName w:val="MS Mincho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 w14:paraId="4FCFD6E0">
      <w:pPr>
        <w:pStyle w:val="8"/>
        <w:rPr>
          <w:i/>
          <w:iCs/>
        </w:rPr>
      </w:pPr>
      <w:r>
        <w:rPr>
          <w:rStyle w:val="4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1">
    <w:p w14:paraId="09033F6F">
      <w:pPr>
        <w:pStyle w:val="8"/>
      </w:pPr>
      <w:r>
        <w:rPr>
          <w:rStyle w:val="4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B32D72"/>
    <w:multiLevelType w:val="multilevel"/>
    <w:tmpl w:val="54B32D7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 Полужирный" w:hAnsi="Times New Roman Полужирный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30CC0"/>
    <w:rsid w:val="00070C07"/>
    <w:rsid w:val="00096F3E"/>
    <w:rsid w:val="000E5261"/>
    <w:rsid w:val="002144DD"/>
    <w:rsid w:val="002E192F"/>
    <w:rsid w:val="003241C2"/>
    <w:rsid w:val="003B1D21"/>
    <w:rsid w:val="00424D14"/>
    <w:rsid w:val="004B6B26"/>
    <w:rsid w:val="004C001C"/>
    <w:rsid w:val="004F57B3"/>
    <w:rsid w:val="00535003"/>
    <w:rsid w:val="00565976"/>
    <w:rsid w:val="005801EF"/>
    <w:rsid w:val="00593920"/>
    <w:rsid w:val="005A55FA"/>
    <w:rsid w:val="00621DA0"/>
    <w:rsid w:val="00630CC0"/>
    <w:rsid w:val="006527ED"/>
    <w:rsid w:val="006E2893"/>
    <w:rsid w:val="00790ED2"/>
    <w:rsid w:val="007F05C3"/>
    <w:rsid w:val="008745BC"/>
    <w:rsid w:val="008F2EA4"/>
    <w:rsid w:val="009D6EC4"/>
    <w:rsid w:val="00A505E9"/>
    <w:rsid w:val="00A83B95"/>
    <w:rsid w:val="00A8471D"/>
    <w:rsid w:val="00AD1D0A"/>
    <w:rsid w:val="00B10227"/>
    <w:rsid w:val="00B6768D"/>
    <w:rsid w:val="00BA5D40"/>
    <w:rsid w:val="00BC7F0F"/>
    <w:rsid w:val="00C13D1A"/>
    <w:rsid w:val="00C15099"/>
    <w:rsid w:val="00C54BB3"/>
    <w:rsid w:val="00C92ADC"/>
    <w:rsid w:val="00CF41DF"/>
    <w:rsid w:val="00D47BF6"/>
    <w:rsid w:val="00D61E4E"/>
    <w:rsid w:val="00D8738B"/>
    <w:rsid w:val="00DD7957"/>
    <w:rsid w:val="00E64B76"/>
    <w:rsid w:val="00E97910"/>
    <w:rsid w:val="00ED25AB"/>
    <w:rsid w:val="00F530B5"/>
    <w:rsid w:val="00FB061F"/>
    <w:rsid w:val="38A16C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link w:val="5"/>
    <w:unhideWhenUsed/>
    <w:uiPriority w:val="99"/>
    <w:rPr>
      <w:rFonts w:ascii="Times New Roman" w:hAnsi="Times New Roman" w:cs="Times New Roman"/>
      <w:vertAlign w:val="superscript"/>
    </w:rPr>
  </w:style>
  <w:style w:type="paragraph" w:customStyle="1" w:styleId="5">
    <w:name w:val="Знак сноски1"/>
    <w:basedOn w:val="1"/>
    <w:link w:val="4"/>
    <w:uiPriority w:val="99"/>
    <w:pPr>
      <w:spacing w:after="0" w:line="240" w:lineRule="auto"/>
    </w:pPr>
    <w:rPr>
      <w:rFonts w:ascii="Times New Roman" w:hAnsi="Times New Roman" w:cs="Times New Roman"/>
      <w:vertAlign w:val="superscript"/>
    </w:rPr>
  </w:style>
  <w:style w:type="character" w:styleId="6">
    <w:name w:val="Emphasis"/>
    <w:qFormat/>
    <w:uiPriority w:val="0"/>
    <w:rPr>
      <w:rFonts w:hint="default" w:ascii="Times New Roman" w:hAnsi="Times New Roman" w:cs="Times New Roman"/>
      <w:i/>
    </w:rPr>
  </w:style>
  <w:style w:type="character" w:styleId="7">
    <w:name w:val="Hyperlink"/>
    <w:basedOn w:val="2"/>
    <w:semiHidden/>
    <w:unhideWhenUsed/>
    <w:uiPriority w:val="99"/>
    <w:rPr>
      <w:color w:val="0000FF" w:themeColor="hyperlink"/>
      <w:u w:val="single"/>
    </w:rPr>
  </w:style>
  <w:style w:type="paragraph" w:styleId="8">
    <w:name w:val="footnote text"/>
    <w:basedOn w:val="1"/>
    <w:link w:val="14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US"/>
    </w:rPr>
  </w:style>
  <w:style w:type="paragraph" w:styleId="9">
    <w:name w:val="toc 1"/>
    <w:basedOn w:val="1"/>
    <w:next w:val="1"/>
    <w:autoRedefine/>
    <w:semiHidden/>
    <w:unhideWhenUsed/>
    <w:uiPriority w:val="39"/>
    <w:pPr>
      <w:tabs>
        <w:tab w:val="right" w:leader="dot" w:pos="9639"/>
      </w:tabs>
      <w:spacing w:before="120" w:after="0"/>
    </w:pPr>
    <w:rPr>
      <w:rFonts w:ascii="Times New Roman" w:hAnsi="Times New Roman" w:cs="Times New Roman" w:eastAsiaTheme="minorHAnsi"/>
      <w:b/>
      <w:bCs/>
      <w:lang w:eastAsia="en-US"/>
    </w:rPr>
  </w:style>
  <w:style w:type="paragraph" w:styleId="10">
    <w:name w:val="toc 2"/>
    <w:basedOn w:val="1"/>
    <w:next w:val="1"/>
    <w:autoRedefine/>
    <w:semiHidden/>
    <w:unhideWhenUsed/>
    <w:uiPriority w:val="39"/>
    <w:pPr>
      <w:tabs>
        <w:tab w:val="right" w:leader="dot" w:pos="9639"/>
      </w:tabs>
      <w:spacing w:before="120" w:after="0" w:line="240" w:lineRule="auto"/>
      <w:ind w:left="240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11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12">
    <w:name w:val="Subtitle"/>
    <w:basedOn w:val="1"/>
    <w:next w:val="1"/>
    <w:link w:val="2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3">
    <w:name w:val="Table Grid"/>
    <w:basedOn w:val="3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сноски Знак"/>
    <w:basedOn w:val="2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en-US"/>
    </w:rPr>
  </w:style>
  <w:style w:type="character" w:customStyle="1" w:styleId="15">
    <w:name w:val="Абзац списка Знак"/>
    <w:link w:val="16"/>
    <w:qFormat/>
    <w:locked/>
    <w:uiPriority w:val="0"/>
    <w:rPr>
      <w:rFonts w:eastAsiaTheme="minorHAnsi"/>
      <w:lang w:eastAsia="en-US"/>
    </w:rPr>
  </w:style>
  <w:style w:type="paragraph" w:styleId="16">
    <w:name w:val="List Paragraph"/>
    <w:basedOn w:val="1"/>
    <w:link w:val="15"/>
    <w:qFormat/>
    <w:uiPriority w:val="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customStyle="1" w:styleId="17">
    <w:name w:val="Заголовок 1 Знак"/>
    <w:basedOn w:val="2"/>
    <w:link w:val="18"/>
    <w:semiHidden/>
    <w:locked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8">
    <w:name w:val="Заголовок 11"/>
    <w:basedOn w:val="1"/>
    <w:link w:val="17"/>
    <w:semiHidden/>
    <w:qFormat/>
    <w:uiPriority w:val="0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9">
    <w:name w:val="Обычный (веб)1"/>
    <w:basedOn w:val="1"/>
    <w:next w:val="1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nl-NL"/>
    </w:rPr>
  </w:style>
  <w:style w:type="character" w:customStyle="1" w:styleId="20">
    <w:name w:val="Раздел 1 Знак"/>
    <w:basedOn w:val="17"/>
    <w:link w:val="21"/>
    <w:semiHidden/>
    <w:locked/>
    <w:uiPriority w:val="0"/>
    <w:rPr>
      <w:rFonts w:ascii="Times New Roman Полужирный" w:hAnsi="Times New Roman Полужирный" w:eastAsia="Segoe UI" w:cs="Times New Roman"/>
      <w:caps/>
      <w:sz w:val="24"/>
      <w:szCs w:val="24"/>
    </w:rPr>
  </w:style>
  <w:style w:type="paragraph" w:customStyle="1" w:styleId="21">
    <w:name w:val="Раздел 1"/>
    <w:basedOn w:val="18"/>
    <w:link w:val="20"/>
    <w:semiHidden/>
    <w:qFormat/>
    <w:uiPriority w:val="0"/>
    <w:pPr>
      <w:keepNext/>
      <w:spacing w:before="0" w:beforeAutospacing="0" w:after="120" w:afterAutospacing="0"/>
    </w:pPr>
    <w:rPr>
      <w:rFonts w:ascii="Times New Roman Полужирный" w:hAnsi="Times New Roman Полужирный" w:eastAsia="Segoe UI"/>
      <w:caps/>
    </w:rPr>
  </w:style>
  <w:style w:type="character" w:customStyle="1" w:styleId="22">
    <w:name w:val="Раздел 1.1 Знак"/>
    <w:basedOn w:val="2"/>
    <w:link w:val="23"/>
    <w:locked/>
    <w:uiPriority w:val="0"/>
    <w:rPr>
      <w:rFonts w:ascii="Times New Roman Полужирный" w:hAnsi="Times New Roman Полужирный" w:eastAsia="Segoe UI" w:cs="Times New Roman"/>
      <w:b/>
      <w:bCs/>
      <w:i/>
      <w:iCs/>
      <w:color w:val="4F81BD" w:themeColor="accent1"/>
      <w:spacing w:val="15"/>
      <w:sz w:val="24"/>
      <w:szCs w:val="24"/>
    </w:rPr>
  </w:style>
  <w:style w:type="paragraph" w:customStyle="1" w:styleId="23">
    <w:name w:val="Раздел 1.1"/>
    <w:basedOn w:val="12"/>
    <w:link w:val="22"/>
    <w:qFormat/>
    <w:uiPriority w:val="0"/>
    <w:pPr>
      <w:spacing w:after="120"/>
      <w:ind w:firstLine="709"/>
      <w:outlineLvl w:val="1"/>
    </w:pPr>
    <w:rPr>
      <w:rFonts w:ascii="Times New Roman Полужирный" w:hAnsi="Times New Roman Полужирный" w:eastAsia="Segoe UI" w:cs="Times New Roman"/>
      <w:b/>
      <w:bCs/>
    </w:rPr>
  </w:style>
  <w:style w:type="character" w:customStyle="1" w:styleId="24">
    <w:name w:val="Подзаголовок Знак"/>
    <w:basedOn w:val="2"/>
    <w:link w:val="1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5">
    <w:name w:val="c11"/>
    <w:basedOn w:val="2"/>
    <w:uiPriority w:val="0"/>
  </w:style>
  <w:style w:type="paragraph" w:customStyle="1" w:styleId="26">
    <w:name w:val="c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c5"/>
    <w:basedOn w:val="2"/>
    <w:uiPriority w:val="0"/>
  </w:style>
  <w:style w:type="paragraph" w:customStyle="1" w:styleId="28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9">
    <w:name w:val="c21"/>
    <w:basedOn w:val="2"/>
    <w:uiPriority w:val="0"/>
  </w:style>
  <w:style w:type="character" w:customStyle="1" w:styleId="30">
    <w:name w:val="c19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642D-BE5B-4B88-B1FC-8BC4F03E16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4900</Words>
  <Characters>27930</Characters>
  <Lines>232</Lines>
  <Paragraphs>65</Paragraphs>
  <TotalTime>356</TotalTime>
  <ScaleCrop>false</ScaleCrop>
  <LinksUpToDate>false</LinksUpToDate>
  <CharactersWithSpaces>32765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2025-03-19T03:49:00Z</dcterms:created>
  <dc:creator>Пользователь Windows</dc:creator>
  <cp:lastModifiedBy>pk23</cp:lastModifiedBy>
  <cp:lastPrinted>2025-09-02T07:54:00Z</cp:lastPrinted>
  <dcterms:modified xsi:type="dcterms:W3CDTF">2025-09-11T07:07:39Z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5DB505F04DA4498084B1FEB7910D1AE6_12</vt:lpwstr>
  </property>
</Properties>
</file>