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E8CB4" w14:textId="1814AC86" w:rsidR="005E0072" w:rsidRDefault="005E0072" w:rsidP="005E0072">
      <w:pPr>
        <w:tabs>
          <w:tab w:val="left" w:pos="1635"/>
        </w:tabs>
        <w:spacing w:line="276" w:lineRule="auto"/>
        <w:rPr>
          <w:b/>
          <w:bCs/>
          <w:lang w:eastAsia="en-US"/>
        </w:rPr>
      </w:pPr>
      <w:r w:rsidRPr="005E0072">
        <w:rPr>
          <w:b/>
          <w:bCs/>
          <w:lang w:eastAsia="en-US"/>
        </w:rPr>
        <w:t xml:space="preserve">Тема: </w:t>
      </w:r>
      <w:r w:rsidRPr="005E0072">
        <w:rPr>
          <w:b/>
          <w:bCs/>
          <w:lang w:eastAsia="en-US"/>
        </w:rPr>
        <w:t>Знаки препинания при словах, грамматически несвязанных с членами предложения.</w:t>
      </w:r>
    </w:p>
    <w:p w14:paraId="6C2B5623" w14:textId="77777777" w:rsidR="005E0072" w:rsidRPr="005E0072" w:rsidRDefault="005E0072" w:rsidP="005E0072">
      <w:pPr>
        <w:tabs>
          <w:tab w:val="left" w:pos="1635"/>
        </w:tabs>
        <w:spacing w:line="276" w:lineRule="auto"/>
        <w:rPr>
          <w:b/>
          <w:bCs/>
          <w:lang w:eastAsia="en-US"/>
        </w:rPr>
      </w:pPr>
    </w:p>
    <w:p w14:paraId="533831D4" w14:textId="713F2E30" w:rsidR="005E0072" w:rsidRPr="005E0072" w:rsidRDefault="005E0072" w:rsidP="005E0072">
      <w:pPr>
        <w:jc w:val="both"/>
      </w:pPr>
      <w:r w:rsidRPr="005E0072">
        <w:rPr>
          <w:b/>
          <w:bCs/>
        </w:rPr>
        <w:t>Пунктуация при словах, грамматически не связанных с членами предложения (вводные слова, словосочетания, предложения, обращения)</w:t>
      </w:r>
      <w:r w:rsidRPr="005E0072">
        <w:rPr>
          <w:noProof/>
        </w:rPr>
        <mc:AlternateContent>
          <mc:Choice Requires="wps">
            <w:drawing>
              <wp:inline distT="0" distB="0" distL="0" distR="0" wp14:anchorId="33819F6E" wp14:editId="7E7D3FAE">
                <wp:extent cx="304800" cy="304800"/>
                <wp:effectExtent l="0" t="0" r="0" b="0"/>
                <wp:docPr id="4" name="Прямоугольник 4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57F653" id="Прямоугольник 4" o:spid="_x0000_s1026" href="https://studopedia.ru/9_202678_fonetika-orfoepiya-orfoepicheskie-normi-aktsentologiya-aktsentologicheskie-normi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5E0072">
        <w:rPr>
          <w:noProof/>
        </w:rPr>
        <mc:AlternateContent>
          <mc:Choice Requires="wps">
            <w:drawing>
              <wp:inline distT="0" distB="0" distL="0" distR="0" wp14:anchorId="5B7A4202" wp14:editId="7C432775">
                <wp:extent cx="304800" cy="304800"/>
                <wp:effectExtent l="0" t="0" r="0" b="0"/>
                <wp:docPr id="6" name="Прямоугольник 6" descr="dat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E0F76E" id="Прямоугольник 6" o:spid="_x0000_s1026" alt="date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G/HkUhoCAADoAwAADgAAAAAAAAAAAAAAAAAuAgAAZHJzL2Uyb0RvYy54bWxQSwECLQAUAAYACAAA&#10;ACEATKDpLNgAAAADAQAADwAAAAAAAAAAAAAAAAB0BAAAZHJzL2Rvd25yZXYueG1sUEsFBgAAAAAE&#10;AAQA8wAAAHkFAAAAAA==&#10;" filled="f" stroked="f">
                <o:lock v:ext="edit" aspectratio="t"/>
                <w10:anchorlock/>
              </v:rect>
            </w:pict>
          </mc:Fallback>
        </mc:AlternateContent>
      </w:r>
    </w:p>
    <w:p w14:paraId="5D3D24F5" w14:textId="77777777" w:rsidR="005E0072" w:rsidRPr="005E0072" w:rsidRDefault="005E0072" w:rsidP="005E0072">
      <w:pPr>
        <w:spacing w:before="100" w:beforeAutospacing="1" w:after="100" w:afterAutospacing="1"/>
        <w:jc w:val="both"/>
      </w:pPr>
      <w:r w:rsidRPr="005E0072">
        <w:rPr>
          <w:b/>
          <w:bCs/>
        </w:rPr>
        <w:t>Обращение</w:t>
      </w:r>
      <w:r w:rsidRPr="005E0072">
        <w:t> — это слово или словосочетание, называющее лицо (реже — предмет), к которому обращена речь: Ты</w:t>
      </w:r>
      <w:r w:rsidRPr="005E0072">
        <w:rPr>
          <w:b/>
          <w:bCs/>
          <w:i/>
          <w:iCs/>
        </w:rPr>
        <w:t>, царица, </w:t>
      </w:r>
      <w:r w:rsidRPr="005E0072">
        <w:t>всех милее, всех румяней и белее.</w:t>
      </w:r>
    </w:p>
    <w:p w14:paraId="0DBFA1D9" w14:textId="77777777" w:rsidR="005E0072" w:rsidRPr="005E0072" w:rsidRDefault="005E0072" w:rsidP="005E0072">
      <w:pPr>
        <w:spacing w:before="100" w:beforeAutospacing="1" w:after="100" w:afterAutospacing="1"/>
        <w:jc w:val="both"/>
      </w:pPr>
      <w:r w:rsidRPr="005E0072">
        <w:t xml:space="preserve">Обращение может выражаться одним словом и несколькими словами. Однословное обращение бывает выражено существительным или любой частью речи в функции существительного в И. п., </w:t>
      </w:r>
      <w:proofErr w:type="spellStart"/>
      <w:r w:rsidRPr="005E0072">
        <w:t>неоднословное</w:t>
      </w:r>
      <w:proofErr w:type="spellEnd"/>
      <w:r w:rsidRPr="005E0072">
        <w:t xml:space="preserve"> обращение может включать зависимые от этого существительного слова или междометие </w:t>
      </w:r>
      <w:r w:rsidRPr="005E0072">
        <w:rPr>
          <w:i/>
          <w:iCs/>
        </w:rPr>
        <w:t>о</w:t>
      </w:r>
      <w:r w:rsidRPr="005E0072">
        <w:t>:</w:t>
      </w:r>
    </w:p>
    <w:p w14:paraId="0BB0C951" w14:textId="77777777" w:rsidR="005E0072" w:rsidRPr="005E0072" w:rsidRDefault="005E0072" w:rsidP="005E0072">
      <w:pPr>
        <w:spacing w:before="100" w:beforeAutospacing="1" w:after="100" w:afterAutospacing="1"/>
        <w:jc w:val="both"/>
      </w:pPr>
      <w:r w:rsidRPr="005E0072">
        <w:rPr>
          <w:b/>
          <w:bCs/>
        </w:rPr>
        <w:t>Дорогая внучка</w:t>
      </w:r>
      <w:r w:rsidRPr="005E0072">
        <w:rPr>
          <w:i/>
          <w:iCs/>
        </w:rPr>
        <w:t>, почему ты мне стала редко звонить?</w:t>
      </w:r>
    </w:p>
    <w:p w14:paraId="1827E6D8" w14:textId="77777777" w:rsidR="005E0072" w:rsidRPr="005E0072" w:rsidRDefault="005E0072" w:rsidP="005E0072">
      <w:pPr>
        <w:spacing w:before="100" w:beforeAutospacing="1" w:after="100" w:afterAutospacing="1"/>
        <w:jc w:val="both"/>
      </w:pPr>
      <w:r w:rsidRPr="005E0072">
        <w:rPr>
          <w:b/>
          <w:bCs/>
        </w:rPr>
        <w:t>Ожидающие рейс из Сочи</w:t>
      </w:r>
      <w:r w:rsidRPr="005E0072">
        <w:rPr>
          <w:i/>
          <w:iCs/>
        </w:rPr>
        <w:t>, пройдите в зону прилета.</w:t>
      </w:r>
    </w:p>
    <w:p w14:paraId="4DCFABB5" w14:textId="77777777" w:rsidR="005E0072" w:rsidRPr="005E0072" w:rsidRDefault="005E0072" w:rsidP="005E0072">
      <w:pPr>
        <w:spacing w:before="100" w:beforeAutospacing="1" w:after="100" w:afterAutospacing="1"/>
        <w:jc w:val="both"/>
      </w:pPr>
      <w:r w:rsidRPr="005E0072">
        <w:rPr>
          <w:i/>
          <w:iCs/>
        </w:rPr>
        <w:t>Опять я ваш, </w:t>
      </w:r>
      <w:r w:rsidRPr="005E0072">
        <w:rPr>
          <w:b/>
          <w:bCs/>
          <w:i/>
          <w:iCs/>
        </w:rPr>
        <w:t>о юные друзья</w:t>
      </w:r>
      <w:r w:rsidRPr="005E0072">
        <w:rPr>
          <w:i/>
          <w:iCs/>
        </w:rPr>
        <w:t>!</w:t>
      </w:r>
    </w:p>
    <w:p w14:paraId="32FB2448" w14:textId="77777777" w:rsidR="005E0072" w:rsidRPr="005E0072" w:rsidRDefault="005E0072" w:rsidP="005E0072">
      <w:pPr>
        <w:spacing w:before="100" w:beforeAutospacing="1" w:after="100" w:afterAutospacing="1"/>
        <w:jc w:val="both"/>
      </w:pPr>
      <w:r w:rsidRPr="005E0072">
        <w:t>Обращение может быть выражено существительным, стоящим в форме косвенного падежа, если оно обозначает признак предмета или лица, к которому обращена речь:</w:t>
      </w:r>
    </w:p>
    <w:p w14:paraId="67ABBCB7" w14:textId="77777777" w:rsidR="005E0072" w:rsidRPr="005E0072" w:rsidRDefault="005E0072" w:rsidP="005E0072">
      <w:pPr>
        <w:spacing w:before="100" w:beforeAutospacing="1" w:after="100" w:afterAutospacing="1"/>
        <w:jc w:val="both"/>
      </w:pPr>
      <w:r w:rsidRPr="005E0072">
        <w:rPr>
          <w:i/>
          <w:iCs/>
        </w:rPr>
        <w:t>Эй, </w:t>
      </w:r>
      <w:r w:rsidRPr="005E0072">
        <w:rPr>
          <w:b/>
          <w:bCs/>
          <w:i/>
          <w:iCs/>
        </w:rPr>
        <w:t>в шляпе</w:t>
      </w:r>
      <w:r w:rsidRPr="005E0072">
        <w:rPr>
          <w:i/>
          <w:iCs/>
        </w:rPr>
        <w:t>, вы крайний?</w:t>
      </w:r>
    </w:p>
    <w:p w14:paraId="42739B29" w14:textId="77777777" w:rsidR="005E0072" w:rsidRPr="005E0072" w:rsidRDefault="005E0072" w:rsidP="005E0072">
      <w:pPr>
        <w:spacing w:before="100" w:beforeAutospacing="1" w:after="100" w:afterAutospacing="1"/>
        <w:jc w:val="both"/>
      </w:pPr>
      <w:r w:rsidRPr="005E0072">
        <w:t>В разговорной речи обращение может быть выражено личным местоимением; в этом случае местоимение выделяется интонационно и пунктуационно:</w:t>
      </w:r>
    </w:p>
    <w:p w14:paraId="68145633" w14:textId="77777777" w:rsidR="005E0072" w:rsidRPr="005E0072" w:rsidRDefault="005E0072" w:rsidP="005E0072">
      <w:pPr>
        <w:spacing w:before="100" w:beforeAutospacing="1" w:after="100" w:afterAutospacing="1"/>
        <w:jc w:val="both"/>
      </w:pPr>
      <w:r w:rsidRPr="005E0072">
        <w:rPr>
          <w:i/>
          <w:iCs/>
        </w:rPr>
        <w:t>Эй, </w:t>
      </w:r>
      <w:r w:rsidRPr="005E0072">
        <w:rPr>
          <w:b/>
          <w:bCs/>
          <w:i/>
          <w:iCs/>
        </w:rPr>
        <w:t>вы</w:t>
      </w:r>
      <w:r w:rsidRPr="005E0072">
        <w:rPr>
          <w:i/>
          <w:iCs/>
        </w:rPr>
        <w:t>, идите сюда!</w:t>
      </w:r>
    </w:p>
    <w:p w14:paraId="6F3BC85A" w14:textId="77777777" w:rsidR="005E0072" w:rsidRPr="005E0072" w:rsidRDefault="005E0072" w:rsidP="005E0072">
      <w:pPr>
        <w:spacing w:before="100" w:beforeAutospacing="1" w:after="100" w:afterAutospacing="1"/>
        <w:jc w:val="both"/>
      </w:pPr>
      <w:r w:rsidRPr="005E0072">
        <w:t>Обращение грамматически не связано с предложением, не является членом предложения, обособляется при помощи запятых, может занимать в предложении любое место.</w:t>
      </w:r>
    </w:p>
    <w:p w14:paraId="63821F20" w14:textId="77777777" w:rsidR="005E0072" w:rsidRPr="005E0072" w:rsidRDefault="005E0072" w:rsidP="005E0072">
      <w:pPr>
        <w:spacing w:before="100" w:beforeAutospacing="1" w:after="100" w:afterAutospacing="1"/>
        <w:jc w:val="both"/>
      </w:pPr>
      <w:r w:rsidRPr="005E0072">
        <w:rPr>
          <w:b/>
          <w:bCs/>
        </w:rPr>
        <w:t>Обращения с двух сторон выделяются запятыми</w:t>
      </w:r>
      <w:proofErr w:type="gramStart"/>
      <w:r w:rsidRPr="005E0072">
        <w:t>: Что</w:t>
      </w:r>
      <w:proofErr w:type="gramEnd"/>
      <w:r w:rsidRPr="005E0072">
        <w:t>, </w:t>
      </w:r>
      <w:proofErr w:type="spellStart"/>
      <w:r w:rsidRPr="005E0072">
        <w:rPr>
          <w:b/>
          <w:bCs/>
          <w:i/>
          <w:iCs/>
        </w:rPr>
        <w:t>Соколко</w:t>
      </w:r>
      <w:proofErr w:type="spellEnd"/>
      <w:r w:rsidRPr="005E0072">
        <w:t>, что с тобою? Не губи меня, </w:t>
      </w:r>
      <w:r w:rsidRPr="005E0072">
        <w:rPr>
          <w:b/>
          <w:bCs/>
          <w:i/>
          <w:iCs/>
        </w:rPr>
        <w:t>девица</w:t>
      </w:r>
      <w:r w:rsidRPr="005E0072">
        <w:t>! </w:t>
      </w:r>
      <w:r w:rsidRPr="005E0072">
        <w:rPr>
          <w:b/>
          <w:bCs/>
          <w:i/>
          <w:iCs/>
        </w:rPr>
        <w:t>Свет ты мой</w:t>
      </w:r>
      <w:r w:rsidRPr="005E0072">
        <w:t xml:space="preserve">, я царевны не </w:t>
      </w:r>
      <w:proofErr w:type="spellStart"/>
      <w:r w:rsidRPr="005E0072">
        <w:t>видало</w:t>
      </w:r>
      <w:proofErr w:type="spellEnd"/>
      <w:r w:rsidRPr="005E0072">
        <w:t>. </w:t>
      </w:r>
      <w:r w:rsidRPr="005E0072">
        <w:rPr>
          <w:b/>
          <w:bCs/>
          <w:i/>
          <w:iCs/>
        </w:rPr>
        <w:t>Братец мой</w:t>
      </w:r>
      <w:r w:rsidRPr="005E0072">
        <w:t>, не видал я девы красной.</w:t>
      </w:r>
    </w:p>
    <w:p w14:paraId="11F10756" w14:textId="77777777" w:rsidR="005E0072" w:rsidRPr="005E0072" w:rsidRDefault="005E0072" w:rsidP="005E0072">
      <w:pPr>
        <w:spacing w:before="100" w:beforeAutospacing="1" w:after="100" w:afterAutospacing="1"/>
        <w:jc w:val="both"/>
      </w:pPr>
      <w:r w:rsidRPr="005E0072">
        <w:t>Если обращение стоит в начале предложения и произносится с восклицательной интонацией, то после него ставится восклицательный знак.</w:t>
      </w:r>
    </w:p>
    <w:p w14:paraId="66B3399E" w14:textId="77777777" w:rsidR="005E0072" w:rsidRPr="005E0072" w:rsidRDefault="005E0072" w:rsidP="005E0072">
      <w:pPr>
        <w:spacing w:before="100" w:beforeAutospacing="1" w:after="100" w:afterAutospacing="1"/>
        <w:jc w:val="both"/>
      </w:pPr>
      <w:r w:rsidRPr="005E0072">
        <w:rPr>
          <w:b/>
          <w:bCs/>
        </w:rPr>
        <w:t>Ветер, ветер!</w:t>
      </w:r>
      <w:r w:rsidRPr="005E0072">
        <w:t> Ты могуч, ты гоняешь стаи туч.</w:t>
      </w:r>
    </w:p>
    <w:p w14:paraId="50C494E0" w14:textId="69913EC1" w:rsidR="005E0072" w:rsidRPr="005E0072" w:rsidRDefault="005E0072" w:rsidP="00BB77D1">
      <w:pPr>
        <w:spacing w:before="100" w:beforeAutospacing="1" w:after="100" w:afterAutospacing="1"/>
        <w:jc w:val="both"/>
      </w:pPr>
      <w:r w:rsidRPr="005E0072">
        <w:lastRenderedPageBreak/>
        <w:t>Обращения к явлениям природы и предметам называются </w:t>
      </w:r>
      <w:r w:rsidRPr="005E0072">
        <w:rPr>
          <w:b/>
          <w:bCs/>
          <w:i/>
          <w:iCs/>
        </w:rPr>
        <w:t>олицетворениями</w:t>
      </w:r>
      <w:r w:rsidRPr="005E0072">
        <w:t>: Я люблю тебя, </w:t>
      </w:r>
      <w:r w:rsidRPr="005E0072">
        <w:rPr>
          <w:b/>
          <w:bCs/>
          <w:i/>
          <w:iCs/>
        </w:rPr>
        <w:t>жизнь</w:t>
      </w:r>
      <w:r w:rsidRPr="005E0072">
        <w:t>! Сыпь ты, </w:t>
      </w:r>
      <w:r w:rsidRPr="005E0072">
        <w:rPr>
          <w:b/>
          <w:bCs/>
          <w:i/>
          <w:iCs/>
        </w:rPr>
        <w:t>черемуха</w:t>
      </w:r>
      <w:r w:rsidRPr="005E0072">
        <w:t>, снегом!</w:t>
      </w:r>
      <w:r w:rsidR="00BB77D1">
        <w:t xml:space="preserve"> </w:t>
      </w:r>
    </w:p>
    <w:p w14:paraId="20903CA1" w14:textId="77777777" w:rsidR="005E0072" w:rsidRPr="005E0072" w:rsidRDefault="005E0072" w:rsidP="005E0072">
      <w:pPr>
        <w:spacing w:before="100" w:beforeAutospacing="1" w:after="100" w:afterAutospacing="1"/>
        <w:jc w:val="both"/>
      </w:pPr>
      <w:r w:rsidRPr="005E0072">
        <w:rPr>
          <w:b/>
          <w:bCs/>
        </w:rPr>
        <w:t>Вводные слова и словосочетания</w:t>
      </w:r>
      <w:r w:rsidRPr="005E0072">
        <w:t> показывают отношение говорящего к высказываемой мысли или к способу ее выражения. Они не являются членами предложения, в произношении выделяются интонационно, на письме – обозначаются пунктуационно.</w:t>
      </w:r>
    </w:p>
    <w:p w14:paraId="5872AB80" w14:textId="77777777" w:rsidR="005E0072" w:rsidRPr="005E0072" w:rsidRDefault="005E0072" w:rsidP="005E0072">
      <w:pPr>
        <w:spacing w:before="100" w:beforeAutospacing="1" w:after="100" w:afterAutospacing="1"/>
        <w:jc w:val="both"/>
      </w:pPr>
      <w:r w:rsidRPr="005E0072">
        <w:t>Вводные слова и словосочетания делятся на группы в зависимости от выражаемого ими значения:</w:t>
      </w:r>
    </w:p>
    <w:p w14:paraId="422A447C" w14:textId="77777777" w:rsidR="005E0072" w:rsidRPr="005E0072" w:rsidRDefault="005E0072" w:rsidP="005E0072">
      <w:pPr>
        <w:spacing w:before="100" w:beforeAutospacing="1" w:after="100" w:afterAutospacing="1"/>
        <w:jc w:val="both"/>
      </w:pPr>
      <w:r w:rsidRPr="005E0072">
        <w:t>1) чувства, эмоции: </w:t>
      </w:r>
      <w:r w:rsidRPr="005E0072">
        <w:rPr>
          <w:i/>
          <w:iCs/>
        </w:rPr>
        <w:t>к сожалению, к досаде, к ужасу, к радости, к огорчению, к стыду, к несчастью, к изумлению, к негодованию, к удивлению, на беду, на радость, странное дело, не ровен час, спасибо еще</w:t>
      </w:r>
      <w:r w:rsidRPr="005E0072">
        <w:t> и др.:</w:t>
      </w:r>
    </w:p>
    <w:p w14:paraId="6A9233F8" w14:textId="77777777" w:rsidR="005E0072" w:rsidRPr="005E0072" w:rsidRDefault="005E0072" w:rsidP="005E0072">
      <w:pPr>
        <w:spacing w:before="100" w:beforeAutospacing="1" w:after="100" w:afterAutospacing="1"/>
        <w:jc w:val="both"/>
      </w:pPr>
      <w:r w:rsidRPr="005E0072">
        <w:rPr>
          <w:b/>
          <w:bCs/>
        </w:rPr>
        <w:t>К счастью</w:t>
      </w:r>
      <w:r w:rsidRPr="005E0072">
        <w:rPr>
          <w:i/>
          <w:iCs/>
        </w:rPr>
        <w:t>, с утра погода наладилась.</w:t>
      </w:r>
    </w:p>
    <w:p w14:paraId="49EAC060" w14:textId="77777777" w:rsidR="005E0072" w:rsidRPr="005E0072" w:rsidRDefault="005E0072" w:rsidP="005E0072">
      <w:pPr>
        <w:spacing w:before="100" w:beforeAutospacing="1" w:after="100" w:afterAutospacing="1"/>
        <w:jc w:val="both"/>
      </w:pPr>
      <w:r w:rsidRPr="005E0072">
        <w:t>2) оценка говорящим степени достоверности сообщаемого: </w:t>
      </w:r>
      <w:r w:rsidRPr="005E0072">
        <w:rPr>
          <w:i/>
          <w:iCs/>
        </w:rPr>
        <w:t>конечно, несомненно, пожалуй, возможно, кажется, должно быть, разумеется, в самом деле, вероятно, верно, наверное, очевидно, без сомнения, безусловно, бесспор</w:t>
      </w:r>
      <w:r w:rsidRPr="005E0072">
        <w:rPr>
          <w:i/>
          <w:iCs/>
        </w:rPr>
        <w:softHyphen/>
        <w:t>но, может быть, видимо, по-видимому, действительно, в сущности, по существу, по сути, надо полагать, думаю</w:t>
      </w:r>
      <w:r w:rsidRPr="005E0072">
        <w:t> и др.:</w:t>
      </w:r>
    </w:p>
    <w:p w14:paraId="6ACBEF27" w14:textId="66C5B62D" w:rsidR="005E0072" w:rsidRPr="005E0072" w:rsidRDefault="005E0072" w:rsidP="005E0072">
      <w:pPr>
        <w:spacing w:before="100" w:beforeAutospacing="1" w:after="100" w:afterAutospacing="1"/>
        <w:jc w:val="both"/>
      </w:pPr>
      <w:r w:rsidRPr="005E0072">
        <w:rPr>
          <w:b/>
          <w:bCs/>
        </w:rPr>
        <w:t>Пожалуй</w:t>
      </w:r>
      <w:r w:rsidRPr="005E0072">
        <w:rPr>
          <w:i/>
          <w:iCs/>
        </w:rPr>
        <w:t>, погода сегодня будет хорошая.</w:t>
      </w:r>
    </w:p>
    <w:p w14:paraId="2CA28BE7" w14:textId="77777777" w:rsidR="005E0072" w:rsidRPr="005E0072" w:rsidRDefault="005E0072" w:rsidP="005E0072">
      <w:pPr>
        <w:spacing w:before="100" w:beforeAutospacing="1" w:after="100" w:afterAutospacing="1"/>
        <w:jc w:val="both"/>
      </w:pPr>
      <w:r w:rsidRPr="005E0072">
        <w:t>3) источник сообщаемого: </w:t>
      </w:r>
      <w:r w:rsidRPr="005E0072">
        <w:rPr>
          <w:i/>
          <w:iCs/>
        </w:rPr>
        <w:t>по моему мнению, по-моему, по-твоему, по-нашему, по-вашему, помнится, мол, дескать, по сообщению, по словам, говорят, по мнению</w:t>
      </w:r>
      <w:r w:rsidRPr="005E0072">
        <w:t> и др.:</w:t>
      </w:r>
    </w:p>
    <w:p w14:paraId="72DDE393" w14:textId="77777777" w:rsidR="005E0072" w:rsidRPr="005E0072" w:rsidRDefault="005E0072" w:rsidP="005E0072">
      <w:pPr>
        <w:spacing w:before="100" w:beforeAutospacing="1" w:after="100" w:afterAutospacing="1"/>
        <w:jc w:val="both"/>
      </w:pPr>
      <w:r w:rsidRPr="005E0072">
        <w:rPr>
          <w:b/>
          <w:bCs/>
        </w:rPr>
        <w:t>По-моему</w:t>
      </w:r>
      <w:r w:rsidRPr="005E0072">
        <w:rPr>
          <w:i/>
          <w:iCs/>
        </w:rPr>
        <w:t>, он предупреждал об отъезде.</w:t>
      </w:r>
    </w:p>
    <w:p w14:paraId="45706341" w14:textId="77777777" w:rsidR="005E0072" w:rsidRPr="005E0072" w:rsidRDefault="005E0072" w:rsidP="005E0072">
      <w:pPr>
        <w:spacing w:before="100" w:beforeAutospacing="1" w:after="100" w:afterAutospacing="1"/>
        <w:jc w:val="both"/>
      </w:pPr>
      <w:r w:rsidRPr="005E0072">
        <w:t>4) связь мыслей и последовательность их изложения: </w:t>
      </w:r>
      <w:r w:rsidRPr="005E0072">
        <w:rPr>
          <w:i/>
          <w:iCs/>
        </w:rPr>
        <w:t>во-первых, во-вторых, в-третьих, наконец, зна</w:t>
      </w:r>
      <w:r w:rsidRPr="005E0072">
        <w:rPr>
          <w:i/>
          <w:iCs/>
        </w:rPr>
        <w:softHyphen/>
        <w:t>чит, таким образом, итак, следовательно, на</w:t>
      </w:r>
      <w:r w:rsidRPr="005E0072">
        <w:rPr>
          <w:i/>
          <w:iCs/>
        </w:rPr>
        <w:softHyphen/>
        <w:t>пример, напротив, наоборот, между прочим, стало быть, кстати, кроме того, далее, напротив, главное, с одной стороны, с другой стороны</w:t>
      </w:r>
      <w:r w:rsidRPr="005E0072">
        <w:t> и др.:</w:t>
      </w:r>
    </w:p>
    <w:p w14:paraId="039CA157" w14:textId="77777777" w:rsidR="005E0072" w:rsidRPr="005E0072" w:rsidRDefault="005E0072" w:rsidP="005E0072">
      <w:pPr>
        <w:spacing w:before="100" w:beforeAutospacing="1" w:after="100" w:afterAutospacing="1"/>
        <w:jc w:val="both"/>
      </w:pPr>
      <w:r w:rsidRPr="005E0072">
        <w:rPr>
          <w:b/>
          <w:bCs/>
        </w:rPr>
        <w:t>С одной стороны</w:t>
      </w:r>
      <w:r w:rsidRPr="005E0072">
        <w:rPr>
          <w:i/>
          <w:iCs/>
        </w:rPr>
        <w:t>, предложение интересное, </w:t>
      </w:r>
      <w:r w:rsidRPr="005E0072">
        <w:rPr>
          <w:b/>
          <w:bCs/>
          <w:i/>
          <w:iCs/>
        </w:rPr>
        <w:t>с другой</w:t>
      </w:r>
      <w:r w:rsidRPr="005E0072">
        <w:rPr>
          <w:i/>
          <w:iCs/>
        </w:rPr>
        <w:t> — опасное.</w:t>
      </w:r>
    </w:p>
    <w:p w14:paraId="2AE62939" w14:textId="77777777" w:rsidR="005E0072" w:rsidRPr="005E0072" w:rsidRDefault="005E0072" w:rsidP="005E0072">
      <w:pPr>
        <w:spacing w:before="100" w:beforeAutospacing="1" w:after="100" w:afterAutospacing="1"/>
        <w:jc w:val="both"/>
      </w:pPr>
      <w:r w:rsidRPr="005E0072">
        <w:t>5) замечания о способах оформления мыслей: </w:t>
      </w:r>
      <w:r w:rsidRPr="005E0072">
        <w:rPr>
          <w:i/>
          <w:iCs/>
        </w:rPr>
        <w:t>словом, одним словом, если можно так ска</w:t>
      </w:r>
      <w:r w:rsidRPr="005E0072">
        <w:rPr>
          <w:i/>
          <w:iCs/>
        </w:rPr>
        <w:softHyphen/>
        <w:t>зать, если можно так выразиться, лучше сказать, так сказать, иначе/вернее/точнее говоря, другими словами</w:t>
      </w:r>
      <w:r w:rsidRPr="005E0072">
        <w:t> и др.:</w:t>
      </w:r>
    </w:p>
    <w:p w14:paraId="5AC84666" w14:textId="77777777" w:rsidR="005E0072" w:rsidRPr="005E0072" w:rsidRDefault="005E0072" w:rsidP="005E0072">
      <w:pPr>
        <w:spacing w:before="100" w:beforeAutospacing="1" w:after="100" w:afterAutospacing="1"/>
        <w:jc w:val="both"/>
      </w:pPr>
      <w:r w:rsidRPr="005E0072">
        <w:rPr>
          <w:i/>
          <w:iCs/>
        </w:rPr>
        <w:t>Он пришел вечером, а </w:t>
      </w:r>
      <w:r w:rsidRPr="005E0072">
        <w:rPr>
          <w:b/>
          <w:bCs/>
          <w:i/>
          <w:iCs/>
        </w:rPr>
        <w:t>точнее говоря</w:t>
      </w:r>
      <w:r w:rsidRPr="005E0072">
        <w:rPr>
          <w:i/>
          <w:iCs/>
        </w:rPr>
        <w:t>, почти ночью.</w:t>
      </w:r>
    </w:p>
    <w:p w14:paraId="504196F6" w14:textId="77777777" w:rsidR="005E0072" w:rsidRPr="005E0072" w:rsidRDefault="005E0072" w:rsidP="005E0072">
      <w:pPr>
        <w:spacing w:before="100" w:beforeAutospacing="1" w:after="100" w:afterAutospacing="1"/>
        <w:jc w:val="both"/>
      </w:pPr>
      <w:r w:rsidRPr="005E0072">
        <w:t>6) обращение к собеседнику с целью привлечения внимания: </w:t>
      </w:r>
      <w:r w:rsidRPr="005E0072">
        <w:rPr>
          <w:i/>
          <w:iCs/>
        </w:rPr>
        <w:t xml:space="preserve">скажем, допустим, извините, вообразите, поймите, понимаешь ли, понимаете ли, </w:t>
      </w:r>
      <w:r w:rsidRPr="005E0072">
        <w:rPr>
          <w:i/>
          <w:iCs/>
        </w:rPr>
        <w:lastRenderedPageBreak/>
        <w:t>поверьте, веришь ли, представьте себе, знаешь ли, послушайте, поми</w:t>
      </w:r>
      <w:r w:rsidRPr="005E0072">
        <w:rPr>
          <w:i/>
          <w:iCs/>
        </w:rPr>
        <w:softHyphen/>
        <w:t>луйте, скажите на ми</w:t>
      </w:r>
      <w:r w:rsidRPr="005E0072">
        <w:rPr>
          <w:i/>
          <w:iCs/>
        </w:rPr>
        <w:softHyphen/>
        <w:t>лость</w:t>
      </w:r>
      <w:r w:rsidRPr="005E0072">
        <w:t> и др.:</w:t>
      </w:r>
    </w:p>
    <w:p w14:paraId="7F494862" w14:textId="77777777" w:rsidR="005E0072" w:rsidRPr="005E0072" w:rsidRDefault="005E0072" w:rsidP="005E0072">
      <w:pPr>
        <w:spacing w:before="100" w:beforeAutospacing="1" w:after="100" w:afterAutospacing="1"/>
        <w:jc w:val="both"/>
      </w:pPr>
      <w:r w:rsidRPr="005E0072">
        <w:rPr>
          <w:i/>
          <w:iCs/>
        </w:rPr>
        <w:t>Я этого, </w:t>
      </w:r>
      <w:r w:rsidRPr="005E0072">
        <w:rPr>
          <w:b/>
          <w:bCs/>
          <w:i/>
          <w:iCs/>
        </w:rPr>
        <w:t>поверьте</w:t>
      </w:r>
      <w:r w:rsidRPr="005E0072">
        <w:rPr>
          <w:i/>
          <w:iCs/>
        </w:rPr>
        <w:t>, не знал.</w:t>
      </w:r>
    </w:p>
    <w:p w14:paraId="396AE2D2" w14:textId="77777777" w:rsidR="005E0072" w:rsidRPr="005E0072" w:rsidRDefault="005E0072" w:rsidP="005E0072">
      <w:pPr>
        <w:spacing w:before="100" w:beforeAutospacing="1" w:after="100" w:afterAutospacing="1"/>
        <w:jc w:val="both"/>
      </w:pPr>
      <w:r w:rsidRPr="005E0072">
        <w:t>7) оценка меры того, о чем говорится: </w:t>
      </w:r>
      <w:r w:rsidRPr="005E0072">
        <w:rPr>
          <w:i/>
          <w:iCs/>
        </w:rPr>
        <w:t>самое большее, самое меньшее, по крайней мере, без преувеличений</w:t>
      </w:r>
      <w:r w:rsidRPr="005E0072">
        <w:t>:</w:t>
      </w:r>
    </w:p>
    <w:p w14:paraId="548C58A5" w14:textId="77777777" w:rsidR="005E0072" w:rsidRPr="005E0072" w:rsidRDefault="005E0072" w:rsidP="005E0072">
      <w:pPr>
        <w:spacing w:before="100" w:beforeAutospacing="1" w:after="100" w:afterAutospacing="1"/>
        <w:jc w:val="both"/>
      </w:pPr>
      <w:r w:rsidRPr="005E0072">
        <w:rPr>
          <w:i/>
          <w:iCs/>
        </w:rPr>
        <w:t>Он говорил со мной, </w:t>
      </w:r>
      <w:r w:rsidRPr="005E0072">
        <w:rPr>
          <w:b/>
          <w:bCs/>
          <w:i/>
          <w:iCs/>
        </w:rPr>
        <w:t>по крайней мере</w:t>
      </w:r>
      <w:r w:rsidRPr="005E0072">
        <w:rPr>
          <w:i/>
          <w:iCs/>
        </w:rPr>
        <w:t>, как большой начальник</w:t>
      </w:r>
      <w:r w:rsidRPr="005E0072">
        <w:t>.</w:t>
      </w:r>
    </w:p>
    <w:p w14:paraId="2731A149" w14:textId="77777777" w:rsidR="005E0072" w:rsidRPr="005E0072" w:rsidRDefault="005E0072" w:rsidP="005E0072">
      <w:pPr>
        <w:spacing w:before="100" w:beforeAutospacing="1" w:after="100" w:afterAutospacing="1"/>
        <w:jc w:val="both"/>
      </w:pPr>
      <w:r w:rsidRPr="005E0072">
        <w:t>8) степень обычности: </w:t>
      </w:r>
      <w:r w:rsidRPr="005E0072">
        <w:rPr>
          <w:i/>
          <w:iCs/>
        </w:rPr>
        <w:t>бывает, бывало, случается, по обыкновению</w:t>
      </w:r>
      <w:r w:rsidRPr="005E0072">
        <w:t>:</w:t>
      </w:r>
    </w:p>
    <w:p w14:paraId="36054436" w14:textId="77777777" w:rsidR="005E0072" w:rsidRPr="005E0072" w:rsidRDefault="005E0072" w:rsidP="005E0072">
      <w:pPr>
        <w:spacing w:before="100" w:beforeAutospacing="1" w:after="100" w:afterAutospacing="1"/>
        <w:jc w:val="both"/>
      </w:pPr>
      <w:r w:rsidRPr="005E0072">
        <w:rPr>
          <w:i/>
          <w:iCs/>
        </w:rPr>
        <w:t>Он, </w:t>
      </w:r>
      <w:r w:rsidRPr="005E0072">
        <w:rPr>
          <w:b/>
          <w:bCs/>
          <w:i/>
          <w:iCs/>
        </w:rPr>
        <w:t>по обыкновению</w:t>
      </w:r>
      <w:r w:rsidRPr="005E0072">
        <w:rPr>
          <w:i/>
          <w:iCs/>
        </w:rPr>
        <w:t>, сел в углу комнаты</w:t>
      </w:r>
      <w:r w:rsidRPr="005E0072">
        <w:t>.</w:t>
      </w:r>
    </w:p>
    <w:p w14:paraId="0316AB88" w14:textId="77777777" w:rsidR="005E0072" w:rsidRPr="005E0072" w:rsidRDefault="005E0072" w:rsidP="005E0072">
      <w:pPr>
        <w:spacing w:before="100" w:beforeAutospacing="1" w:after="100" w:afterAutospacing="1"/>
        <w:jc w:val="both"/>
      </w:pPr>
      <w:r w:rsidRPr="005E0072">
        <w:t>9) экспрессивность: </w:t>
      </w:r>
      <w:r w:rsidRPr="005E0072">
        <w:rPr>
          <w:i/>
          <w:iCs/>
        </w:rPr>
        <w:t xml:space="preserve">кроме шуток, честно говоря, между нами будет сказано, </w:t>
      </w:r>
      <w:proofErr w:type="gramStart"/>
      <w:r w:rsidRPr="005E0072">
        <w:rPr>
          <w:i/>
          <w:iCs/>
        </w:rPr>
        <w:t>смешно сказать</w:t>
      </w:r>
      <w:proofErr w:type="gramEnd"/>
      <w:r w:rsidRPr="005E0072">
        <w:t> и др.:</w:t>
      </w:r>
    </w:p>
    <w:p w14:paraId="17BF20B4" w14:textId="77777777" w:rsidR="005E0072" w:rsidRPr="005E0072" w:rsidRDefault="005E0072" w:rsidP="00BB77D1">
      <w:pPr>
        <w:spacing w:before="100" w:beforeAutospacing="1" w:after="100" w:afterAutospacing="1"/>
      </w:pPr>
      <w:r w:rsidRPr="005E0072">
        <w:rPr>
          <w:i/>
          <w:iCs/>
        </w:rPr>
        <w:t>Я, </w:t>
      </w:r>
      <w:r w:rsidRPr="005E0072">
        <w:rPr>
          <w:b/>
          <w:bCs/>
          <w:i/>
          <w:iCs/>
        </w:rPr>
        <w:t>честно говоря</w:t>
      </w:r>
      <w:r w:rsidRPr="005E0072">
        <w:rPr>
          <w:i/>
          <w:iCs/>
        </w:rPr>
        <w:t>, сильно устал</w:t>
      </w:r>
      <w:r w:rsidRPr="005E0072">
        <w:t>.</w:t>
      </w:r>
      <w:r w:rsidRPr="005E0072">
        <w:br/>
      </w:r>
      <w:r w:rsidRPr="005E0072">
        <w:rPr>
          <w:b/>
          <w:bCs/>
        </w:rPr>
        <w:t>Вводными</w:t>
      </w:r>
      <w:r w:rsidRPr="005E0072">
        <w:t> могут быть не только слова и словосочетания, но и </w:t>
      </w:r>
      <w:r w:rsidRPr="005E0072">
        <w:rPr>
          <w:b/>
          <w:bCs/>
        </w:rPr>
        <w:t>предложения</w:t>
      </w:r>
      <w:r w:rsidRPr="005E0072">
        <w:t>. Вводные предложения выражают те же значения, что и вводные слова, могут вводиться союзами </w:t>
      </w:r>
      <w:r w:rsidRPr="005E0072">
        <w:rPr>
          <w:i/>
          <w:iCs/>
        </w:rPr>
        <w:t>если, как, сколько</w:t>
      </w:r>
      <w:r w:rsidRPr="005E0072">
        <w:t> и др.:</w:t>
      </w:r>
    </w:p>
    <w:p w14:paraId="1A5657E3" w14:textId="77777777" w:rsidR="005E0072" w:rsidRPr="005E0072" w:rsidRDefault="005E0072" w:rsidP="005E0072">
      <w:pPr>
        <w:spacing w:before="100" w:beforeAutospacing="1" w:after="100" w:afterAutospacing="1"/>
        <w:jc w:val="both"/>
      </w:pPr>
      <w:r w:rsidRPr="005E0072">
        <w:rPr>
          <w:i/>
          <w:iCs/>
        </w:rPr>
        <w:t>Элегантность, </w:t>
      </w:r>
      <w:r w:rsidRPr="005E0072">
        <w:rPr>
          <w:b/>
          <w:bCs/>
          <w:i/>
          <w:iCs/>
        </w:rPr>
        <w:t>я думаю</w:t>
      </w:r>
      <w:r w:rsidRPr="005E0072">
        <w:rPr>
          <w:i/>
          <w:iCs/>
        </w:rPr>
        <w:t>, никогда не выйдет из моды</w:t>
      </w:r>
      <w:r w:rsidRPr="005E0072">
        <w:t> (</w:t>
      </w:r>
      <w:proofErr w:type="gramStart"/>
      <w:r w:rsidRPr="005E0072">
        <w:t>= по-моему</w:t>
      </w:r>
      <w:proofErr w:type="gramEnd"/>
      <w:r w:rsidRPr="005E0072">
        <w:t>).</w:t>
      </w:r>
    </w:p>
    <w:p w14:paraId="7D76564F" w14:textId="77777777" w:rsidR="005E0072" w:rsidRPr="005E0072" w:rsidRDefault="005E0072" w:rsidP="005E0072">
      <w:pPr>
        <w:spacing w:before="100" w:beforeAutospacing="1" w:after="100" w:afterAutospacing="1"/>
        <w:jc w:val="both"/>
      </w:pPr>
      <w:r w:rsidRPr="005E0072">
        <w:rPr>
          <w:i/>
          <w:iCs/>
        </w:rPr>
        <w:t>Эта книга, </w:t>
      </w:r>
      <w:r w:rsidRPr="005E0072">
        <w:rPr>
          <w:b/>
          <w:bCs/>
          <w:i/>
          <w:iCs/>
        </w:rPr>
        <w:t>если я не ошибаюсь</w:t>
      </w:r>
      <w:r w:rsidRPr="005E0072">
        <w:rPr>
          <w:i/>
          <w:iCs/>
        </w:rPr>
        <w:t>, вышла в прошлом году </w:t>
      </w:r>
      <w:r w:rsidRPr="005E0072">
        <w:t>(</w:t>
      </w:r>
      <w:proofErr w:type="gramStart"/>
      <w:r w:rsidRPr="005E0072">
        <w:t>= по-моему</w:t>
      </w:r>
      <w:proofErr w:type="gramEnd"/>
      <w:r w:rsidRPr="005E0072">
        <w:t>).</w:t>
      </w:r>
    </w:p>
    <w:p w14:paraId="3FDA1367" w14:textId="77777777" w:rsidR="005E0072" w:rsidRPr="005E0072" w:rsidRDefault="005E0072" w:rsidP="005E0072">
      <w:pPr>
        <w:spacing w:before="100" w:beforeAutospacing="1" w:after="100" w:afterAutospacing="1"/>
        <w:jc w:val="both"/>
      </w:pPr>
      <w:r w:rsidRPr="005E0072">
        <w:rPr>
          <w:i/>
          <w:iCs/>
        </w:rPr>
        <w:t>Прихожу я и — </w:t>
      </w:r>
      <w:r w:rsidRPr="005E0072">
        <w:rPr>
          <w:b/>
          <w:bCs/>
          <w:i/>
          <w:iCs/>
        </w:rPr>
        <w:t>можете себе представить?</w:t>
      </w:r>
      <w:r w:rsidRPr="005E0072">
        <w:rPr>
          <w:i/>
          <w:iCs/>
        </w:rPr>
        <w:t> — никого не застаю дома</w:t>
      </w:r>
      <w:r w:rsidRPr="005E0072">
        <w:t> (= представьте).</w:t>
      </w:r>
    </w:p>
    <w:p w14:paraId="2C273641" w14:textId="77777777" w:rsidR="005E0072" w:rsidRPr="005E0072" w:rsidRDefault="005E0072" w:rsidP="005E0072">
      <w:pPr>
        <w:spacing w:before="100" w:beforeAutospacing="1" w:after="100" w:afterAutospacing="1"/>
        <w:jc w:val="both"/>
      </w:pPr>
      <w:r w:rsidRPr="005E0072">
        <w:t>В предложение могут быть введены </w:t>
      </w:r>
      <w:r w:rsidRPr="005E0072">
        <w:rPr>
          <w:b/>
          <w:bCs/>
        </w:rPr>
        <w:t>вставные конструкции</w:t>
      </w:r>
      <w:r w:rsidRPr="005E0072">
        <w:t>, выражающие дополнительное замечание. Вставные конструкции обычно имеют структуру предложения, обособляются скобками или тире и могут иметь иную цель высказывания или интонацию, чем основное предложение.</w:t>
      </w:r>
    </w:p>
    <w:p w14:paraId="77591B4D" w14:textId="7F03C00B" w:rsidR="005E0072" w:rsidRDefault="005E0072" w:rsidP="005E0072">
      <w:pPr>
        <w:spacing w:before="100" w:beforeAutospacing="1" w:after="100" w:afterAutospacing="1"/>
        <w:jc w:val="both"/>
      </w:pPr>
      <w:r w:rsidRPr="005E0072">
        <w:rPr>
          <w:i/>
          <w:iCs/>
        </w:rPr>
        <w:t>Наконец (</w:t>
      </w:r>
      <w:r w:rsidRPr="005E0072">
        <w:rPr>
          <w:b/>
          <w:bCs/>
          <w:i/>
          <w:iCs/>
        </w:rPr>
        <w:t>нелегко мне это далось!</w:t>
      </w:r>
      <w:r w:rsidRPr="005E0072">
        <w:rPr>
          <w:i/>
          <w:iCs/>
        </w:rPr>
        <w:t>) она разрешила мне приехать.</w:t>
      </w:r>
      <w:r w:rsidRPr="005E0072">
        <w:br/>
      </w:r>
      <w:r w:rsidRPr="005E0072">
        <w:rPr>
          <w:u w:val="single"/>
        </w:rPr>
        <w:t>Не являются вводными и не выделяются запятыми слова и словосоче</w:t>
      </w:r>
      <w:r w:rsidRPr="005E0072">
        <w:rPr>
          <w:u w:val="single"/>
        </w:rPr>
        <w:softHyphen/>
        <w:t>тания</w:t>
      </w:r>
      <w:r w:rsidRPr="005E0072">
        <w:t>: буквально, будто, вдобавок, вдруг, ведь, в конечном счете, в конце концов, вряд ли, все же, все-таки, в целом, даже, едва ли, как будто, как раз, к тому же, между тем, небось, недаром, обычно, особенно, по представлению, по решению, потому, поэто</w:t>
      </w:r>
      <w:r w:rsidRPr="005E0072">
        <w:softHyphen/>
        <w:t>му, прежде всего, при этом, просто, словно, со временем, совсем, тем не менее, якобы</w:t>
      </w:r>
      <w:r>
        <w:t>.</w:t>
      </w:r>
      <w:r w:rsidR="0069291E">
        <w:t xml:space="preserve"> </w:t>
      </w:r>
    </w:p>
    <w:tbl>
      <w:tblPr>
        <w:tblW w:w="12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5E0072" w:rsidRPr="005E0072" w14:paraId="7A16A335" w14:textId="77777777" w:rsidTr="005E0072">
        <w:tc>
          <w:tcPr>
            <w:tcW w:w="0" w:type="auto"/>
            <w:vAlign w:val="center"/>
            <w:hideMark/>
          </w:tcPr>
          <w:tbl>
            <w:tblPr>
              <w:tblW w:w="12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0"/>
            </w:tblGrid>
            <w:tr w:rsidR="005E0072" w:rsidRPr="005E0072" w14:paraId="76EEBB3F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tbl>
                  <w:tblPr>
                    <w:tblW w:w="118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460"/>
                    <w:gridCol w:w="360"/>
                  </w:tblGrid>
                  <w:tr w:rsidR="005E0072" w:rsidRPr="005E0072" w14:paraId="5C436FF8" w14:textId="77777777">
                    <w:tc>
                      <w:tcPr>
                        <w:tcW w:w="11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238003E7" w14:textId="77777777" w:rsidR="001A089E" w:rsidRDefault="0069291E" w:rsidP="005E0072">
                        <w:pPr>
                          <w:jc w:val="both"/>
                          <w:rPr>
                            <w:i/>
                            <w:iCs/>
                          </w:rPr>
                        </w:pPr>
                        <w:r w:rsidRPr="001A089E">
                          <w:rPr>
                            <w:i/>
                            <w:iCs/>
                            <w:u w:val="single"/>
                          </w:rPr>
                          <w:t>Задание:</w:t>
                        </w:r>
                        <w:r w:rsidRPr="001A089E">
                          <w:rPr>
                            <w:i/>
                            <w:iCs/>
                          </w:rPr>
                          <w:t xml:space="preserve"> изучите лекцию и кратко </w:t>
                        </w:r>
                        <w:r w:rsidR="001A089E" w:rsidRPr="001A089E">
                          <w:rPr>
                            <w:i/>
                            <w:iCs/>
                          </w:rPr>
                          <w:t>её законспектируйте (выполнить до 04.05.06)</w:t>
                        </w:r>
                      </w:p>
                      <w:p w14:paraId="118D4637" w14:textId="77777777" w:rsidR="005E0072" w:rsidRDefault="005E0072" w:rsidP="005E0072">
                        <w:pPr>
                          <w:jc w:val="both"/>
                        </w:pPr>
                      </w:p>
                      <w:p w14:paraId="5B818407" w14:textId="77777777" w:rsidR="00BB77D1" w:rsidRDefault="00BB77D1" w:rsidP="005E0072">
                        <w:pPr>
                          <w:jc w:val="both"/>
                        </w:pPr>
                      </w:p>
                      <w:p w14:paraId="307941F3" w14:textId="12B2F49C" w:rsidR="00BB77D1" w:rsidRPr="005E0072" w:rsidRDefault="00BB77D1" w:rsidP="005E0072">
                        <w:pPr>
                          <w:jc w:val="both"/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36E3CD30" w14:textId="77777777" w:rsidR="005E0072" w:rsidRPr="005E0072" w:rsidRDefault="005E0072" w:rsidP="005E0072">
                        <w:pPr>
                          <w:jc w:val="both"/>
                        </w:pPr>
                      </w:p>
                    </w:tc>
                  </w:tr>
                </w:tbl>
                <w:p w14:paraId="222B6C84" w14:textId="77777777" w:rsidR="005E0072" w:rsidRPr="005E0072" w:rsidRDefault="005E0072" w:rsidP="005E0072">
                  <w:pPr>
                    <w:jc w:val="both"/>
                  </w:pPr>
                </w:p>
              </w:tc>
            </w:tr>
            <w:tr w:rsidR="005E0072" w:rsidRPr="005E0072" w14:paraId="6DC7E0BD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F92620A" w14:textId="77777777" w:rsidR="005E0072" w:rsidRPr="005E0072" w:rsidRDefault="005E0072" w:rsidP="005E0072">
                  <w:pPr>
                    <w:jc w:val="both"/>
                  </w:pPr>
                </w:p>
              </w:tc>
            </w:tr>
          </w:tbl>
          <w:p w14:paraId="425F53D3" w14:textId="77777777" w:rsidR="005E0072" w:rsidRDefault="005E0072" w:rsidP="005E0072">
            <w:pPr>
              <w:jc w:val="both"/>
            </w:pPr>
          </w:p>
          <w:p w14:paraId="28059AF6" w14:textId="65C7F06C" w:rsidR="001A089E" w:rsidRPr="005E0072" w:rsidRDefault="001A089E" w:rsidP="005E0072">
            <w:pPr>
              <w:jc w:val="both"/>
            </w:pPr>
          </w:p>
        </w:tc>
      </w:tr>
    </w:tbl>
    <w:p w14:paraId="51803245" w14:textId="43D21D3E" w:rsidR="005E0072" w:rsidRPr="005E0072" w:rsidRDefault="005E0072" w:rsidP="005E0072">
      <w:pPr>
        <w:rPr>
          <w:color w:val="333333"/>
        </w:rPr>
      </w:pPr>
      <w:r w:rsidRPr="005E0072">
        <w:rPr>
          <w:noProof/>
          <w:color w:val="0000FF"/>
        </w:rPr>
        <w:lastRenderedPageBreak/>
        <mc:AlternateContent>
          <mc:Choice Requires="wps">
            <w:drawing>
              <wp:inline distT="0" distB="0" distL="0" distR="0" wp14:anchorId="0F6CF242" wp14:editId="34949984">
                <wp:extent cx="304800" cy="304800"/>
                <wp:effectExtent l="0" t="0" r="0" b="0"/>
                <wp:docPr id="2" name="Прямоугольник 2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471986" id="Прямоугольник 2" o:spid="_x0000_s1026" href="https://studopedia.ru/9_202678_fonetika-orfoepiya-orfoepicheskie-normi-aktsentologiya-aktsentologicheskie-normi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3DB1FBAE" w14:textId="18902C52" w:rsidR="005E0072" w:rsidRPr="005E0072" w:rsidRDefault="005E0072" w:rsidP="005E0072">
      <w:pPr>
        <w:rPr>
          <w:color w:val="333333"/>
        </w:rPr>
      </w:pPr>
      <w:r w:rsidRPr="005E0072">
        <w:rPr>
          <w:color w:val="333333"/>
        </w:rPr>
        <w:br/>
      </w:r>
      <w:r w:rsidRPr="005E0072">
        <w:rPr>
          <w:color w:val="333333"/>
        </w:rPr>
        <w:br/>
      </w:r>
      <w:r w:rsidRPr="005E0072">
        <w:rPr>
          <w:color w:val="333333"/>
        </w:rPr>
        <w:br/>
      </w:r>
      <w:r w:rsidRPr="005E0072">
        <w:rPr>
          <w:rFonts w:ascii="Tahoma" w:hAnsi="Tahoma" w:cs="Tahoma"/>
          <w:color w:val="333333"/>
        </w:rPr>
        <w:t>﻿</w:t>
      </w:r>
    </w:p>
    <w:p w14:paraId="3A820BDA" w14:textId="77777777" w:rsidR="00AB4E41" w:rsidRPr="005E0072" w:rsidRDefault="00AB4E41"/>
    <w:sectPr w:rsidR="00AB4E41" w:rsidRPr="005E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F9"/>
    <w:rsid w:val="000D60F9"/>
    <w:rsid w:val="001A089E"/>
    <w:rsid w:val="005E0072"/>
    <w:rsid w:val="0069291E"/>
    <w:rsid w:val="00AB4E41"/>
    <w:rsid w:val="00BB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7FFE"/>
  <w15:chartTrackingRefBased/>
  <w15:docId w15:val="{D05AD4E6-D8F4-4DE4-9654-4015FC3D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0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00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E007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5E00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996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8045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84641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87397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61348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276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30890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8716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249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692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51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1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40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97365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23556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65834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2178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7090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72972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2135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62395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02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udopedia.ru/9_202678_fonetika-orfoepiya-orfoepicheskie-normi-aktsentologiya-aktsentologicheskie-norm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Хаэль</dc:creator>
  <cp:keywords/>
  <dc:description/>
  <cp:lastModifiedBy>Хаэль</cp:lastModifiedBy>
  <cp:revision>4</cp:revision>
  <dcterms:created xsi:type="dcterms:W3CDTF">2020-04-29T12:17:00Z</dcterms:created>
  <dcterms:modified xsi:type="dcterms:W3CDTF">2020-04-29T12:32:00Z</dcterms:modified>
</cp:coreProperties>
</file>