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4E" w:rsidRDefault="006E174E" w:rsidP="006E174E">
      <w:pPr>
        <w:spacing w:before="100" w:beforeAutospacing="1" w:after="100" w:afterAutospacing="1" w:line="240" w:lineRule="auto"/>
        <w:ind w:righ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№12</w:t>
      </w:r>
    </w:p>
    <w:p w:rsidR="006E174E" w:rsidRDefault="006E174E" w:rsidP="006E174E">
      <w:pPr>
        <w:spacing w:before="100" w:beforeAutospacing="1" w:after="100" w:afterAutospacing="1" w:line="240" w:lineRule="auto"/>
        <w:ind w:righ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«Измерения в геометрии»</w:t>
      </w:r>
    </w:p>
    <w:p w:rsidR="006E174E" w:rsidRDefault="006E174E" w:rsidP="006E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6E174E" w:rsidRDefault="006E174E" w:rsidP="006E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основании призмы лежит треугольник, у которого одна сторона равна 2см, а две другие по 3см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оковое ребро равно 6см и составляет с плоскостью основания угол 60º. Найдите объем призмы.</w:t>
      </w:r>
    </w:p>
    <w:p w:rsidR="006E174E" w:rsidRDefault="006E174E" w:rsidP="006E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2.Сторона основания правильной треугольной пирамиды равна а, боковое ребро равно в. Найдите объем пирамиды.</w:t>
      </w:r>
    </w:p>
    <w:p w:rsidR="006E174E" w:rsidRDefault="006E174E" w:rsidP="006E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3.Радиусы оснований усеченного конуса равны 5см и 20см, образующая равна 17см. Найдите объем усеченного конуса.</w:t>
      </w:r>
    </w:p>
    <w:p w:rsidR="006E174E" w:rsidRDefault="006E174E" w:rsidP="006E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4.Сечение, перпендикулярное диаметру шара, делит этот диаметр в отношении 1:2. Вычислите объем меньшего шарового сегмента, отсекаемого от шара, если площадь поверхности шара равна 144π см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174E" w:rsidRDefault="006E174E" w:rsidP="006E174E">
      <w:pPr>
        <w:spacing w:before="100" w:beforeAutospacing="1" w:after="100" w:afterAutospacing="1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основании пирамиды лежит ромб со стороной а и углов 60º. Одна из боковых граней перпендикулярна основанию, а две соседние с ней грани образуют с основанием двугранные углы по 30º.Найдите объем пирамиды</w:t>
      </w:r>
    </w:p>
    <w:p w:rsidR="009E1C56" w:rsidRDefault="009E1C56" w:rsidP="006E174E">
      <w:pPr>
        <w:spacing w:before="100" w:beforeAutospacing="1" w:after="100" w:afterAutospacing="1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6E174E" w:rsidRDefault="006E174E" w:rsidP="006E174E"/>
    <w:p w:rsidR="009E1C56" w:rsidRDefault="009E1C56" w:rsidP="009E1C56">
      <w:pPr>
        <w:shd w:val="clear" w:color="auto" w:fill="FFFFFF"/>
        <w:spacing w:before="100" w:beforeAutospacing="1" w:after="30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D1D1B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D1D1B"/>
          <w:sz w:val="40"/>
          <w:szCs w:val="40"/>
        </w:rPr>
        <w:t>Понятие о независимости событий</w:t>
      </w:r>
    </w:p>
    <w:p w:rsidR="009E1C56" w:rsidRDefault="009E1C56" w:rsidP="009E1C56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События являются 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независимыми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, если вероятность наступления 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любого из них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не зависит от появления остальных событий рассматриваемого множества событий.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Например, монета брошена два раза.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A – выпала «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Решка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»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B – выпал «Орёл»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Вероятность появления «Орла» во втором испытании не зависит от результата первого испытания.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lastRenderedPageBreak/>
        <w:t>Теорема умножения вероятностей независимых событий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: вероятность совместного появления независимых событий A и B равна произведению вероятностей этих событий: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Р(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АВ)=Р(А)·Р(В)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Рассмотрим пример.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Задача.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Подбрасываются две монеты. Найдите вероятность выпадения двух орлов.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Решение: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Введем обозначение событий: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– на 1-й монете выпадет орёл;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– на 2-й монете выпадет орёл.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Событие “выпадение двух орлов” заключается в том, что на 1-й монете появится орёл 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на 2-й монете появится орёл, следовательно, это 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произведение событий</w:t>
        </w:r>
      </w:hyperlink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. Вероятность выпадения орла на одной монете 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не зависит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от результата броска другой монеты, следовательно, события 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и 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независимы. По теореме умножения вероятностей независимых событий получим: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P(A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) = P(A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)· P(A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) = 1/2 · 1/2 = 1/4.</w:t>
      </w:r>
    </w:p>
    <w:p w:rsidR="009E1C56" w:rsidRDefault="009E1C56" w:rsidP="009E1C56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Событие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B называется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 зависимым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если вероятность P(B) зависит от появления или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непоявления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события А. Вероятность события B, вычисленная в предположении того, что событие А уже произошло, называется 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условной вероятностью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наступления события 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 и обозначается P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(B).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Отыскать вероятность 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совместного появления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зависимых событий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помогает теорема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 умножения вероятностей зависимых событий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: вероятность совместного появления двух зависимых событий равна произведению вероятности одного из них на условную вероятность другого, вычисленную в предположении, что первое событие уже произошло: P(AB) = P(A)·P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(B).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Связь теории вероятностей с теорией множеств.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 математике принято устанавливать связи между различными разделами. Связь между теорией вероятностей и теорией множеств устанавливается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следующим образом: события отождествляются с множествами. В таком случае понятию исход будет эквивалентно понятие элемент множества. При таком подходе выберите из списка, какому понятию из теории множеств соответствует данное понятие из теории вероятностей: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- Невозможное событие (подмножество, бесконечное множество, пустое множество, пересечение множеств, объединение множеств, разность множеств, декартово произведение множеств)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- Сумма событий (подмножество, бесконечное множество, пустое множество, пересечение множеств, объединение множеств, разность множеств, декартово произведение множеств)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- Произведение событий (подмножество, бесконечное множество, пустое множество, пересечение множеств, объединение множеств, разность множеств, декартово произведение множеств)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Примеры и разбор решения заданий 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В урне 6 черных, 5 красных и 4 белых шара. Последовательно извлекают три шара без возврата. Найдите вероятность того, что первый шар окажется черным, второй – красным и третий – белым.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Решение.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А – первый шар окажется черным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- второй шар красный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С - третий шар белый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resh.edu.ru/uploads/lesson_extract/4064/20190202143130/OEBPS/objects/c_matan_11_34_1/37549e4f-78e5-40e0-8b1d-d6524fa2130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resh.edu.ru/uploads/lesson_extract/4064/20190202143130/OEBPS/objects/c_matan_11_34_1/37549e4f-78e5-40e0-8b1d-d6524fa2130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5YRBZEAwAAV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. 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 4/91.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Колю отпускают гулять при условии сделанных уроков с вероятностью 0,8. Папа выдает ему деньги на мороженое с вероятностью 0,6. С какой вероятностью Коля пойдет гулять без мороженого?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Решение.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A – папа выдал Коле денег на мороженое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B – Колю отпустили гулять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Вероятность того, что Коля пойдёт гулять, есть в условии задачи P(B) = 0,8. Вероятность, что папа не выдаст ему деньги на мороженое, равна P(Ᾱ) = 1 – P(A) = 1 – 0,6 = 0,4. Вероятность одновременного осуществления двух независимых событий – произведение их вероятностей P(ᾹB) = P(Ᾱ)·P(B) = 0,8·0,4 = 0,32.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 0,32.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Дискретная случайная величина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Понятия случайной величины.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 распределения дискретной случайной величины.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Случайной называется величина, которая в результате испытания принимает только одно значение из возможного множества своих значение, наперед неизвестное и зависящее от случайных причин.</w:t>
      </w:r>
      <w:proofErr w:type="gramEnd"/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два вида случайных величин: дискретные и непрерывные.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Случайная величина Х называется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дискретной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(прерывной), если множество ее значений конечное или бесконечное, но счетное.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словами, возможные значения дискретной случайной величину можно перенумеровать.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 случайную величину можно с помощью ее закона распределения.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Законом распределения дискретной случайной величины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соответствие между возможными значениями случайной величины и их вероятностями.</w:t>
      </w:r>
    </w:p>
    <w:p w:rsidR="009E1C56" w:rsidRDefault="009E1C56" w:rsidP="009E1C56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распределения дискретной случайной величины Х может быть задан в виде таблицы, в первой строке которой указаны в порядке возрастания все возможные значения случайной величины, а во второй строке соответствующие вероятности этих значений, т. е.</w:t>
      </w:r>
    </w:p>
    <w:tbl>
      <w:tblPr>
        <w:tblW w:w="0" w:type="auto"/>
        <w:tblBorders>
          <w:top w:val="single" w:sz="18" w:space="0" w:color="417AC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41"/>
        <w:gridCol w:w="641"/>
        <w:gridCol w:w="641"/>
        <w:gridCol w:w="641"/>
        <w:gridCol w:w="641"/>
      </w:tblGrid>
      <w:tr w:rsidR="009E1C56" w:rsidTr="009E1C56">
        <w:trPr>
          <w:trHeight w:val="446"/>
        </w:trPr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proofErr w:type="gramEnd"/>
          </w:p>
        </w:tc>
      </w:tr>
      <w:tr w:rsidR="009E1C56" w:rsidTr="009E1C56">
        <w:trPr>
          <w:trHeight w:val="468"/>
        </w:trPr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E1C56" w:rsidRDefault="009E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proofErr w:type="gramEnd"/>
          </w:p>
        </w:tc>
      </w:tr>
    </w:tbl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р2+…+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таблица называется рядом распределения дискретной случайной величины.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множество возможных значений случайной величины бесконечно, то ряд 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р2+…+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+… сходится и его сумма равна 1.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распределения дискретной случайной величины Х можно изобразить графически, для чего в прямоугольной системе координат строят ломаную, соединяющую последовательно точки с координатами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xi;pi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i=1,2,…n. Полученную линию называют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многоугольником распределения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(рис.1).</w:t>
      </w:r>
    </w:p>
    <w:p w:rsidR="009E1C56" w:rsidRDefault="009E1C56" w:rsidP="009E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Theme="minorHAnsi"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381125"/>
            <wp:effectExtent l="0" t="0" r="0" b="9525"/>
            <wp:wrapSquare wrapText="bothSides"/>
            <wp:docPr id="1" name="Рисунок 1" descr="https://pandia.ru/text/78/455/images/image002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andia.ru/text/78/455/images/image002_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рис.1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распределения дискретной случайной величины Х может быть также задан аналитически (в виде формулы):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)=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φ(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=1,2,3…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Задания:</w:t>
      </w:r>
    </w:p>
    <w:p w:rsid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1.Решить контрольную работу.</w:t>
      </w:r>
    </w:p>
    <w:p w:rsidR="009E1C56" w:rsidRPr="009E1C56" w:rsidRDefault="009E1C56" w:rsidP="009E1C56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2.Прочитать лекцию и записать основные определения.</w:t>
      </w:r>
    </w:p>
    <w:p w:rsidR="009E1C56" w:rsidRDefault="009E1C56" w:rsidP="009E1C56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9E1C56" w:rsidRDefault="009E1C56" w:rsidP="009E1C56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Работу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 выслать на эл. почту: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/>
        </w:rPr>
        <w:t>zinevich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1957@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 </w:t>
      </w:r>
    </w:p>
    <w:p w:rsidR="009E1C56" w:rsidRDefault="009E1C56" w:rsidP="009E1C56">
      <w:pP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или по номеру: 89233340020 </w:t>
      </w:r>
    </w:p>
    <w:p w:rsidR="00CC679D" w:rsidRDefault="009E1C56" w:rsidP="009E1C56"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до 6.05.2020 г.</w:t>
      </w:r>
    </w:p>
    <w:sectPr w:rsidR="00CC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E71"/>
    <w:multiLevelType w:val="multilevel"/>
    <w:tmpl w:val="9044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36810"/>
    <w:multiLevelType w:val="multilevel"/>
    <w:tmpl w:val="098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4E"/>
    <w:rsid w:val="006E174E"/>
    <w:rsid w:val="009E1C56"/>
    <w:rsid w:val="00C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C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profi.ru/teorija_verojatnoste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dcterms:created xsi:type="dcterms:W3CDTF">2020-04-29T15:17:00Z</dcterms:created>
  <dcterms:modified xsi:type="dcterms:W3CDTF">2020-04-29T15:30:00Z</dcterms:modified>
</cp:coreProperties>
</file>