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F" w:rsidRDefault="00FA07DF" w:rsidP="000B408E">
      <w:pPr>
        <w:shd w:val="clear" w:color="auto" w:fill="CEDB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u w:val="single"/>
          <w:lang w:eastAsia="ru-RU"/>
        </w:rPr>
      </w:pPr>
      <w:r w:rsidRPr="00FA07DF">
        <w:rPr>
          <w:rFonts w:ascii="Verdana" w:eastAsia="Times New Roman" w:hAnsi="Verdana" w:cs="Times New Roman"/>
          <w:b/>
          <w:bCs/>
          <w:color w:val="000066"/>
          <w:sz w:val="20"/>
          <w:szCs w:val="20"/>
          <w:u w:val="single"/>
          <w:lang w:eastAsia="ru-RU"/>
        </w:rPr>
        <w:t xml:space="preserve"> </w:t>
      </w:r>
      <w:r w:rsidRPr="000B408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u w:val="single"/>
          <w:lang w:eastAsia="ru-RU"/>
        </w:rPr>
        <w:t>Организация документооборота.</w:t>
      </w:r>
    </w:p>
    <w:p w:rsidR="00DC0FF4" w:rsidRPr="000B408E" w:rsidRDefault="00DC0FF4" w:rsidP="000B408E">
      <w:pPr>
        <w:shd w:val="clear" w:color="auto" w:fill="CEDB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FA07DF" w:rsidRPr="000B408E" w:rsidRDefault="00FA07DF" w:rsidP="000B408E">
      <w:pPr>
        <w:shd w:val="clear" w:color="auto" w:fill="CEDB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lang w:eastAsia="ru-RU"/>
        </w:rPr>
        <w:t>Понятие и принципы организации документооборота.</w:t>
      </w:r>
    </w:p>
    <w:p w:rsidR="00FA07DF" w:rsidRPr="000B408E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Под </w:t>
      </w:r>
      <w:r w:rsidRPr="000B408E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документооборотом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понимается движение документов на предприятии, в учреждении с момента их получения или создания до завершения исполнения или отправки.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Основными принципами организации документооборота являются следующие:</w:t>
      </w:r>
    </w:p>
    <w:p w:rsidR="00FA07DF" w:rsidRPr="000B408E" w:rsidRDefault="00FA07DF" w:rsidP="000B408E">
      <w:pPr>
        <w:numPr>
          <w:ilvl w:val="0"/>
          <w:numId w:val="1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прохождение документов должно быть оперативным. Чтобы сократить время их пребывания в сфере делопроизводства, следует различные операции по обработке документов выполнять параллельно (например, копирование и раздача копий документа лицам, в исполнении которого они участвуют одновременно, и т. д.);</w:t>
      </w:r>
    </w:p>
    <w:p w:rsidR="00FA07DF" w:rsidRPr="000B408E" w:rsidRDefault="00FA07DF" w:rsidP="000B408E">
      <w:pPr>
        <w:numPr>
          <w:ilvl w:val="0"/>
          <w:numId w:val="1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каждое перемещение документа должно быть оправданным, необходимо исключить или ограничить возвратные перемещения документов;</w:t>
      </w:r>
    </w:p>
    <w:p w:rsidR="00FA07DF" w:rsidRPr="000B408E" w:rsidRDefault="00FA07DF" w:rsidP="000B408E">
      <w:pPr>
        <w:numPr>
          <w:ilvl w:val="0"/>
          <w:numId w:val="1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порядок прохождения и процессы обработки основных видов документов должны быть единообразными.</w:t>
      </w:r>
    </w:p>
    <w:p w:rsidR="00FA07DF" w:rsidRPr="000B408E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Основная  задача организации документооборота - </w:t>
      </w:r>
      <w:proofErr w:type="spellStart"/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прямоточность</w:t>
      </w:r>
      <w:proofErr w:type="spellEnd"/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в движении документов, однократность и единообразие их обработки.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По отношению к аппарату управления различают потоки поступающих, отправляемых и внутренних документов (практики называют эти документы соответственно входящими, исходящими и внутренними документами).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Основными характеристиками потоков, которые учитываются при организации документооборота, являются:</w:t>
      </w:r>
    </w:p>
    <w:p w:rsidR="00FA07DF" w:rsidRPr="000B408E" w:rsidRDefault="00FA07DF" w:rsidP="000B408E">
      <w:pPr>
        <w:numPr>
          <w:ilvl w:val="0"/>
          <w:numId w:val="2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объем потока, который определяется количеством документов, проходящих через канцелярию (секретаря-референта) за год, полугодие или квартал;</w:t>
      </w:r>
    </w:p>
    <w:p w:rsidR="00FA07DF" w:rsidRPr="000B408E" w:rsidRDefault="00FA07DF" w:rsidP="000B408E">
      <w:pPr>
        <w:numPr>
          <w:ilvl w:val="0"/>
          <w:numId w:val="2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структура потока, определяемая разновидностью документов, авторством и другими классификационными признаками;</w:t>
      </w:r>
    </w:p>
    <w:p w:rsidR="00FA07DF" w:rsidRPr="000B408E" w:rsidRDefault="00FA07DF" w:rsidP="000B408E">
      <w:pPr>
        <w:numPr>
          <w:ilvl w:val="0"/>
          <w:numId w:val="2"/>
        </w:num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режим потока, который определяется периодичностью движения документов через канцелярию (секретаря-референта).</w:t>
      </w:r>
    </w:p>
    <w:p w:rsidR="00FA07DF" w:rsidRPr="000B408E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Учет объема документооборота осуществляется с целью получения данных для расчета штатной численности персонала делопроизводственной службы, выбора технических сре</w:t>
      </w:r>
      <w:proofErr w:type="gramStart"/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дств пр</w:t>
      </w:r>
      <w:proofErr w:type="gramEnd"/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и механизации и компьютеризации делопроизводственных процессов и корректировки загрузки подразделений и отдельных исполнителей работой с документами.</w:t>
      </w:r>
    </w:p>
    <w:p w:rsidR="00FA07DF" w:rsidRPr="000B408E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Для оптимизации маршрутов движения различных категорий документов (входящих, исходящих, внутренних; приказов по основной деятельности и личному составу, писем и предложений граждан; заявок; рекламаций и т. д.), разрабатываются маршрутные схемы. Схемы документооборота включаются в Инструкцию по документационному обеспечению управления в качестве неотъемлемого приложения.</w:t>
      </w:r>
    </w:p>
    <w:p w:rsidR="00FA07DF" w:rsidRPr="000B408E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Существует три основные формы организации работы с документами: централизованная, децентрализованная и смешанная.</w:t>
      </w:r>
    </w:p>
    <w:p w:rsidR="00FA07DF" w:rsidRDefault="00FA07DF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Централизованная 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форма организации документооборота применяется на предприятиях с небольшим документооборотом; при </w:t>
      </w:r>
      <w:r w:rsidRPr="000B408E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децентрализованной 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форме работы с документами все операции выполняются в структурных подразделениях. </w:t>
      </w:r>
      <w:r w:rsidRPr="000B408E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Смешанная 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форма работы с документами используется на крупных предприятиях со сложной структурой и большим объемом документооборота.</w:t>
      </w:r>
    </w:p>
    <w:p w:rsidR="00DC0FF4" w:rsidRPr="000B408E" w:rsidRDefault="00DC0FF4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DA4EC6" w:rsidRPr="000B408E" w:rsidRDefault="00DA4EC6" w:rsidP="000B408E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lang w:eastAsia="ru-RU"/>
        </w:rPr>
        <w:t>Вопросы для изучения:</w:t>
      </w:r>
    </w:p>
    <w:p w:rsidR="00DA4EC6" w:rsidRPr="000B408E" w:rsidRDefault="00DA4EC6" w:rsidP="000B408E">
      <w:pPr>
        <w:pStyle w:val="a7"/>
        <w:numPr>
          <w:ilvl w:val="1"/>
          <w:numId w:val="1"/>
        </w:numPr>
        <w:shd w:val="clear" w:color="auto" w:fill="CEDBF0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Понятие  документооборота</w:t>
      </w:r>
    </w:p>
    <w:p w:rsidR="00DA4EC6" w:rsidRPr="000B408E" w:rsidRDefault="00DA4EC6" w:rsidP="000B408E">
      <w:pPr>
        <w:pStyle w:val="a7"/>
        <w:numPr>
          <w:ilvl w:val="1"/>
          <w:numId w:val="1"/>
        </w:numPr>
        <w:shd w:val="clear" w:color="auto" w:fill="CEDBF0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lang w:eastAsia="ru-RU"/>
        </w:rPr>
      </w:pP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Принципы организации документооборота.</w:t>
      </w:r>
      <w:r w:rsidRPr="000B408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</w:p>
    <w:p w:rsidR="00867B5C" w:rsidRPr="00DC0FF4" w:rsidRDefault="00DC0FF4" w:rsidP="00DC0FF4">
      <w:pPr>
        <w:shd w:val="clear" w:color="auto" w:fill="CEDBF0"/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C0FF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Работу пре</w:t>
      </w: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доставить к 30.04.2020г на </w:t>
      </w:r>
      <w:proofErr w:type="spellStart"/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очту</w:t>
      </w:r>
      <w:proofErr w:type="spellEnd"/>
    </w:p>
    <w:p w:rsidR="00867B5C" w:rsidRPr="000B408E" w:rsidRDefault="00867B5C" w:rsidP="000B408E">
      <w:pPr>
        <w:shd w:val="clear" w:color="auto" w:fill="CEDB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lang w:eastAsia="ru-RU"/>
        </w:rPr>
      </w:pPr>
    </w:p>
    <w:p w:rsidR="00867B5C" w:rsidRPr="000B408E" w:rsidRDefault="00867B5C" w:rsidP="000B408E">
      <w:pPr>
        <w:shd w:val="clear" w:color="auto" w:fill="CEDB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867B5C" w:rsidRPr="000B408E" w:rsidSect="00E82E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66" w:rsidRDefault="00C64766" w:rsidP="00867B5C">
      <w:pPr>
        <w:spacing w:after="0" w:line="240" w:lineRule="auto"/>
      </w:pPr>
      <w:r>
        <w:separator/>
      </w:r>
    </w:p>
  </w:endnote>
  <w:endnote w:type="continuationSeparator" w:id="0">
    <w:p w:rsidR="00C64766" w:rsidRDefault="00C64766" w:rsidP="0086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66" w:rsidRDefault="00C64766" w:rsidP="00867B5C">
      <w:pPr>
        <w:spacing w:after="0" w:line="240" w:lineRule="auto"/>
      </w:pPr>
      <w:r>
        <w:separator/>
      </w:r>
    </w:p>
  </w:footnote>
  <w:footnote w:type="continuationSeparator" w:id="0">
    <w:p w:rsidR="00C64766" w:rsidRDefault="00C64766" w:rsidP="0086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5B0"/>
    <w:multiLevelType w:val="multilevel"/>
    <w:tmpl w:val="4DB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70880"/>
    <w:multiLevelType w:val="multilevel"/>
    <w:tmpl w:val="70FE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A60DD"/>
    <w:multiLevelType w:val="multilevel"/>
    <w:tmpl w:val="DB7A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141FD6"/>
    <w:multiLevelType w:val="multilevel"/>
    <w:tmpl w:val="FC0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353FF8"/>
    <w:multiLevelType w:val="multilevel"/>
    <w:tmpl w:val="793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B2EB1"/>
    <w:multiLevelType w:val="multilevel"/>
    <w:tmpl w:val="1404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DF"/>
    <w:rsid w:val="000B408E"/>
    <w:rsid w:val="004B65E0"/>
    <w:rsid w:val="004E6CF9"/>
    <w:rsid w:val="006714B4"/>
    <w:rsid w:val="00867B5C"/>
    <w:rsid w:val="00C64766"/>
    <w:rsid w:val="00C97618"/>
    <w:rsid w:val="00D855CE"/>
    <w:rsid w:val="00DA4EC6"/>
    <w:rsid w:val="00DC0FF4"/>
    <w:rsid w:val="00E82E33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B5C"/>
  </w:style>
  <w:style w:type="paragraph" w:styleId="a5">
    <w:name w:val="footer"/>
    <w:basedOn w:val="a"/>
    <w:link w:val="a6"/>
    <w:uiPriority w:val="99"/>
    <w:unhideWhenUsed/>
    <w:rsid w:val="0086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B5C"/>
  </w:style>
  <w:style w:type="paragraph" w:styleId="a7">
    <w:name w:val="List Paragraph"/>
    <w:basedOn w:val="a"/>
    <w:uiPriority w:val="34"/>
    <w:qFormat/>
    <w:rsid w:val="00DA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B5C"/>
  </w:style>
  <w:style w:type="paragraph" w:styleId="a5">
    <w:name w:val="footer"/>
    <w:basedOn w:val="a"/>
    <w:link w:val="a6"/>
    <w:uiPriority w:val="99"/>
    <w:unhideWhenUsed/>
    <w:rsid w:val="0086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B5C"/>
  </w:style>
  <w:style w:type="paragraph" w:styleId="a7">
    <w:name w:val="List Paragraph"/>
    <w:basedOn w:val="a"/>
    <w:uiPriority w:val="34"/>
    <w:qFormat/>
    <w:rsid w:val="00DA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5BAA-058A-4EC2-B739-5552AA7F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2020-04-24T08:33:00Z</dcterms:created>
  <dcterms:modified xsi:type="dcterms:W3CDTF">2020-04-24T08:37:00Z</dcterms:modified>
</cp:coreProperties>
</file>