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F9" w:rsidRPr="006243F9" w:rsidRDefault="006243F9" w:rsidP="006243F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43F9">
        <w:rPr>
          <w:rFonts w:ascii="Times New Roman" w:hAnsi="Times New Roman" w:cs="Times New Roman"/>
          <w:b/>
          <w:color w:val="FF0000"/>
          <w:sz w:val="28"/>
          <w:szCs w:val="28"/>
        </w:rPr>
        <w:t>Выписать из лекцию основную мысл</w:t>
      </w:r>
      <w:proofErr w:type="gramStart"/>
      <w:r w:rsidRPr="006243F9">
        <w:rPr>
          <w:rFonts w:ascii="Times New Roman" w:hAnsi="Times New Roman" w:cs="Times New Roman"/>
          <w:b/>
          <w:color w:val="FF0000"/>
          <w:sz w:val="28"/>
          <w:szCs w:val="28"/>
        </w:rPr>
        <w:t>ь(</w:t>
      </w:r>
      <w:proofErr w:type="gramEnd"/>
      <w:r w:rsidRPr="006243F9">
        <w:rPr>
          <w:rFonts w:ascii="Times New Roman" w:hAnsi="Times New Roman" w:cs="Times New Roman"/>
          <w:b/>
          <w:color w:val="FF0000"/>
          <w:sz w:val="28"/>
          <w:szCs w:val="28"/>
        </w:rPr>
        <w:t>законспектировать вкратце) 25.05.2020</w:t>
      </w:r>
    </w:p>
    <w:p w:rsidR="006243F9" w:rsidRDefault="006243F9" w:rsidP="006243F9">
      <w:pPr>
        <w:jc w:val="center"/>
        <w:rPr>
          <w:rFonts w:ascii="Times New Roman" w:hAnsi="Times New Roman" w:cs="Times New Roman"/>
          <w:sz w:val="28"/>
          <w:szCs w:val="28"/>
        </w:rPr>
      </w:pPr>
      <w:r w:rsidRPr="006243F9">
        <w:rPr>
          <w:rFonts w:ascii="Times New Roman" w:hAnsi="Times New Roman" w:cs="Times New Roman"/>
          <w:b/>
          <w:sz w:val="28"/>
          <w:szCs w:val="28"/>
        </w:rPr>
        <w:t>Понятие, объекты и субъекты авторского права</w:t>
      </w:r>
    </w:p>
    <w:p w:rsidR="00000684" w:rsidRPr="006243F9" w:rsidRDefault="006243F9" w:rsidP="006243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43F9">
        <w:rPr>
          <w:rFonts w:ascii="Times New Roman" w:hAnsi="Times New Roman" w:cs="Times New Roman"/>
          <w:b/>
          <w:sz w:val="28"/>
          <w:szCs w:val="28"/>
        </w:rPr>
        <w:t>Авторское право</w:t>
      </w:r>
      <w:r w:rsidRPr="006243F9">
        <w:rPr>
          <w:rFonts w:ascii="Times New Roman" w:hAnsi="Times New Roman" w:cs="Times New Roman"/>
          <w:sz w:val="28"/>
          <w:szCs w:val="28"/>
        </w:rPr>
        <w:t xml:space="preserve"> пре</w:t>
      </w:r>
      <w:bookmarkStart w:id="0" w:name="_GoBack"/>
      <w:bookmarkEnd w:id="0"/>
      <w:r w:rsidRPr="006243F9">
        <w:rPr>
          <w:rFonts w:ascii="Times New Roman" w:hAnsi="Times New Roman" w:cs="Times New Roman"/>
          <w:sz w:val="28"/>
          <w:szCs w:val="28"/>
        </w:rPr>
        <w:t xml:space="preserve">дставляет собой институт гражданского права, регулирующий имущественные, личные неимущественные и иные отношения в сфере творчества, связанные с созданием, использованием и охраной произведений науки, литературы и искусства. К числу интеллектуальных прав принято относить три группы: личные неимущественные права; иные права автора; исключительные права. К числу личных неимущественных прав автора относятся: право авторства; право автора на имя; право на неприкосновенность произведения и на защиту произведения от искажений. Данная группа прав характеризуется </w:t>
      </w:r>
      <w:proofErr w:type="spellStart"/>
      <w:r w:rsidRPr="006243F9">
        <w:rPr>
          <w:rFonts w:ascii="Times New Roman" w:hAnsi="Times New Roman" w:cs="Times New Roman"/>
          <w:sz w:val="28"/>
          <w:szCs w:val="28"/>
        </w:rPr>
        <w:t>неотчуждаемостью</w:t>
      </w:r>
      <w:proofErr w:type="spellEnd"/>
      <w:r w:rsidRPr="006243F9">
        <w:rPr>
          <w:rFonts w:ascii="Times New Roman" w:hAnsi="Times New Roman" w:cs="Times New Roman"/>
          <w:sz w:val="28"/>
          <w:szCs w:val="28"/>
        </w:rPr>
        <w:t xml:space="preserve"> от личности их носителя и непередаваемостью. Они действуют всю жизнь автора и после его смерти превращаются в общественно значимые интересы, охраняемые, в первую очередь, наследниками. К числу иных прав автора относятся: право на обнародование произведения; право на отзыв; право доступа; право следования; права автора произведения архитектуры, градостроительства или садово-паркового искусства; права автора служебного произведения на вознаграждение; право автора программ для ЭВМ или баз данных, созданных по договору, на вознаграждение. Исключительное право включает в себя разнообразные имущественные правомочия по использованию и распоряжению произведения: его тиражированию, переработке, размещению в сети Интернет, переводу на другой язык и т.д. Именно входящие в состав исключительного права имущественные правомочия вовлечены в коммерческий оборот, что оформляется лицензионными договорами и договорами уступки прав (равно как и иными). Исключительное право действует всю жизнь автора и 70 лет после его смерти, считая с 01 января года, следующим за годом смерти. Объекты, охраняемые авторским правом, относятся к таким областям человеческой деятельности, как наука, литература и искусство. Закон не дает определений данных понятий. Следует помнить, что произведения науки, литературы и искусства являются объектами авторских прав независимо от достоинств и назначения произведений, а также от способов их выражения. Авторские права возникают на большое количество объектов, которые можно сгруппировать следующим образом: - произведения науки</w:t>
      </w:r>
      <w:proofErr w:type="gramStart"/>
      <w:r w:rsidRPr="006243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243F9">
        <w:rPr>
          <w:rFonts w:ascii="Times New Roman" w:hAnsi="Times New Roman" w:cs="Times New Roman"/>
          <w:sz w:val="28"/>
          <w:szCs w:val="28"/>
        </w:rPr>
        <w:t xml:space="preserve"> научные статьи, авторефераты, диссертации и т.п.; - произведения литературы (все, что выражено в словесной форме): речи, доклады, лекции, письма, дневники, интервью, </w:t>
      </w:r>
      <w:r w:rsidRPr="006243F9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для ЭВМ, драматические произведения и т.п.; - произведения искусства, а именно архитектуры, живописи, графики, скульптуры, декоративно-прикладного искусства, музыки, кино и театра, музыкальные произведения, сценарные, </w:t>
      </w:r>
      <w:proofErr w:type="gramStart"/>
      <w:r w:rsidRPr="006243F9">
        <w:rPr>
          <w:rFonts w:ascii="Times New Roman" w:hAnsi="Times New Roman" w:cs="Times New Roman"/>
          <w:sz w:val="28"/>
          <w:szCs w:val="28"/>
        </w:rPr>
        <w:t xml:space="preserve">аудиовизуальные, произведения изобразительного и декоративного искусства, комиксы, графические рассказы, произведения монументального искусства, произведения </w:t>
      </w:r>
      <w:proofErr w:type="spellStart"/>
      <w:r w:rsidRPr="006243F9">
        <w:rPr>
          <w:rFonts w:ascii="Times New Roman" w:hAnsi="Times New Roman" w:cs="Times New Roman"/>
          <w:sz w:val="28"/>
          <w:szCs w:val="28"/>
        </w:rPr>
        <w:t>декоративноприкладного</w:t>
      </w:r>
      <w:proofErr w:type="spellEnd"/>
      <w:r w:rsidRPr="006243F9">
        <w:rPr>
          <w:rFonts w:ascii="Times New Roman" w:hAnsi="Times New Roman" w:cs="Times New Roman"/>
          <w:sz w:val="28"/>
          <w:szCs w:val="28"/>
        </w:rPr>
        <w:t xml:space="preserve"> искусства, фотографические произведения, архитектуры, градостроительства, садово-паркового искусства, хореографии, пантомимы и __________________________________________________________________ 167 т.п.</w:t>
      </w:r>
      <w:proofErr w:type="gramEnd"/>
      <w:r w:rsidRPr="006243F9">
        <w:rPr>
          <w:rFonts w:ascii="Times New Roman" w:hAnsi="Times New Roman" w:cs="Times New Roman"/>
          <w:sz w:val="28"/>
          <w:szCs w:val="28"/>
        </w:rPr>
        <w:t xml:space="preserve"> Этот перечень не является исчерпывающим. </w:t>
      </w:r>
      <w:proofErr w:type="gramStart"/>
      <w:r w:rsidRPr="006243F9">
        <w:rPr>
          <w:rFonts w:ascii="Times New Roman" w:hAnsi="Times New Roman" w:cs="Times New Roman"/>
          <w:sz w:val="28"/>
          <w:szCs w:val="28"/>
        </w:rPr>
        <w:t>Кроме того, к объектам авторских прав также относятся производные произведения (т.е. произведения, представляющие собой переработку другого произведения), например: перевод произведения на другой язык, его обработка, экранизация, аранжировка, инсценировка и т.д., а также составные произведения (т.е. произведения, представляющие собой по подбору или расположению материалов результат творческого труда), например: антологии, энциклопедии, атласы и т.д.</w:t>
      </w:r>
      <w:proofErr w:type="gramEnd"/>
      <w:r w:rsidRPr="006243F9">
        <w:rPr>
          <w:rFonts w:ascii="Times New Roman" w:hAnsi="Times New Roman" w:cs="Times New Roman"/>
          <w:sz w:val="28"/>
          <w:szCs w:val="28"/>
        </w:rPr>
        <w:t xml:space="preserve"> К объектам авторского права могут также относиться: часть произведения; его название и персонаж произведения. </w:t>
      </w:r>
      <w:proofErr w:type="gramStart"/>
      <w:r w:rsidRPr="006243F9">
        <w:rPr>
          <w:rFonts w:ascii="Times New Roman" w:hAnsi="Times New Roman" w:cs="Times New Roman"/>
          <w:sz w:val="28"/>
          <w:szCs w:val="28"/>
        </w:rPr>
        <w:t>Законодатель, не устанавливая закрытого перечня объектов авторских прав, приводит, вместе с тем, исчерпывающий список результатов творческой деятельности, которые не могут являться объектами интеллектуальных прав и которые, соответственно, лишены правовой охраны: концепции, принципы, методы, процессы, системы, способы, решения технических, организационных или иных задач, открытия, факты, языки программирования;</w:t>
      </w:r>
      <w:proofErr w:type="gramEnd"/>
      <w:r w:rsidRPr="006243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43F9">
        <w:rPr>
          <w:rFonts w:ascii="Times New Roman" w:hAnsi="Times New Roman" w:cs="Times New Roman"/>
          <w:sz w:val="28"/>
          <w:szCs w:val="28"/>
        </w:rPr>
        <w:t>официальные документы государственных органов и органов местного самоуправления муниципальных образований, в том числе, законы, другие нормативные акты, судебные решения, иные материалы законодательного, административного и судебного характера, официальные документы международных организаций, а также их официальные переводы; государственные символы и знаки (флаги, гербы, ордена, денежные знаки и тому подобное), а также символы и знаки муниципальных образований;</w:t>
      </w:r>
      <w:proofErr w:type="gramEnd"/>
      <w:r w:rsidRPr="006243F9">
        <w:rPr>
          <w:rFonts w:ascii="Times New Roman" w:hAnsi="Times New Roman" w:cs="Times New Roman"/>
          <w:sz w:val="28"/>
          <w:szCs w:val="28"/>
        </w:rPr>
        <w:t xml:space="preserve"> произведения народного творчества (фольклор), не имеющие конкретных авторов; сообщения о событиях и фактах, имеющие исключительно информационный характер (сообщения о новостях дня, программы телепередач, расписания движения транспортных средств и тому подобное). Поскольку легального (законодательного) определения произведения не существует, то его понятие обычно выводят через признаки, закрепленные ГК РФ. К указанным признакам (критериям </w:t>
      </w:r>
      <w:proofErr w:type="spellStart"/>
      <w:r w:rsidRPr="006243F9">
        <w:rPr>
          <w:rFonts w:ascii="Times New Roman" w:hAnsi="Times New Roman" w:cs="Times New Roman"/>
          <w:sz w:val="28"/>
          <w:szCs w:val="28"/>
        </w:rPr>
        <w:t>охраноспособности</w:t>
      </w:r>
      <w:proofErr w:type="spellEnd"/>
      <w:r w:rsidRPr="006243F9">
        <w:rPr>
          <w:rFonts w:ascii="Times New Roman" w:hAnsi="Times New Roman" w:cs="Times New Roman"/>
          <w:sz w:val="28"/>
          <w:szCs w:val="28"/>
        </w:rPr>
        <w:t xml:space="preserve">) относят: - творческий характер произведения (приводящий к появлению нового, </w:t>
      </w:r>
      <w:r w:rsidRPr="006243F9">
        <w:rPr>
          <w:rFonts w:ascii="Times New Roman" w:hAnsi="Times New Roman" w:cs="Times New Roman"/>
          <w:sz w:val="28"/>
          <w:szCs w:val="28"/>
        </w:rPr>
        <w:lastRenderedPageBreak/>
        <w:t xml:space="preserve">оригинального произведения); - </w:t>
      </w:r>
      <w:proofErr w:type="spellStart"/>
      <w:r w:rsidRPr="006243F9">
        <w:rPr>
          <w:rFonts w:ascii="Times New Roman" w:hAnsi="Times New Roman" w:cs="Times New Roman"/>
          <w:sz w:val="28"/>
          <w:szCs w:val="28"/>
        </w:rPr>
        <w:t>объективированность</w:t>
      </w:r>
      <w:proofErr w:type="spellEnd"/>
      <w:r w:rsidRPr="006243F9">
        <w:rPr>
          <w:rFonts w:ascii="Times New Roman" w:hAnsi="Times New Roman" w:cs="Times New Roman"/>
          <w:sz w:val="28"/>
          <w:szCs w:val="28"/>
        </w:rPr>
        <w:t xml:space="preserve"> вовне (произведение не может охраняться, пока находится в мыслях автора); - независимость правовой охраны от достоинств и выполнения каких-либо формальностей (знак © ставится по желанию правообладателя и на предоставление правовой охраны не влияет). Произведение не является </w:t>
      </w:r>
      <w:proofErr w:type="spellStart"/>
      <w:r w:rsidRPr="006243F9">
        <w:rPr>
          <w:rFonts w:ascii="Times New Roman" w:hAnsi="Times New Roman" w:cs="Times New Roman"/>
          <w:sz w:val="28"/>
          <w:szCs w:val="28"/>
        </w:rPr>
        <w:t>охраноспособным</w:t>
      </w:r>
      <w:proofErr w:type="spellEnd"/>
      <w:r w:rsidRPr="006243F9">
        <w:rPr>
          <w:rFonts w:ascii="Times New Roman" w:hAnsi="Times New Roman" w:cs="Times New Roman"/>
          <w:sz w:val="28"/>
          <w:szCs w:val="28"/>
        </w:rPr>
        <w:t xml:space="preserve"> в случае отсутствия любого из этих признаков. Например, телефонный справочник не охраняется авторским правом вследствие отсутствия признака творчества у деятельности по его составлению. Кроме того, существуют случаи так называемого «свободного использования произведений», при которых допускается использование произведения без согласия правообладателя: цитирование, для целей судопроизводства и т.п. В юридической литературе произведения классифицируют по различным 168 __________________________________________________________________ критериям, например, мотивация и степень творческой независимости автора предопределяют три разновидности произведений: произведения, созданные автором по собственной инициативе; произведения, созданные на заказ; служебные произведения (выполнение автором трудовых обязанностей). Гражданский кодекс устанавливает для авторов режим действия авторских прав. Эти права распространяются как на обнародованные, так и на необнародованные произведения. </w:t>
      </w:r>
      <w:proofErr w:type="gramStart"/>
      <w:r w:rsidRPr="006243F9">
        <w:rPr>
          <w:rFonts w:ascii="Times New Roman" w:hAnsi="Times New Roman" w:cs="Times New Roman"/>
          <w:sz w:val="28"/>
          <w:szCs w:val="28"/>
        </w:rPr>
        <w:t>Авторские права возникают и охраняются без всяких формальностей и регистрации с момента обнародования (доведения до всеобщего сведения) или выражения произведения в любой объективной форме, в частности: в письменной форме (рукопись, машинопись, нотная запись и т.п.); в устной форме (в виде публичного произнесения, публичного исполнения и т.п.); в форме изображения;</w:t>
      </w:r>
      <w:proofErr w:type="gramEnd"/>
      <w:r w:rsidRPr="006243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43F9">
        <w:rPr>
          <w:rFonts w:ascii="Times New Roman" w:hAnsi="Times New Roman" w:cs="Times New Roman"/>
          <w:sz w:val="28"/>
          <w:szCs w:val="28"/>
        </w:rPr>
        <w:t xml:space="preserve">в форме </w:t>
      </w:r>
      <w:proofErr w:type="spellStart"/>
      <w:r w:rsidRPr="006243F9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6243F9">
        <w:rPr>
          <w:rFonts w:ascii="Times New Roman" w:hAnsi="Times New Roman" w:cs="Times New Roman"/>
          <w:sz w:val="28"/>
          <w:szCs w:val="28"/>
        </w:rPr>
        <w:t xml:space="preserve">- или видеозаписи (механическая, магнитная, цифровая, оптическая и т.п.); в </w:t>
      </w:r>
      <w:proofErr w:type="spellStart"/>
      <w:r w:rsidRPr="006243F9">
        <w:rPr>
          <w:rFonts w:ascii="Times New Roman" w:hAnsi="Times New Roman" w:cs="Times New Roman"/>
          <w:sz w:val="28"/>
          <w:szCs w:val="28"/>
        </w:rPr>
        <w:t>объемнопространственной</w:t>
      </w:r>
      <w:proofErr w:type="spellEnd"/>
      <w:r w:rsidRPr="006243F9">
        <w:rPr>
          <w:rFonts w:ascii="Times New Roman" w:hAnsi="Times New Roman" w:cs="Times New Roman"/>
          <w:sz w:val="28"/>
          <w:szCs w:val="28"/>
        </w:rPr>
        <w:t xml:space="preserve"> форме (скульптура, модель, макет, сооружение и т.п.) и др. В связи с объективной формой произведения, следует отметить, что, как правило, эта форма выражается с помощью различных телесных, материальных носителей (бумаги, холста, камня, диска и т.д.).</w:t>
      </w:r>
      <w:proofErr w:type="gramEnd"/>
      <w:r w:rsidRPr="006243F9">
        <w:rPr>
          <w:rFonts w:ascii="Times New Roman" w:hAnsi="Times New Roman" w:cs="Times New Roman"/>
          <w:sz w:val="28"/>
          <w:szCs w:val="28"/>
        </w:rPr>
        <w:t xml:space="preserve"> При этом</w:t>
      </w:r>
      <w:proofErr w:type="gramStart"/>
      <w:r w:rsidRPr="006243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243F9">
        <w:rPr>
          <w:rFonts w:ascii="Times New Roman" w:hAnsi="Times New Roman" w:cs="Times New Roman"/>
          <w:sz w:val="28"/>
          <w:szCs w:val="28"/>
        </w:rPr>
        <w:t xml:space="preserve"> на материальные носители может существовать и обычно существует чье-то право собственности или иное вещное право, однако, это не приводит к превращению систем научных понятий, литературных или художественных образов (т.е. идеальных результатов творческой деятельности) в материальные объекты. Основным субъектом авторских прав первоначально и всегда является автор - гражданин, творческим трудом которого создано произведение, при этом, его возраст и состояние дееспособности значения не имеют. Именно автору первоначально принадлежит вся совокупность интеллектуальных (авторских) прав на </w:t>
      </w:r>
      <w:r w:rsidRPr="006243F9">
        <w:rPr>
          <w:rFonts w:ascii="Times New Roman" w:hAnsi="Times New Roman" w:cs="Times New Roman"/>
          <w:sz w:val="28"/>
          <w:szCs w:val="28"/>
        </w:rPr>
        <w:lastRenderedPageBreak/>
        <w:t>произведение. Все остальные лица приобретают те или иные имущественные правомочия (поскольку личные – неотчуждаемы) в результате сделок. Таким образом, к субъектам авторского права также относятся иные правообладатели – лица (граждане, юридические лица, публичные образования), к которым перешло исключительное право (по договору или иным основаниям). В Гражданском кодексе закреплена одна из важнейших в авторском праве презумпций: лицо, указанное в качестве автора на оригинале или экземпляре произведения, считается его автором, если не доказано иное. Создание произведения несколькими гражданами порождает соавторство. Соавторы – это граждане, создавшие произведение совместным творческим трудом. Произведение в этом случае может быть неразрывным целым (нераздельное соавторство) или состоять из частей, каждая из которых имеет самостоятельное значение (раздельное соавторство).</w:t>
      </w:r>
    </w:p>
    <w:sectPr w:rsidR="00000684" w:rsidRPr="0062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90"/>
    <w:rsid w:val="00000684"/>
    <w:rsid w:val="002A0290"/>
    <w:rsid w:val="0062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1285</Words>
  <Characters>7326</Characters>
  <Application>Microsoft Office Word</Application>
  <DocSecurity>0</DocSecurity>
  <Lines>61</Lines>
  <Paragraphs>17</Paragraphs>
  <ScaleCrop>false</ScaleCrop>
  <Company>diakov.net</Company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2020-05-21T16:39:00Z</dcterms:created>
  <dcterms:modified xsi:type="dcterms:W3CDTF">2020-05-21T16:44:00Z</dcterms:modified>
</cp:coreProperties>
</file>