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DEDF0" w14:textId="22A9DA81" w:rsidR="008E4943" w:rsidRPr="00D917BC" w:rsidRDefault="00D917BC" w:rsidP="00D917BC">
      <w:pPr>
        <w:spacing w:after="0" w:line="240" w:lineRule="auto"/>
        <w:ind w:firstLine="709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 w:rsidRPr="00D917BC">
        <w:rPr>
          <w:rFonts w:ascii="Times New Roman" w:hAnsi="Times New Roman" w:cs="Times New Roman"/>
          <w:sz w:val="24"/>
          <w:szCs w:val="24"/>
        </w:rPr>
        <w:t xml:space="preserve">Практическая работа №9. </w:t>
      </w:r>
      <w:r w:rsidRPr="00D917BC">
        <w:rPr>
          <w:rStyle w:val="20"/>
          <w:rFonts w:ascii="Times New Roman" w:hAnsi="Times New Roman" w:cs="Times New Roman"/>
          <w:sz w:val="24"/>
          <w:szCs w:val="24"/>
        </w:rPr>
        <w:t xml:space="preserve">Сравнительная характеристика природных экосистем и </w:t>
      </w:r>
      <w:proofErr w:type="spellStart"/>
      <w:r w:rsidRPr="00D917BC">
        <w:rPr>
          <w:rStyle w:val="20"/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D917BC">
        <w:rPr>
          <w:rStyle w:val="20"/>
          <w:rFonts w:ascii="Times New Roman" w:hAnsi="Times New Roman" w:cs="Times New Roman"/>
          <w:sz w:val="24"/>
          <w:szCs w:val="24"/>
        </w:rPr>
        <w:t xml:space="preserve"> своей местности.</w:t>
      </w:r>
    </w:p>
    <w:p w14:paraId="660C3D0B" w14:textId="60C21EE0" w:rsidR="00D917BC" w:rsidRPr="00595D19" w:rsidRDefault="00D917BC" w:rsidP="00D91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5D19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595D19">
        <w:rPr>
          <w:rFonts w:ascii="Times New Roman" w:hAnsi="Times New Roman" w:cs="Times New Roman"/>
          <w:color w:val="FF0000"/>
          <w:sz w:val="24"/>
          <w:szCs w:val="24"/>
        </w:rPr>
        <w:t>ыполните</w:t>
      </w:r>
      <w:r w:rsidRPr="00595D19">
        <w:rPr>
          <w:rFonts w:ascii="Times New Roman" w:hAnsi="Times New Roman" w:cs="Times New Roman"/>
          <w:color w:val="FF0000"/>
          <w:sz w:val="24"/>
          <w:szCs w:val="24"/>
        </w:rPr>
        <w:t xml:space="preserve"> практическую работу</w:t>
      </w:r>
      <w:r w:rsidRPr="00595D1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7E8ECBD3" w14:textId="77777777" w:rsidR="00D917BC" w:rsidRPr="00595D19" w:rsidRDefault="00D917BC" w:rsidP="00D91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5D19">
        <w:rPr>
          <w:rFonts w:ascii="Times New Roman" w:hAnsi="Times New Roman" w:cs="Times New Roman"/>
          <w:color w:val="FF0000"/>
          <w:sz w:val="24"/>
          <w:szCs w:val="24"/>
        </w:rPr>
        <w:t xml:space="preserve">Задание сдать 15.05.20 на эл. адрес </w:t>
      </w:r>
      <w:hyperlink r:id="rId5" w:history="1">
        <w:r w:rsidRPr="00595D19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ris-alena@</w:t>
        </w:r>
        <w:r w:rsidRPr="00595D19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m</w:t>
        </w:r>
        <w:r w:rsidRPr="00595D19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ail.ru</w:t>
        </w:r>
      </w:hyperlink>
      <w:r w:rsidRPr="00595D19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или </w:t>
      </w:r>
      <w:r w:rsidRPr="00595D19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595D1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595D19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498DEB5A" w14:textId="77777777" w:rsidR="00D917BC" w:rsidRPr="00D917BC" w:rsidRDefault="00D917BC" w:rsidP="00D9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D917BC">
        <w:rPr>
          <w:rFonts w:ascii="Times New Roman" w:eastAsia="Times New Roman" w:hAnsi="Times New Roman" w:cs="Times New Roman"/>
          <w:sz w:val="24"/>
          <w:szCs w:val="24"/>
        </w:rPr>
        <w:t>выявит черты сходства и различия естественных и искусственных экосистем.</w:t>
      </w:r>
    </w:p>
    <w:p w14:paraId="648AAF77" w14:textId="77777777" w:rsidR="00D917BC" w:rsidRPr="00D917BC" w:rsidRDefault="00D917BC" w:rsidP="00D9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</w:rPr>
        <w:t>Ход работы.</w:t>
      </w:r>
    </w:p>
    <w:p w14:paraId="377A44EB" w14:textId="77777777" w:rsidR="00D917BC" w:rsidRPr="00D917BC" w:rsidRDefault="00D917BC" w:rsidP="00D9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BC">
        <w:rPr>
          <w:rFonts w:ascii="Times New Roman" w:eastAsia="Times New Roman" w:hAnsi="Times New Roman" w:cs="Times New Roman"/>
          <w:sz w:val="24"/>
          <w:szCs w:val="24"/>
        </w:rPr>
        <w:t>1. Прочитать текст «</w:t>
      </w:r>
      <w:proofErr w:type="spellStart"/>
      <w:r w:rsidRPr="00D917BC">
        <w:rPr>
          <w:rFonts w:ascii="Times New Roman" w:eastAsia="Times New Roman" w:hAnsi="Times New Roman" w:cs="Times New Roman"/>
          <w:sz w:val="24"/>
          <w:szCs w:val="24"/>
        </w:rPr>
        <w:t>Агроценозы</w:t>
      </w:r>
      <w:proofErr w:type="spellEnd"/>
      <w:r w:rsidRPr="00D917B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8B2B94B" w14:textId="77777777" w:rsidR="00D917BC" w:rsidRPr="00D917BC" w:rsidRDefault="00D917BC" w:rsidP="00D9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BC">
        <w:rPr>
          <w:rFonts w:ascii="Times New Roman" w:eastAsia="Times New Roman" w:hAnsi="Times New Roman" w:cs="Times New Roman"/>
          <w:sz w:val="24"/>
          <w:szCs w:val="24"/>
        </w:rPr>
        <w:t>2. Заполнить таблицу «Сравнение природных и искусственных экосистем»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917BC" w:rsidRPr="00D917BC" w14:paraId="3B7A461D" w14:textId="77777777" w:rsidTr="00915513">
        <w:tc>
          <w:tcPr>
            <w:tcW w:w="3190" w:type="dxa"/>
          </w:tcPr>
          <w:p w14:paraId="2B7B6EDA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7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сравнения</w:t>
            </w:r>
          </w:p>
        </w:tc>
        <w:tc>
          <w:tcPr>
            <w:tcW w:w="3190" w:type="dxa"/>
          </w:tcPr>
          <w:p w14:paraId="39587DA8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2D9756B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7BC" w:rsidRPr="00D917BC" w14:paraId="14F1A189" w14:textId="77777777" w:rsidTr="00915513">
        <w:tc>
          <w:tcPr>
            <w:tcW w:w="3190" w:type="dxa"/>
          </w:tcPr>
          <w:p w14:paraId="5CE0A1DF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7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регуляции</w:t>
            </w:r>
          </w:p>
        </w:tc>
        <w:tc>
          <w:tcPr>
            <w:tcW w:w="3190" w:type="dxa"/>
          </w:tcPr>
          <w:p w14:paraId="30AED1F6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DB99E10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7BC" w:rsidRPr="00D917BC" w14:paraId="371477BE" w14:textId="77777777" w:rsidTr="00915513">
        <w:tc>
          <w:tcPr>
            <w:tcW w:w="3190" w:type="dxa"/>
          </w:tcPr>
          <w:p w14:paraId="14CEB075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7BC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Видовое разнообразие</w:t>
            </w:r>
          </w:p>
        </w:tc>
        <w:tc>
          <w:tcPr>
            <w:tcW w:w="3190" w:type="dxa"/>
          </w:tcPr>
          <w:p w14:paraId="58542802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F8FB4B6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7BC" w:rsidRPr="00D917BC" w14:paraId="11E27B93" w14:textId="77777777" w:rsidTr="00915513">
        <w:tc>
          <w:tcPr>
            <w:tcW w:w="3190" w:type="dxa"/>
          </w:tcPr>
          <w:p w14:paraId="274294C2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7BC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видовых популяций</w:t>
            </w:r>
          </w:p>
        </w:tc>
        <w:tc>
          <w:tcPr>
            <w:tcW w:w="3190" w:type="dxa"/>
          </w:tcPr>
          <w:p w14:paraId="40519D0F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6032656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7BC" w:rsidRPr="00D917BC" w14:paraId="694F2875" w14:textId="77777777" w:rsidTr="00915513">
        <w:tc>
          <w:tcPr>
            <w:tcW w:w="3190" w:type="dxa"/>
          </w:tcPr>
          <w:p w14:paraId="38AB7112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7B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энергии и их использование</w:t>
            </w:r>
          </w:p>
        </w:tc>
        <w:tc>
          <w:tcPr>
            <w:tcW w:w="3190" w:type="dxa"/>
          </w:tcPr>
          <w:p w14:paraId="241DA1FF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FDC810A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7BC" w:rsidRPr="00D917BC" w14:paraId="050D248F" w14:textId="77777777" w:rsidTr="00915513">
        <w:tc>
          <w:tcPr>
            <w:tcW w:w="3190" w:type="dxa"/>
          </w:tcPr>
          <w:p w14:paraId="1CD009D1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7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3190" w:type="dxa"/>
          </w:tcPr>
          <w:p w14:paraId="74154D52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0443E0B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7BC" w:rsidRPr="00D917BC" w14:paraId="53F469E6" w14:textId="77777777" w:rsidTr="00915513">
        <w:tc>
          <w:tcPr>
            <w:tcW w:w="3190" w:type="dxa"/>
          </w:tcPr>
          <w:p w14:paraId="64403F77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7B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Круговорот веществ и энергии</w:t>
            </w:r>
          </w:p>
        </w:tc>
        <w:tc>
          <w:tcPr>
            <w:tcW w:w="3190" w:type="dxa"/>
          </w:tcPr>
          <w:p w14:paraId="0FCF96F1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9DE65CE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7BC" w:rsidRPr="00D917BC" w14:paraId="5965B60B" w14:textId="77777777" w:rsidTr="00915513">
        <w:tc>
          <w:tcPr>
            <w:tcW w:w="3190" w:type="dxa"/>
          </w:tcPr>
          <w:p w14:paraId="628F8321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7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выдерживать изменения среды</w:t>
            </w:r>
          </w:p>
        </w:tc>
        <w:tc>
          <w:tcPr>
            <w:tcW w:w="3190" w:type="dxa"/>
          </w:tcPr>
          <w:p w14:paraId="36A67C61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BFE6497" w14:textId="77777777" w:rsidR="00D917BC" w:rsidRPr="00D917BC" w:rsidRDefault="00D917BC" w:rsidP="00D917B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059EE3" w14:textId="6A47DE09" w:rsidR="00D917BC" w:rsidRDefault="00D917BC" w:rsidP="00D9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BC">
        <w:rPr>
          <w:rFonts w:ascii="Times New Roman" w:eastAsia="Times New Roman" w:hAnsi="Times New Roman" w:cs="Times New Roman"/>
          <w:sz w:val="24"/>
          <w:szCs w:val="24"/>
        </w:rPr>
        <w:t>3. Сделать вывод о мерах, необходимых для создания устойчивых искусственных экосистем.</w:t>
      </w:r>
    </w:p>
    <w:p w14:paraId="3A697911" w14:textId="77777777" w:rsidR="00D917BC" w:rsidRPr="00D917BC" w:rsidRDefault="00D917BC" w:rsidP="00D9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917BC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D917BC">
        <w:rPr>
          <w:rFonts w:ascii="Times New Roman" w:eastAsia="Times New Roman" w:hAnsi="Times New Roman" w:cs="Times New Roman"/>
          <w:b/>
          <w:bCs/>
          <w:sz w:val="32"/>
          <w:szCs w:val="32"/>
        </w:rPr>
        <w:t>Агроценозы</w:t>
      </w:r>
      <w:proofErr w:type="spellEnd"/>
      <w:r w:rsidRPr="00D917BC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14:paraId="06DAA963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многих тысячелетий человек жил в естественной среде обитания, не оказывая серьёзного воздействия на процессы, происходящие в биосфере. С развитием цивилизации отношения человека и природы существенно изменялись. Человек всё шире использовал природные ресурсы, разрушал сложившиеся экосистемы и создавал искусственные, или </w:t>
      </w:r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антропогенные</w:t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 (т. е. созданные человеком) экосистемы.</w:t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распространёнными антропогенными экосистемами являются </w:t>
      </w:r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агробиоценозы (</w:t>
      </w:r>
      <w:proofErr w:type="spellStart"/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агроценозы</w:t>
      </w:r>
      <w:proofErr w:type="spellEnd"/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занимают около </w:t>
      </w:r>
      <w:r w:rsidRPr="00D91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 % всей поверхности суши, создаются для получения сельскохозяйственной продукции и регулярно поддерживаются человеком.</w:t>
      </w:r>
    </w:p>
    <w:p w14:paraId="0DA0F6C3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Агроценоз</w:t>
      </w:r>
      <w:proofErr w:type="spellEnd"/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(греч. </w:t>
      </w:r>
      <w:proofErr w:type="spellStart"/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agros</w:t>
      </w:r>
      <w:proofErr w:type="spellEnd"/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«поле») — это сообщество организмов, обитающих на землях сельскохозяйственного пользования, занятых посевами или посадками культурных растений.</w:t>
      </w:r>
    </w:p>
    <w:p w14:paraId="27D22CB5" w14:textId="19F58283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proofErr w:type="gramStart"/>
      <w:r w:rsidRPr="00D91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Пример:поля</w:t>
      </w:r>
      <w:proofErr w:type="spellEnd"/>
      <w:proofErr w:type="gramEnd"/>
      <w:r w:rsidRPr="00D91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огороды, сады, парки, искусственные пастбища, цветники и т. д.</w:t>
      </w:r>
    </w:p>
    <w:p w14:paraId="15D3F251" w14:textId="3A81E37A" w:rsidR="00D917BC" w:rsidRPr="00D917BC" w:rsidRDefault="00D917BC" w:rsidP="00D91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D67196" wp14:editId="4596853A">
            <wp:extent cx="1905000" cy="1266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1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D04E4D" wp14:editId="3F172C80">
            <wp:extent cx="1905000" cy="1304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1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58AC67" wp14:editId="4060CE99">
            <wp:extent cx="1905000" cy="126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3D1E8" w14:textId="5ED01946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агробиоценозе складываются те же пищевые цепи, что и в естественной экосистеме:</w:t>
      </w:r>
    </w:p>
    <w:p w14:paraId="5098B23B" w14:textId="77777777" w:rsidR="00D917BC" w:rsidRPr="00D917BC" w:rsidRDefault="00D917BC" w:rsidP="00D917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продуценты</w:t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 (культурные растения, сорняки),</w:t>
      </w:r>
    </w:p>
    <w:p w14:paraId="0CFA7281" w14:textId="77777777" w:rsidR="00D917BC" w:rsidRPr="00D917BC" w:rsidRDefault="00D917BC" w:rsidP="00D917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консументы</w:t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(насекомые, птицы, грызуны, хищники) и</w:t>
      </w:r>
    </w:p>
    <w:p w14:paraId="7F077602" w14:textId="77777777" w:rsidR="00D917BC" w:rsidRPr="00D917BC" w:rsidRDefault="00D917BC" w:rsidP="00D917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редуценты</w:t>
      </w:r>
      <w:proofErr w:type="spellEnd"/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 (бактерии и грибы).</w:t>
      </w:r>
    </w:p>
    <w:p w14:paraId="5C471EF0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является обязательным звеном этой пищевой цепи. Он создаёт условия для его высокой продуктивности, а затем использует урожай.</w:t>
      </w:r>
    </w:p>
    <w:p w14:paraId="2F7AD2E7" w14:textId="77777777" w:rsidR="00D917BC" w:rsidRPr="00D917BC" w:rsidRDefault="00D917BC" w:rsidP="00D917BC">
      <w:pPr>
        <w:shd w:val="clear" w:color="auto" w:fill="F3F3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Агробиоценозы дают человечеству около </w:t>
      </w:r>
      <w:r w:rsidRPr="00D91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90</w:t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 % пищевой энергии.</w:t>
      </w:r>
    </w:p>
    <w:p w14:paraId="15F9A91C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при неправильном ведении сельскохозяйственного производства происходит потеря плодородия почвы, её засоление, опустынивание огромных территорий и загрязнение окружающей среды. Массовое сведение лесов под сельскохозяйственные угодья приводит к серьёзным негативным изменениям в биосфере.</w:t>
      </w:r>
    </w:p>
    <w:p w14:paraId="25D94BB3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естественных и искусственных экосистем</w:t>
      </w:r>
    </w:p>
    <w:p w14:paraId="1C39D22B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агробиоценозом и естественной экосистемой имеются существенные различия.</w:t>
      </w:r>
    </w:p>
    <w:p w14:paraId="714081AD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свойством природного сообщества является его </w:t>
      </w:r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устойчивость</w:t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BBC3AE" w14:textId="77777777" w:rsidR="00D917BC" w:rsidRPr="00D917BC" w:rsidRDefault="00D917BC" w:rsidP="00D917BC">
      <w:pPr>
        <w:shd w:val="clear" w:color="auto" w:fill="F3F3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устойчивость агробиоценозов невелика.</w:t>
      </w:r>
    </w:p>
    <w:p w14:paraId="084ED18A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</w:p>
    <w:p w14:paraId="52C9611D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участия человека агробиоценозы зерновых и овощных культур существуют не более года, многолетних трав — </w:t>
      </w:r>
      <w:r w:rsidRPr="00D91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D91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года, плодовых культур — </w:t>
      </w:r>
      <w:r w:rsidRPr="00D91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</w:t>
      </w:r>
      <w:r w:rsidRPr="00D91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лет.</w:t>
      </w:r>
    </w:p>
    <w:p w14:paraId="129F8867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естественного биоценоза единственным </w:t>
      </w:r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источником энергии является Солнце</w:t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409C5B" w14:textId="77777777" w:rsidR="00D917BC" w:rsidRPr="00D917BC" w:rsidRDefault="00D917BC" w:rsidP="00D917BC">
      <w:pPr>
        <w:shd w:val="clear" w:color="auto" w:fill="F3F3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Агробиоценозы помимо солнечной энергии получают дополнительно энергию, затрачиваемую человеком на обработку почвы, борьбу с сорняками, вредителями и болезнями сельскохозяйственных культур, внесение удобрений и т. д.</w:t>
      </w:r>
    </w:p>
    <w:p w14:paraId="02BB06BC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естественной экосистеме </w:t>
      </w:r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первичная продукция растений </w:t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(урожай), пройдя через многочисленные цепи питания, вновь </w:t>
      </w:r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возвращается в систему биологического круговорота</w:t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FE0C33" w14:textId="77777777" w:rsidR="00D917BC" w:rsidRPr="00D917BC" w:rsidRDefault="00D917BC" w:rsidP="00D917BC">
      <w:pPr>
        <w:shd w:val="clear" w:color="auto" w:fill="F3F3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агробиоценозе такой круговорот нарушен, так как большая часть продукции изымается человеком при сборе урожая.</w:t>
      </w:r>
    </w:p>
    <w:p w14:paraId="3C26D952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постоянно приходится заботиться о поддержании плодородия почвы, внося удобрения.</w:t>
      </w:r>
    </w:p>
    <w:p w14:paraId="2BA625A5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proofErr w:type="gramStart"/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естественной  и</w:t>
      </w:r>
      <w:proofErr w:type="gramEnd"/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искусственной экосистемой (</w:t>
      </w:r>
      <w:proofErr w:type="spellStart"/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агроценозом</w:t>
      </w:r>
      <w:proofErr w:type="spellEnd"/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имеются существенные различия.</w:t>
      </w:r>
    </w:p>
    <w:p w14:paraId="1FFEE863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Источники энергии</w:t>
      </w:r>
    </w:p>
    <w:p w14:paraId="1125CF59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естественного биоценоза единственным источником энергии является Солнце.</w:t>
      </w:r>
    </w:p>
    <w:p w14:paraId="72903157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Агроценозы</w:t>
      </w:r>
      <w:proofErr w:type="spellEnd"/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помимо солнечной энергии получают дополнительно энергию, затрачиваемую человеком</w:t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обработку почвы, борьбу с сорняками, вредителями и болезнями сельскохозяйственных культур, внесение удобрений и т. д.</w:t>
      </w:r>
    </w:p>
    <w:p w14:paraId="20C1D6A9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Видовое разнообразие</w:t>
      </w:r>
    </w:p>
    <w:p w14:paraId="4754D534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Агроценоз</w:t>
      </w:r>
      <w:proofErr w:type="spellEnd"/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характеризуется бедным видовым составом </w:t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(монокультура — большое число растений одного вида). Следовательно, в нём создаются хорошие условия для консументов, питающихся этим видом растений (вирусов, бактерий, нематод, клещей, насекомых и т. п.). Поэтому в сельском хозяйстве приходится бороться с вредителями и возбудителями болезней. Основные способы борьбы:</w:t>
      </w:r>
    </w:p>
    <w:p w14:paraId="1C84147E" w14:textId="77777777" w:rsidR="00D917BC" w:rsidRPr="00D917BC" w:rsidRDefault="00D917BC" w:rsidP="00D917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методы (использование ядохимикатов);</w:t>
      </w:r>
    </w:p>
    <w:p w14:paraId="1212EF22" w14:textId="77777777" w:rsidR="00D917BC" w:rsidRPr="00D917BC" w:rsidRDefault="00D917BC" w:rsidP="00D917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методы (использование естественных врагов — наездников против бабочек, божьих коровок против тли и т. п.);</w:t>
      </w:r>
    </w:p>
    <w:p w14:paraId="7B6C9828" w14:textId="77777777" w:rsidR="00D917BC" w:rsidRPr="00D917BC" w:rsidRDefault="00D917BC" w:rsidP="00D917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севооборот (каждый год на поле выращивается другая культура, чтобы вредители не накапливались в почве).</w:t>
      </w:r>
    </w:p>
    <w:p w14:paraId="10162833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Устойчивость сообществ</w:t>
      </w:r>
    </w:p>
    <w:p w14:paraId="3D10F522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свойством природного сообщества является его устойчивость, поддерживающаяся многообразными связями большого числа входящих в него видов. </w:t>
      </w:r>
    </w:p>
    <w:p w14:paraId="4E98F391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агроценозе</w:t>
      </w:r>
      <w:proofErr w:type="spellEnd"/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 меньше видов, чем в естественной экосистеме. Поэтому пищевые цепи в </w:t>
      </w:r>
      <w:proofErr w:type="spellStart"/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агроэкосистеме</w:t>
      </w:r>
      <w:proofErr w:type="spellEnd"/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короткие, </w:t>
      </w:r>
      <w:proofErr w:type="spellStart"/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неразветвлённые</w:t>
      </w:r>
      <w:proofErr w:type="spellEnd"/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следовательно, </w:t>
      </w:r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экологическая устойчивость </w:t>
      </w:r>
      <w:proofErr w:type="spellStart"/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агроценозов</w:t>
      </w:r>
      <w:proofErr w:type="spellEnd"/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невелика</w:t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C4CFD3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</w:p>
    <w:p w14:paraId="0565BCCE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участия человека агробиоценозы зерновых и овощных культур существуют не более года, многолетних трав — </w:t>
      </w:r>
      <w:r w:rsidRPr="00D91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D91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года, плодовых культур — </w:t>
      </w:r>
      <w:r w:rsidRPr="00D917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</w:t>
      </w:r>
      <w:r w:rsidRPr="00D917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лет.</w:t>
      </w:r>
    </w:p>
    <w:p w14:paraId="2B08D493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Круговорот веществ</w:t>
      </w:r>
    </w:p>
    <w:p w14:paraId="0CCFC58D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естественной экосистеме первичная продукция растений (урожай), пройдя через многочисленные цепи питания, вновь возвращается в систему биологического круговорота — это замкнутый круговорот веществ.</w:t>
      </w:r>
    </w:p>
    <w:p w14:paraId="19DA63E7" w14:textId="77777777" w:rsidR="00D917BC" w:rsidRPr="00D917BC" w:rsidRDefault="00D917BC" w:rsidP="00D9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агроценозах</w:t>
      </w:r>
      <w:proofErr w:type="spellEnd"/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круговорот нарушен, так как большая часть продукции изымается человеком при сборе урожая (</w:t>
      </w:r>
      <w:r w:rsidRPr="00D9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незамкнутый круговорот веществ</w:t>
      </w:r>
      <w:r w:rsidRPr="00D917BC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результате постоянно приходится заботиться о поддержании плодородия почвы, внося удобрения.</w:t>
      </w:r>
    </w:p>
    <w:p w14:paraId="693051B7" w14:textId="77777777" w:rsidR="00D917BC" w:rsidRPr="00D917BC" w:rsidRDefault="00D917BC" w:rsidP="00D9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917BC" w:rsidRPr="00D9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74ABE"/>
    <w:multiLevelType w:val="multilevel"/>
    <w:tmpl w:val="3A82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51C9E"/>
    <w:multiLevelType w:val="multilevel"/>
    <w:tmpl w:val="350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BC"/>
    <w:rsid w:val="00595D19"/>
    <w:rsid w:val="008E4943"/>
    <w:rsid w:val="00D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D0A5"/>
  <w15:chartTrackingRefBased/>
  <w15:docId w15:val="{942726F1-9909-459E-AEA4-F84CA493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20"/>
    <w:rsid w:val="00D917B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styleId="a3">
    <w:name w:val="Hyperlink"/>
    <w:basedOn w:val="a0"/>
    <w:uiPriority w:val="99"/>
    <w:semiHidden/>
    <w:unhideWhenUsed/>
    <w:rsid w:val="00D917BC"/>
    <w:rPr>
      <w:color w:val="0000FF"/>
      <w:u w:val="single"/>
    </w:rPr>
  </w:style>
  <w:style w:type="table" w:styleId="a4">
    <w:name w:val="Table Grid"/>
    <w:basedOn w:val="a1"/>
    <w:rsid w:val="00D91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xst-emph">
    <w:name w:val="gxst-emph"/>
    <w:basedOn w:val="a0"/>
    <w:rsid w:val="00D917BC"/>
  </w:style>
  <w:style w:type="character" w:customStyle="1" w:styleId="mn">
    <w:name w:val="mn"/>
    <w:basedOn w:val="a0"/>
    <w:rsid w:val="00D917BC"/>
  </w:style>
  <w:style w:type="character" w:styleId="a5">
    <w:name w:val="FollowedHyperlink"/>
    <w:basedOn w:val="a0"/>
    <w:uiPriority w:val="99"/>
    <w:semiHidden/>
    <w:unhideWhenUsed/>
    <w:rsid w:val="00595D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444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9902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3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70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402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0152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219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7855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  <w:div w:id="213444305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8453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785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8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8974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308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62765837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5480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639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8250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7101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is-alen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2</cp:revision>
  <dcterms:created xsi:type="dcterms:W3CDTF">2020-05-14T11:50:00Z</dcterms:created>
  <dcterms:modified xsi:type="dcterms:W3CDTF">2020-05-14T11:58:00Z</dcterms:modified>
</cp:coreProperties>
</file>