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DC1C" w14:textId="07A46E13" w:rsidR="008F11CB" w:rsidRPr="00733D98" w:rsidRDefault="008F11CB" w:rsidP="008F11CB">
      <w:pPr>
        <w:pStyle w:val="a3"/>
        <w:spacing w:after="0" w:line="276" w:lineRule="auto"/>
        <w:rPr>
          <w:b/>
          <w:bCs/>
          <w:sz w:val="32"/>
          <w:szCs w:val="32"/>
          <w:lang w:eastAsia="en-US"/>
        </w:rPr>
      </w:pPr>
      <w:r w:rsidRPr="00733D98">
        <w:rPr>
          <w:b/>
          <w:bCs/>
          <w:sz w:val="32"/>
          <w:szCs w:val="32"/>
          <w:lang w:eastAsia="en-US"/>
        </w:rPr>
        <w:t xml:space="preserve">Тема: </w:t>
      </w:r>
      <w:r w:rsidRPr="00733D98">
        <w:rPr>
          <w:b/>
          <w:bCs/>
          <w:sz w:val="32"/>
          <w:szCs w:val="32"/>
          <w:lang w:eastAsia="en-US"/>
        </w:rPr>
        <w:t>Односоставное и неполное предложение.</w:t>
      </w:r>
    </w:p>
    <w:p w14:paraId="0B55DC41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FF0000"/>
        </w:rPr>
        <w:t>Односоставными</w:t>
      </w:r>
      <w:r w:rsidRPr="008F11CB">
        <w:rPr>
          <w:color w:val="333333"/>
        </w:rPr>
        <w:t> называются предложения, у которых грамматическая основа состоит только из </w:t>
      </w:r>
      <w:r w:rsidRPr="008F11CB">
        <w:rPr>
          <w:i/>
          <w:iCs/>
          <w:color w:val="333333"/>
        </w:rPr>
        <w:t>одного главного</w:t>
      </w:r>
      <w:r w:rsidRPr="008F11CB">
        <w:rPr>
          <w:color w:val="333333"/>
        </w:rPr>
        <w:t> члена. Односоставные предложения разделяются на </w:t>
      </w:r>
      <w:r w:rsidRPr="008F11CB">
        <w:rPr>
          <w:b/>
          <w:bCs/>
          <w:color w:val="333333"/>
        </w:rPr>
        <w:t>две</w:t>
      </w:r>
      <w:r w:rsidRPr="008F11CB">
        <w:rPr>
          <w:color w:val="333333"/>
        </w:rPr>
        <w:t> группы: предложения с главным членом – </w:t>
      </w:r>
      <w:r w:rsidRPr="008F11CB">
        <w:rPr>
          <w:b/>
          <w:bCs/>
          <w:color w:val="333333"/>
        </w:rPr>
        <w:t>подлежащим </w:t>
      </w:r>
      <w:r w:rsidRPr="008F11CB">
        <w:rPr>
          <w:color w:val="333333"/>
        </w:rPr>
        <w:t>и предложения с главным членом – </w:t>
      </w:r>
      <w:r w:rsidRPr="008F11CB">
        <w:rPr>
          <w:b/>
          <w:bCs/>
          <w:color w:val="333333"/>
        </w:rPr>
        <w:t>сказуемым</w:t>
      </w:r>
      <w:r w:rsidRPr="008F11CB">
        <w:rPr>
          <w:color w:val="333333"/>
        </w:rPr>
        <w:t>.</w:t>
      </w:r>
    </w:p>
    <w:p w14:paraId="77EF64CE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Если говорить точнее, то главный член предложений первой группы сходен с подлежащим, а главные члены предложений второй группы похожи на сказуемое двусоставного предложения.</w:t>
      </w:r>
    </w:p>
    <w:p w14:paraId="35FB1FB5" w14:textId="091D9312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733D98">
        <w:rPr>
          <w:noProof/>
          <w:color w:val="333333"/>
        </w:rPr>
        <w:drawing>
          <wp:inline distT="0" distB="0" distL="0" distR="0" wp14:anchorId="44F87964" wp14:editId="60BDBAB2">
            <wp:extent cx="5657850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39BE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Рис. 1. Группы простых предложений (</w:t>
      </w:r>
      <w:hyperlink r:id="rId6" w:history="1">
        <w:r w:rsidRPr="008F11CB">
          <w:rPr>
            <w:color w:val="346BA2"/>
            <w:u w:val="single"/>
          </w:rPr>
          <w:t>Источник</w:t>
        </w:r>
      </w:hyperlink>
      <w:r w:rsidRPr="008F11CB">
        <w:rPr>
          <w:color w:val="333333"/>
        </w:rPr>
        <w:t>)</w:t>
      </w:r>
    </w:p>
    <w:p w14:paraId="504029CE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b/>
          <w:bCs/>
          <w:color w:val="333333"/>
        </w:rPr>
        <w:t>Типы односоставных предложений</w:t>
      </w:r>
    </w:p>
    <w:p w14:paraId="4890A05F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FF0000"/>
        </w:rPr>
        <w:t>В определенно-личных</w:t>
      </w:r>
      <w:r w:rsidRPr="008F11CB">
        <w:rPr>
          <w:color w:val="333333"/>
        </w:rPr>
        <w:t> предложениях главный член выражен глаголом в форме </w:t>
      </w:r>
      <w:r w:rsidRPr="008F11CB">
        <w:rPr>
          <w:b/>
          <w:bCs/>
          <w:color w:val="333333"/>
        </w:rPr>
        <w:t>1-го и 2-го лица единственного и множественного числа изъявительного и повелительного наклонения</w:t>
      </w:r>
      <w:r w:rsidRPr="008F11CB">
        <w:rPr>
          <w:color w:val="333333"/>
        </w:rPr>
        <w:t>.</w:t>
      </w:r>
    </w:p>
    <w:p w14:paraId="6F6542DC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1-го л. ед. ч. изъяв. накл. – </w:t>
      </w:r>
      <w:r w:rsidRPr="008F11CB">
        <w:rPr>
          <w:i/>
          <w:iCs/>
          <w:color w:val="333333"/>
        </w:rPr>
        <w:t>Снова </w:t>
      </w:r>
      <w:r w:rsidRPr="008F11CB">
        <w:rPr>
          <w:i/>
          <w:iCs/>
          <w:color w:val="800080"/>
        </w:rPr>
        <w:t>вижу</w:t>
      </w:r>
      <w:r w:rsidRPr="008F11CB">
        <w:rPr>
          <w:i/>
          <w:iCs/>
          <w:color w:val="333333"/>
        </w:rPr>
        <w:t> знакомый город</w:t>
      </w:r>
      <w:r w:rsidRPr="008F11CB">
        <w:rPr>
          <w:color w:val="333333"/>
        </w:rPr>
        <w:t>.</w:t>
      </w:r>
    </w:p>
    <w:p w14:paraId="1AC2F6C6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2-го л. ед. ч. изъяв. накл.– </w:t>
      </w:r>
      <w:r w:rsidRPr="008F11CB">
        <w:rPr>
          <w:i/>
          <w:iCs/>
          <w:color w:val="800080"/>
        </w:rPr>
        <w:t>Помнишь </w:t>
      </w:r>
      <w:r w:rsidRPr="008F11CB">
        <w:rPr>
          <w:i/>
          <w:iCs/>
          <w:color w:val="333333"/>
        </w:rPr>
        <w:t>тот осенний вечер</w:t>
      </w:r>
      <w:r w:rsidRPr="008F11CB">
        <w:rPr>
          <w:color w:val="333333"/>
        </w:rPr>
        <w:t>?</w:t>
      </w:r>
    </w:p>
    <w:p w14:paraId="4481BF5B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lastRenderedPageBreak/>
        <w:t>Глагол 1-го л. мн. ч. изъяв. накл. – </w:t>
      </w:r>
      <w:r w:rsidRPr="008F11CB">
        <w:rPr>
          <w:i/>
          <w:iCs/>
          <w:color w:val="800080"/>
        </w:rPr>
        <w:t>Не забудем </w:t>
      </w:r>
      <w:r w:rsidRPr="008F11CB">
        <w:rPr>
          <w:i/>
          <w:iCs/>
          <w:color w:val="333333"/>
        </w:rPr>
        <w:t>вашей доброты</w:t>
      </w:r>
      <w:r w:rsidRPr="008F11CB">
        <w:rPr>
          <w:color w:val="333333"/>
        </w:rPr>
        <w:t>.</w:t>
      </w:r>
    </w:p>
    <w:p w14:paraId="4096CD17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2-го л. мн. ч. изъяв. накл. – </w:t>
      </w:r>
      <w:r w:rsidRPr="008F11CB">
        <w:rPr>
          <w:i/>
          <w:iCs/>
          <w:color w:val="800080"/>
        </w:rPr>
        <w:t>Зайдете </w:t>
      </w:r>
      <w:r w:rsidRPr="008F11CB">
        <w:rPr>
          <w:i/>
          <w:iCs/>
          <w:color w:val="333333"/>
        </w:rPr>
        <w:t>завтра за зарплатой</w:t>
      </w:r>
      <w:r w:rsidRPr="008F11CB">
        <w:rPr>
          <w:color w:val="333333"/>
        </w:rPr>
        <w:t>?</w:t>
      </w:r>
    </w:p>
    <w:p w14:paraId="7446CCAF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2-го л. ед. ч. повелит. накл.– </w:t>
      </w:r>
      <w:r w:rsidRPr="008F11CB">
        <w:rPr>
          <w:i/>
          <w:iCs/>
          <w:color w:val="800080"/>
        </w:rPr>
        <w:t>Думай</w:t>
      </w:r>
      <w:r w:rsidRPr="008F11CB">
        <w:rPr>
          <w:i/>
          <w:iCs/>
          <w:color w:val="333333"/>
        </w:rPr>
        <w:t> хорошенько</w:t>
      </w:r>
      <w:r w:rsidRPr="008F11CB">
        <w:rPr>
          <w:color w:val="333333"/>
        </w:rPr>
        <w:t>!</w:t>
      </w:r>
    </w:p>
    <w:p w14:paraId="5B2753E7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1-го л. мн. ч. повелит. накл. – </w:t>
      </w:r>
      <w:r w:rsidRPr="008F11CB">
        <w:rPr>
          <w:i/>
          <w:iCs/>
          <w:color w:val="800080"/>
        </w:rPr>
        <w:t>Пойдемте </w:t>
      </w:r>
      <w:r w:rsidRPr="008F11CB">
        <w:rPr>
          <w:i/>
          <w:iCs/>
          <w:color w:val="333333"/>
        </w:rPr>
        <w:t>в кино</w:t>
      </w:r>
      <w:r w:rsidRPr="008F11CB">
        <w:rPr>
          <w:color w:val="333333"/>
        </w:rPr>
        <w:t>!</w:t>
      </w:r>
    </w:p>
    <w:p w14:paraId="0ECAA85A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2-го л. мн. ч. повелит. накл. – </w:t>
      </w:r>
      <w:r w:rsidRPr="008F11CB">
        <w:rPr>
          <w:i/>
          <w:iCs/>
          <w:color w:val="800080"/>
        </w:rPr>
        <w:t>Зайдите </w:t>
      </w:r>
      <w:r w:rsidRPr="008F11CB">
        <w:rPr>
          <w:i/>
          <w:iCs/>
          <w:color w:val="333333"/>
        </w:rPr>
        <w:t>ко мне обязательно</w:t>
      </w:r>
      <w:r w:rsidRPr="008F11CB">
        <w:rPr>
          <w:color w:val="333333"/>
        </w:rPr>
        <w:t>!</w:t>
      </w:r>
    </w:p>
    <w:p w14:paraId="0FA93999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Эти предложения сообщают о действиях или других признаках человека, и человека определенного. Личное окончание глагола уже несет информацию о субъекте действия, поэтому обозначать ее другими средствами не нужно. Именно поэтому, несмотря на то что слово, обозначающее субъект действия, в предложении отсутствует, определенно-личные предложения </w:t>
      </w:r>
      <w:r w:rsidRPr="008F11CB">
        <w:rPr>
          <w:b/>
          <w:bCs/>
          <w:i/>
          <w:iCs/>
          <w:color w:val="333333"/>
        </w:rPr>
        <w:t>являются полными</w:t>
      </w:r>
      <w:r w:rsidRPr="008F11CB">
        <w:rPr>
          <w:color w:val="333333"/>
        </w:rPr>
        <w:t>, поскольку информации, содержащейся в них, достаточно для понимания смысла предложения без привлечения дополнительного контекста.   </w:t>
      </w:r>
    </w:p>
    <w:p w14:paraId="6A135F32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800080"/>
        </w:rPr>
        <w:t>Думаю</w:t>
      </w:r>
      <w:r w:rsidRPr="008F11CB">
        <w:rPr>
          <w:color w:val="333333"/>
        </w:rPr>
        <w:t>, </w:t>
      </w:r>
      <w:r w:rsidRPr="008F11CB">
        <w:rPr>
          <w:i/>
          <w:iCs/>
          <w:color w:val="333333"/>
        </w:rPr>
        <w:t>что </w:t>
      </w:r>
      <w:r w:rsidRPr="008F11CB">
        <w:rPr>
          <w:i/>
          <w:iCs/>
          <w:color w:val="800080"/>
        </w:rPr>
        <w:t>видел</w:t>
      </w:r>
      <w:r w:rsidRPr="008F11CB">
        <w:rPr>
          <w:i/>
          <w:iCs/>
          <w:color w:val="333333"/>
        </w:rPr>
        <w:t> привидение.</w:t>
      </w:r>
    </w:p>
    <w:p w14:paraId="0437FF59" w14:textId="77777777" w:rsidR="008F11CB" w:rsidRPr="008F11CB" w:rsidRDefault="008F11CB" w:rsidP="008F11CB">
      <w:pPr>
        <w:numPr>
          <w:ilvl w:val="0"/>
          <w:numId w:val="1"/>
        </w:numPr>
        <w:shd w:val="clear" w:color="auto" w:fill="FFFFFF"/>
        <w:spacing w:before="100" w:beforeAutospacing="1" w:after="300"/>
        <w:ind w:left="195" w:right="195"/>
        <w:rPr>
          <w:color w:val="333333"/>
        </w:rPr>
      </w:pPr>
      <w:r w:rsidRPr="008F11CB">
        <w:rPr>
          <w:i/>
          <w:iCs/>
          <w:color w:val="800080"/>
        </w:rPr>
        <w:t>Думаю</w:t>
      </w:r>
      <w:r w:rsidRPr="008F11CB">
        <w:rPr>
          <w:color w:val="800080"/>
        </w:rPr>
        <w:t> – </w:t>
      </w:r>
      <w:r w:rsidRPr="008F11CB">
        <w:rPr>
          <w:color w:val="333333"/>
        </w:rPr>
        <w:t xml:space="preserve">определенно-личное предложение, сказуемое выражено глаголом 1 лица, </w:t>
      </w:r>
      <w:proofErr w:type="spellStart"/>
      <w:r w:rsidRPr="008F11CB">
        <w:rPr>
          <w:color w:val="333333"/>
        </w:rPr>
        <w:t>ед.ч</w:t>
      </w:r>
      <w:proofErr w:type="spellEnd"/>
      <w:r w:rsidRPr="008F11CB">
        <w:rPr>
          <w:color w:val="333333"/>
        </w:rPr>
        <w:t>.,</w:t>
      </w:r>
    </w:p>
    <w:p w14:paraId="734BA84F" w14:textId="77777777" w:rsidR="008F11CB" w:rsidRPr="008F11CB" w:rsidRDefault="008F11CB" w:rsidP="008F11CB">
      <w:pPr>
        <w:numPr>
          <w:ilvl w:val="0"/>
          <w:numId w:val="1"/>
        </w:numPr>
        <w:shd w:val="clear" w:color="auto" w:fill="FFFFFF"/>
        <w:spacing w:before="100" w:beforeAutospacing="1" w:after="300"/>
        <w:ind w:left="195" w:right="195"/>
        <w:rPr>
          <w:color w:val="333333"/>
        </w:rPr>
      </w:pPr>
      <w:r w:rsidRPr="008F11CB">
        <w:rPr>
          <w:i/>
          <w:iCs/>
          <w:color w:val="333333"/>
        </w:rPr>
        <w:t>что видел привидение</w:t>
      </w:r>
      <w:r w:rsidRPr="008F11CB">
        <w:rPr>
          <w:color w:val="333333"/>
        </w:rPr>
        <w:t> – двусоставное неполное – </w:t>
      </w:r>
      <w:r w:rsidRPr="008F11CB">
        <w:rPr>
          <w:i/>
          <w:iCs/>
          <w:color w:val="800080"/>
        </w:rPr>
        <w:t>видел</w:t>
      </w:r>
      <w:r w:rsidRPr="008F11CB">
        <w:rPr>
          <w:color w:val="800080"/>
        </w:rPr>
        <w:t> </w:t>
      </w:r>
      <w:r w:rsidRPr="008F11CB">
        <w:rPr>
          <w:color w:val="333333"/>
        </w:rPr>
        <w:t xml:space="preserve">– так как подлежащее выражено глаголом </w:t>
      </w:r>
      <w:proofErr w:type="spellStart"/>
      <w:r w:rsidRPr="008F11CB">
        <w:rPr>
          <w:color w:val="333333"/>
        </w:rPr>
        <w:t>прош</w:t>
      </w:r>
      <w:proofErr w:type="spellEnd"/>
      <w:r w:rsidRPr="008F11CB">
        <w:rPr>
          <w:color w:val="333333"/>
        </w:rPr>
        <w:t xml:space="preserve">. </w:t>
      </w:r>
      <w:proofErr w:type="spellStart"/>
      <w:r w:rsidRPr="008F11CB">
        <w:rPr>
          <w:color w:val="333333"/>
        </w:rPr>
        <w:t>вр</w:t>
      </w:r>
      <w:proofErr w:type="spellEnd"/>
      <w:r w:rsidRPr="008F11CB">
        <w:rPr>
          <w:color w:val="333333"/>
        </w:rPr>
        <w:t>. ед. ч.</w:t>
      </w:r>
    </w:p>
    <w:p w14:paraId="3884DAA2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В </w:t>
      </w:r>
      <w:r w:rsidRPr="008F11CB">
        <w:rPr>
          <w:color w:val="FF0000"/>
        </w:rPr>
        <w:t>неопределенно-личных</w:t>
      </w:r>
      <w:r w:rsidRPr="008F11CB">
        <w:rPr>
          <w:color w:val="333333"/>
        </w:rPr>
        <w:t> предложениях главный член выражается глаголом 3-го лица мн. числа (настоящего и будущего времени в изъявительном наклонении и в повелительном наклонении), формой множественного числа прошедшего времени в изъявительном наклонении и аналогичной формой условного наклонения глагола.</w:t>
      </w:r>
    </w:p>
    <w:p w14:paraId="5BC43D1C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3-го л. мн. ч. изъяв. накл. – </w:t>
      </w:r>
      <w:r w:rsidRPr="008F11CB">
        <w:rPr>
          <w:i/>
          <w:iCs/>
          <w:color w:val="333333"/>
        </w:rPr>
        <w:t>В городе много </w:t>
      </w:r>
      <w:r w:rsidRPr="008F11CB">
        <w:rPr>
          <w:i/>
          <w:iCs/>
          <w:color w:val="333333"/>
          <w:u w:val="single"/>
        </w:rPr>
        <w:t>говорят</w:t>
      </w:r>
      <w:r w:rsidRPr="008F11CB">
        <w:rPr>
          <w:i/>
          <w:iCs/>
          <w:color w:val="333333"/>
        </w:rPr>
        <w:t> о местных привидениях.</w:t>
      </w:r>
    </w:p>
    <w:p w14:paraId="12694739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3-го л. ед. ч. повелит. накл. – </w:t>
      </w:r>
      <w:r w:rsidRPr="008F11CB">
        <w:rPr>
          <w:i/>
          <w:iCs/>
          <w:color w:val="333333"/>
          <w:u w:val="single"/>
        </w:rPr>
        <w:t>Пусть говорят</w:t>
      </w:r>
      <w:r w:rsidRPr="008F11CB">
        <w:rPr>
          <w:color w:val="333333"/>
        </w:rPr>
        <w:t>!</w:t>
      </w:r>
    </w:p>
    <w:p w14:paraId="6BDE0655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 xml:space="preserve">Глагол мн. ч. </w:t>
      </w:r>
      <w:proofErr w:type="spellStart"/>
      <w:r w:rsidRPr="008F11CB">
        <w:rPr>
          <w:color w:val="333333"/>
        </w:rPr>
        <w:t>прош</w:t>
      </w:r>
      <w:proofErr w:type="spellEnd"/>
      <w:r w:rsidRPr="008F11CB">
        <w:rPr>
          <w:color w:val="333333"/>
        </w:rPr>
        <w:t xml:space="preserve">. </w:t>
      </w:r>
      <w:proofErr w:type="spellStart"/>
      <w:r w:rsidRPr="008F11CB">
        <w:rPr>
          <w:color w:val="333333"/>
        </w:rPr>
        <w:t>вр</w:t>
      </w:r>
      <w:proofErr w:type="spellEnd"/>
      <w:r w:rsidRPr="008F11CB">
        <w:rPr>
          <w:color w:val="333333"/>
        </w:rPr>
        <w:t>. изъявит. накл. – </w:t>
      </w:r>
      <w:r w:rsidRPr="008F11CB">
        <w:rPr>
          <w:i/>
          <w:iCs/>
          <w:color w:val="333333"/>
        </w:rPr>
        <w:t>Вам </w:t>
      </w:r>
      <w:r w:rsidRPr="008F11CB">
        <w:rPr>
          <w:i/>
          <w:iCs/>
          <w:color w:val="333333"/>
          <w:u w:val="single"/>
        </w:rPr>
        <w:t>звонили</w:t>
      </w:r>
      <w:r w:rsidRPr="008F11CB">
        <w:rPr>
          <w:i/>
          <w:iCs/>
          <w:color w:val="333333"/>
        </w:rPr>
        <w:t> из деканата</w:t>
      </w:r>
      <w:r w:rsidRPr="008F11CB">
        <w:rPr>
          <w:color w:val="333333"/>
        </w:rPr>
        <w:t>.</w:t>
      </w:r>
    </w:p>
    <w:p w14:paraId="3FA5E6A9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 xml:space="preserve">Глагол мн. ч. </w:t>
      </w:r>
      <w:proofErr w:type="spellStart"/>
      <w:r w:rsidRPr="008F11CB">
        <w:rPr>
          <w:color w:val="333333"/>
        </w:rPr>
        <w:t>условн</w:t>
      </w:r>
      <w:proofErr w:type="spellEnd"/>
      <w:r w:rsidRPr="008F11CB">
        <w:rPr>
          <w:color w:val="333333"/>
        </w:rPr>
        <w:t>. накл. – </w:t>
      </w:r>
      <w:r w:rsidRPr="008F11CB">
        <w:rPr>
          <w:i/>
          <w:iCs/>
          <w:color w:val="333333"/>
        </w:rPr>
        <w:t>Если </w:t>
      </w:r>
      <w:r w:rsidRPr="008F11CB">
        <w:rPr>
          <w:i/>
          <w:iCs/>
          <w:color w:val="333333"/>
          <w:u w:val="single"/>
        </w:rPr>
        <w:t>бы</w:t>
      </w:r>
      <w:r w:rsidRPr="008F11CB">
        <w:rPr>
          <w:i/>
          <w:iCs/>
          <w:color w:val="333333"/>
        </w:rPr>
        <w:t> мне заранее </w:t>
      </w:r>
      <w:r w:rsidRPr="008F11CB">
        <w:rPr>
          <w:i/>
          <w:iCs/>
          <w:color w:val="333333"/>
          <w:u w:val="single"/>
        </w:rPr>
        <w:t>сказали</w:t>
      </w:r>
      <w:r w:rsidRPr="008F11CB">
        <w:rPr>
          <w:i/>
          <w:iCs/>
          <w:color w:val="333333"/>
        </w:rPr>
        <w:t>, я бы подождал.</w:t>
      </w:r>
    </w:p>
    <w:p w14:paraId="5A8EBDEE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В неопределенно-личных, как и в определенно-личных предложениях, сообщается о действии человека, но при этом в центре внимания находится само действия, а субъект его не важен, он неопределенный – либо вообще неизвестен, либо неинтересен, неважен.   </w:t>
      </w:r>
    </w:p>
    <w:p w14:paraId="311939D0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333333"/>
        </w:rPr>
        <w:lastRenderedPageBreak/>
        <w:t>В дверь </w:t>
      </w:r>
      <w:r w:rsidRPr="008F11CB">
        <w:rPr>
          <w:i/>
          <w:iCs/>
          <w:color w:val="800080"/>
        </w:rPr>
        <w:t>постучали</w:t>
      </w:r>
      <w:r w:rsidRPr="008F11CB">
        <w:rPr>
          <w:color w:val="333333"/>
        </w:rPr>
        <w:t> – какие-то неизвестные люди;</w:t>
      </w:r>
    </w:p>
    <w:p w14:paraId="2FCBBF0C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333333"/>
        </w:rPr>
        <w:t>Вам </w:t>
      </w:r>
      <w:r w:rsidRPr="008F11CB">
        <w:rPr>
          <w:i/>
          <w:iCs/>
          <w:color w:val="800080"/>
        </w:rPr>
        <w:t>звонили </w:t>
      </w:r>
      <w:r w:rsidRPr="008F11CB">
        <w:rPr>
          <w:i/>
          <w:iCs/>
          <w:color w:val="333333"/>
        </w:rPr>
        <w:t>из деканата</w:t>
      </w:r>
      <w:r w:rsidRPr="008F11CB">
        <w:rPr>
          <w:color w:val="333333"/>
        </w:rPr>
        <w:t> – сотрудники деканата.</w:t>
      </w:r>
    </w:p>
    <w:p w14:paraId="366D0B13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Неопределенно-личные предложения надо отличать от </w:t>
      </w:r>
      <w:r w:rsidRPr="008F11CB">
        <w:rPr>
          <w:b/>
          <w:bCs/>
          <w:color w:val="333333"/>
        </w:rPr>
        <w:t>неполных двусоставных</w:t>
      </w:r>
      <w:r w:rsidRPr="008F11CB">
        <w:rPr>
          <w:color w:val="333333"/>
        </w:rPr>
        <w:t> предложений, у которых сказуемое стоит в тех же формах.</w:t>
      </w:r>
    </w:p>
    <w:p w14:paraId="104E97F8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333333"/>
          <w:u w:val="single"/>
        </w:rPr>
        <w:t>Мы</w:t>
      </w:r>
      <w:r w:rsidRPr="008F11CB">
        <w:rPr>
          <w:i/>
          <w:iCs/>
          <w:color w:val="333333"/>
        </w:rPr>
        <w:t> хотели дозвониться, но нам не ответили</w:t>
      </w:r>
      <w:r w:rsidRPr="008F11CB">
        <w:rPr>
          <w:color w:val="333333"/>
        </w:rPr>
        <w:t>. </w:t>
      </w:r>
      <w:r w:rsidRPr="008F11CB">
        <w:rPr>
          <w:i/>
          <w:iCs/>
          <w:color w:val="333333"/>
        </w:rPr>
        <w:t>Тогда снова стали звонить.</w:t>
      </w:r>
    </w:p>
    <w:p w14:paraId="3228C42F" w14:textId="77777777" w:rsidR="008F11CB" w:rsidRPr="008F11CB" w:rsidRDefault="008F11CB" w:rsidP="008F11CB">
      <w:pPr>
        <w:numPr>
          <w:ilvl w:val="0"/>
          <w:numId w:val="2"/>
        </w:numPr>
        <w:shd w:val="clear" w:color="auto" w:fill="FFFFFF"/>
        <w:spacing w:before="100" w:beforeAutospacing="1" w:after="300"/>
        <w:ind w:left="195" w:right="195"/>
        <w:rPr>
          <w:color w:val="333333"/>
        </w:rPr>
      </w:pPr>
      <w:r w:rsidRPr="008F11CB">
        <w:rPr>
          <w:i/>
          <w:iCs/>
          <w:color w:val="333333"/>
          <w:u w:val="single"/>
        </w:rPr>
        <w:t>Мы</w:t>
      </w:r>
      <w:r w:rsidRPr="008F11CB">
        <w:rPr>
          <w:i/>
          <w:iCs/>
          <w:color w:val="333333"/>
        </w:rPr>
        <w:t> хотели дозвониться, но нам не ответили</w:t>
      </w:r>
      <w:r w:rsidRPr="008F11CB">
        <w:rPr>
          <w:color w:val="333333"/>
        </w:rPr>
        <w:t>. Предложение сложносочиненное, первая часть – двусоставное, полное, нераспространенное; вторая часть – односоставное, неопределенно-личное, полное, распространенное.</w:t>
      </w:r>
    </w:p>
    <w:p w14:paraId="60FB16AA" w14:textId="77777777" w:rsidR="008F11CB" w:rsidRPr="008F11CB" w:rsidRDefault="008F11CB" w:rsidP="008F11CB">
      <w:pPr>
        <w:numPr>
          <w:ilvl w:val="0"/>
          <w:numId w:val="2"/>
        </w:numPr>
        <w:shd w:val="clear" w:color="auto" w:fill="FFFFFF"/>
        <w:spacing w:before="100" w:beforeAutospacing="1" w:after="300"/>
        <w:ind w:left="195" w:right="195"/>
        <w:rPr>
          <w:color w:val="333333"/>
        </w:rPr>
      </w:pPr>
      <w:r w:rsidRPr="008F11CB">
        <w:rPr>
          <w:i/>
          <w:iCs/>
          <w:color w:val="333333"/>
        </w:rPr>
        <w:t>Тогда снова стали звонить. </w:t>
      </w:r>
      <w:r w:rsidRPr="008F11CB">
        <w:rPr>
          <w:color w:val="333333"/>
        </w:rPr>
        <w:t>Предложение двусоставное, неполное (из контекста ясно, что стали звонить мы), распространенное.</w:t>
      </w:r>
    </w:p>
    <w:p w14:paraId="1BA15E90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В </w:t>
      </w:r>
      <w:r w:rsidRPr="008F11CB">
        <w:rPr>
          <w:color w:val="FF0000"/>
        </w:rPr>
        <w:t>обобщенно-личных</w:t>
      </w:r>
      <w:r w:rsidRPr="008F11CB">
        <w:rPr>
          <w:color w:val="333333"/>
        </w:rPr>
        <w:t> предложениях говорится о действии, которое может относиться ко всем вместе и к каждому в отдельности. Субъект такого действия называется обобщенным.</w:t>
      </w:r>
    </w:p>
    <w:p w14:paraId="18B575E2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В обобщенно-личных предложениях главный член выражен</w:t>
      </w:r>
    </w:p>
    <w:p w14:paraId="04782217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* глаголом в форме 1</w:t>
      </w:r>
      <w:r w:rsidRPr="008F11CB">
        <w:rPr>
          <w:b/>
          <w:bCs/>
          <w:color w:val="333333"/>
        </w:rPr>
        <w:t>-го или 2-го лица единственного или множественного числа изъявительного или повелительного наклонения </w:t>
      </w:r>
      <w:r w:rsidRPr="008F11CB">
        <w:rPr>
          <w:color w:val="333333"/>
        </w:rPr>
        <w:t>(то есть по структуре такие предложения похожи на определенно-личные предложения):</w:t>
      </w:r>
    </w:p>
    <w:p w14:paraId="0FC08EAC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333333"/>
        </w:rPr>
        <w:t>Лучше</w:t>
      </w:r>
      <w:r w:rsidRPr="008F11CB">
        <w:rPr>
          <w:i/>
          <w:iCs/>
          <w:color w:val="800080"/>
        </w:rPr>
        <w:t> скажи</w:t>
      </w:r>
      <w:r w:rsidRPr="008F11CB">
        <w:rPr>
          <w:i/>
          <w:iCs/>
          <w:color w:val="333333"/>
        </w:rPr>
        <w:t> мало, но хорошо.</w:t>
      </w:r>
    </w:p>
    <w:p w14:paraId="692E0671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333333"/>
        </w:rPr>
        <w:t>Что имеем –</w:t>
      </w:r>
      <w:r w:rsidRPr="008F11CB">
        <w:rPr>
          <w:i/>
          <w:iCs/>
          <w:color w:val="800080"/>
        </w:rPr>
        <w:t> не храним</w:t>
      </w:r>
      <w:r w:rsidRPr="008F11CB">
        <w:rPr>
          <w:i/>
          <w:iCs/>
          <w:color w:val="333333"/>
        </w:rPr>
        <w:t>; потерявши – </w:t>
      </w:r>
      <w:r w:rsidRPr="008F11CB">
        <w:rPr>
          <w:i/>
          <w:iCs/>
          <w:color w:val="800080"/>
        </w:rPr>
        <w:t>плачем</w:t>
      </w:r>
      <w:r w:rsidRPr="008F11CB">
        <w:rPr>
          <w:i/>
          <w:iCs/>
          <w:color w:val="333333"/>
        </w:rPr>
        <w:t>.</w:t>
      </w:r>
    </w:p>
    <w:p w14:paraId="25BA1277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333333"/>
        </w:rPr>
        <w:t>Если на клетке слона</w:t>
      </w:r>
      <w:r w:rsidRPr="008F11CB">
        <w:rPr>
          <w:i/>
          <w:iCs/>
          <w:color w:val="800080"/>
        </w:rPr>
        <w:t> прочтёшь</w:t>
      </w:r>
      <w:r w:rsidRPr="008F11CB">
        <w:rPr>
          <w:i/>
          <w:iCs/>
          <w:color w:val="333333"/>
        </w:rPr>
        <w:t> надпись «буйвол», </w:t>
      </w:r>
      <w:r w:rsidRPr="008F11CB">
        <w:rPr>
          <w:i/>
          <w:iCs/>
          <w:color w:val="800080"/>
        </w:rPr>
        <w:t>не верь </w:t>
      </w:r>
      <w:r w:rsidRPr="008F11CB">
        <w:rPr>
          <w:i/>
          <w:iCs/>
          <w:color w:val="333333"/>
        </w:rPr>
        <w:t>глазам своим. (К. Прутков)</w:t>
      </w:r>
    </w:p>
    <w:p w14:paraId="6E632AE8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b/>
          <w:bCs/>
          <w:color w:val="333333"/>
        </w:rPr>
        <w:t>*или глаголом в форме 3-го лица множественного числа изъявительного наклонения </w:t>
      </w:r>
      <w:r w:rsidRPr="008F11CB">
        <w:rPr>
          <w:color w:val="333333"/>
        </w:rPr>
        <w:t>(такие предложения похожи на неопределенно-личные).</w:t>
      </w:r>
    </w:p>
    <w:p w14:paraId="6D71F1A7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333333"/>
        </w:rPr>
        <w:t>После драки кулаками </w:t>
      </w:r>
      <w:r w:rsidRPr="008F11CB">
        <w:rPr>
          <w:i/>
          <w:iCs/>
          <w:color w:val="800080"/>
        </w:rPr>
        <w:t>не машут.</w:t>
      </w:r>
      <w:r w:rsidRPr="008F11CB">
        <w:rPr>
          <w:i/>
          <w:iCs/>
          <w:color w:val="333333"/>
        </w:rPr>
        <w:t> (посл.)</w:t>
      </w:r>
    </w:p>
    <w:p w14:paraId="475078BF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800080"/>
        </w:rPr>
        <w:t>Снявши голову,</w:t>
      </w:r>
      <w:r w:rsidRPr="008F11CB">
        <w:rPr>
          <w:i/>
          <w:iCs/>
          <w:color w:val="333333"/>
        </w:rPr>
        <w:t> по волосам </w:t>
      </w:r>
      <w:r w:rsidRPr="008F11CB">
        <w:rPr>
          <w:i/>
          <w:iCs/>
          <w:color w:val="800080"/>
        </w:rPr>
        <w:t>не плачут.</w:t>
      </w:r>
      <w:r w:rsidRPr="008F11CB">
        <w:rPr>
          <w:i/>
          <w:iCs/>
          <w:color w:val="333333"/>
        </w:rPr>
        <w:t> (посл.)</w:t>
      </w:r>
      <w:r w:rsidRPr="008F11CB">
        <w:rPr>
          <w:color w:val="333333"/>
        </w:rPr>
        <w:t>    </w:t>
      </w:r>
    </w:p>
    <w:p w14:paraId="75351292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Главный член </w:t>
      </w:r>
      <w:r w:rsidRPr="008F11CB">
        <w:rPr>
          <w:color w:val="FF0000"/>
        </w:rPr>
        <w:t>безличного предложения</w:t>
      </w:r>
      <w:r w:rsidRPr="008F11CB">
        <w:rPr>
          <w:color w:val="333333"/>
        </w:rPr>
        <w:t> выражен глаголом в форме 3-го лица единственного числа (в настоящем и будущем времени изъявительного наклонения) или среднего рода единственного числа (в прошедшем времени изъявительного наклонения или в условном наклонении).</w:t>
      </w:r>
    </w:p>
    <w:p w14:paraId="10166D6B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lastRenderedPageBreak/>
        <w:t>Формальной особенностью безличного предложения является то, что в него не может быть введена форма именительного падежа существительного или местоимения.</w:t>
      </w:r>
    </w:p>
    <w:p w14:paraId="47705772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Глагол 3-го л. ед. ч. изъявит. накл. – </w:t>
      </w:r>
      <w:r w:rsidRPr="008F11CB">
        <w:rPr>
          <w:i/>
          <w:iCs/>
          <w:color w:val="800080"/>
        </w:rPr>
        <w:t>Веет</w:t>
      </w:r>
      <w:r w:rsidRPr="008F11CB">
        <w:rPr>
          <w:i/>
          <w:iCs/>
          <w:color w:val="333333"/>
        </w:rPr>
        <w:t> прохладой и сыростью</w:t>
      </w:r>
      <w:r w:rsidRPr="008F11CB">
        <w:rPr>
          <w:color w:val="333333"/>
        </w:rPr>
        <w:t>.</w:t>
      </w:r>
    </w:p>
    <w:p w14:paraId="3BD78562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 xml:space="preserve">Глагол ср. рода. ед. ч. </w:t>
      </w:r>
      <w:proofErr w:type="spellStart"/>
      <w:r w:rsidRPr="008F11CB">
        <w:rPr>
          <w:color w:val="333333"/>
        </w:rPr>
        <w:t>прошед</w:t>
      </w:r>
      <w:proofErr w:type="spellEnd"/>
      <w:r w:rsidRPr="008F11CB">
        <w:rPr>
          <w:color w:val="333333"/>
        </w:rPr>
        <w:t xml:space="preserve">. </w:t>
      </w:r>
      <w:proofErr w:type="spellStart"/>
      <w:r w:rsidRPr="008F11CB">
        <w:rPr>
          <w:color w:val="333333"/>
        </w:rPr>
        <w:t>вр</w:t>
      </w:r>
      <w:proofErr w:type="spellEnd"/>
      <w:r w:rsidRPr="008F11CB">
        <w:rPr>
          <w:color w:val="333333"/>
        </w:rPr>
        <w:t>. изъявит. накл. – </w:t>
      </w:r>
      <w:r w:rsidRPr="008F11CB">
        <w:rPr>
          <w:i/>
          <w:iCs/>
          <w:color w:val="800080"/>
        </w:rPr>
        <w:t>Хотелось</w:t>
      </w:r>
      <w:r w:rsidRPr="008F11CB">
        <w:rPr>
          <w:color w:val="800080"/>
        </w:rPr>
        <w:t> </w:t>
      </w:r>
      <w:r w:rsidRPr="008F11CB">
        <w:rPr>
          <w:i/>
          <w:iCs/>
          <w:color w:val="333333"/>
        </w:rPr>
        <w:t>чего-то праздничного, яркого</w:t>
      </w:r>
      <w:r w:rsidRPr="008F11CB">
        <w:rPr>
          <w:color w:val="333333"/>
        </w:rPr>
        <w:t>.</w:t>
      </w:r>
    </w:p>
    <w:p w14:paraId="5624D9B1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 xml:space="preserve">Глагол ср. рода. ед. ч. </w:t>
      </w:r>
      <w:proofErr w:type="spellStart"/>
      <w:r w:rsidRPr="008F11CB">
        <w:rPr>
          <w:color w:val="333333"/>
        </w:rPr>
        <w:t>условн</w:t>
      </w:r>
      <w:proofErr w:type="spellEnd"/>
      <w:r w:rsidRPr="008F11CB">
        <w:rPr>
          <w:color w:val="333333"/>
        </w:rPr>
        <w:t>. накл. – </w:t>
      </w:r>
      <w:r w:rsidRPr="008F11CB">
        <w:rPr>
          <w:i/>
          <w:iCs/>
          <w:color w:val="333333"/>
        </w:rPr>
        <w:t>Если бы только </w:t>
      </w:r>
      <w:r w:rsidRPr="008F11CB">
        <w:rPr>
          <w:i/>
          <w:iCs/>
          <w:color w:val="800080"/>
        </w:rPr>
        <w:t>повезло </w:t>
      </w:r>
      <w:r w:rsidRPr="008F11CB">
        <w:rPr>
          <w:i/>
          <w:iCs/>
          <w:color w:val="333333"/>
        </w:rPr>
        <w:t>мне сегодня, я бы учился на одни пятерки!</w:t>
      </w:r>
    </w:p>
    <w:p w14:paraId="5EC03404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Ввиду важности темы, представим подробнее способы выражения главного члена.</w:t>
      </w:r>
    </w:p>
    <w:p w14:paraId="0E9859B1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b/>
          <w:bCs/>
          <w:color w:val="333333"/>
        </w:rPr>
        <w:t>Способы выражения главного члена:</w:t>
      </w:r>
    </w:p>
    <w:p w14:paraId="05B5A5C9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b/>
          <w:bCs/>
          <w:i/>
          <w:iCs/>
          <w:color w:val="333333"/>
        </w:rPr>
        <w:t>- </w:t>
      </w:r>
      <w:r w:rsidRPr="008F11CB">
        <w:rPr>
          <w:color w:val="333333"/>
        </w:rPr>
        <w:t>безличный глагол</w:t>
      </w:r>
      <w:proofErr w:type="gramStart"/>
      <w:r w:rsidRPr="008F11CB">
        <w:rPr>
          <w:b/>
          <w:bCs/>
          <w:color w:val="333333"/>
        </w:rPr>
        <w:t>: </w:t>
      </w:r>
      <w:r w:rsidRPr="008F11CB">
        <w:rPr>
          <w:i/>
          <w:iCs/>
          <w:color w:val="800080"/>
        </w:rPr>
        <w:t>Светает</w:t>
      </w:r>
      <w:proofErr w:type="gramEnd"/>
      <w:r w:rsidRPr="008F11CB">
        <w:rPr>
          <w:color w:val="800080"/>
        </w:rPr>
        <w:t>;</w:t>
      </w:r>
    </w:p>
    <w:p w14:paraId="24A5B244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- личный глагол в значении безличного</w:t>
      </w:r>
      <w:proofErr w:type="gramStart"/>
      <w:r w:rsidRPr="008F11CB">
        <w:rPr>
          <w:color w:val="333333"/>
        </w:rPr>
        <w:t>: </w:t>
      </w:r>
      <w:r w:rsidRPr="008F11CB">
        <w:rPr>
          <w:i/>
          <w:iCs/>
          <w:color w:val="333333"/>
        </w:rPr>
        <w:t>От</w:t>
      </w:r>
      <w:proofErr w:type="gramEnd"/>
      <w:r w:rsidRPr="008F11CB">
        <w:rPr>
          <w:i/>
          <w:iCs/>
          <w:color w:val="333333"/>
        </w:rPr>
        <w:t xml:space="preserve"> нее </w:t>
      </w:r>
      <w:r w:rsidRPr="008F11CB">
        <w:rPr>
          <w:i/>
          <w:iCs/>
          <w:color w:val="800080"/>
        </w:rPr>
        <w:t>пахло </w:t>
      </w:r>
      <w:r w:rsidRPr="008F11CB">
        <w:rPr>
          <w:i/>
          <w:iCs/>
          <w:color w:val="333333"/>
        </w:rPr>
        <w:t>чудесными духами;</w:t>
      </w:r>
    </w:p>
    <w:p w14:paraId="03B48E8F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- неопределенная форма глагола: </w:t>
      </w:r>
      <w:r w:rsidRPr="008F11CB">
        <w:rPr>
          <w:i/>
          <w:iCs/>
          <w:color w:val="333333"/>
        </w:rPr>
        <w:t>Я выйду в пять, чтобы </w:t>
      </w:r>
      <w:r w:rsidRPr="008F11CB">
        <w:rPr>
          <w:i/>
          <w:iCs/>
          <w:color w:val="800080"/>
        </w:rPr>
        <w:t>не опоздать;</w:t>
      </w:r>
    </w:p>
    <w:p w14:paraId="40CDABBD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- глагол «быть» и слово «нет» в отрицательных предложениях: </w:t>
      </w:r>
      <w:r w:rsidRPr="008F11CB">
        <w:rPr>
          <w:i/>
          <w:iCs/>
          <w:color w:val="333333"/>
        </w:rPr>
        <w:t>Выхода</w:t>
      </w:r>
      <w:r w:rsidRPr="008F11CB">
        <w:rPr>
          <w:i/>
          <w:iCs/>
          <w:color w:val="800080"/>
        </w:rPr>
        <w:t> нет;</w:t>
      </w:r>
    </w:p>
    <w:p w14:paraId="2D423672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- именная часть сказуемого может быть выражена кратким страдательным причастием и наречием</w:t>
      </w:r>
      <w:proofErr w:type="gramStart"/>
      <w:r w:rsidRPr="008F11CB">
        <w:rPr>
          <w:color w:val="333333"/>
        </w:rPr>
        <w:t>:</w:t>
      </w:r>
      <w:r w:rsidRPr="008F11CB">
        <w:rPr>
          <w:i/>
          <w:iCs/>
          <w:color w:val="333333"/>
        </w:rPr>
        <w:t> Как</w:t>
      </w:r>
      <w:proofErr w:type="gramEnd"/>
      <w:r w:rsidRPr="008F11CB">
        <w:rPr>
          <w:i/>
          <w:iCs/>
          <w:color w:val="333333"/>
        </w:rPr>
        <w:t xml:space="preserve"> много</w:t>
      </w:r>
      <w:r w:rsidRPr="008F11CB">
        <w:rPr>
          <w:i/>
          <w:iCs/>
          <w:color w:val="800080"/>
        </w:rPr>
        <w:t> было сделано</w:t>
      </w:r>
      <w:r w:rsidRPr="008F11CB">
        <w:rPr>
          <w:i/>
          <w:iCs/>
          <w:color w:val="000000"/>
        </w:rPr>
        <w:t>!</w:t>
      </w:r>
      <w:r w:rsidRPr="008F11CB">
        <w:rPr>
          <w:i/>
          <w:iCs/>
          <w:color w:val="333333"/>
        </w:rPr>
        <w:t> </w:t>
      </w:r>
      <w:r w:rsidRPr="008F11CB">
        <w:rPr>
          <w:i/>
          <w:iCs/>
          <w:color w:val="800080"/>
        </w:rPr>
        <w:t>Становилось свежо;</w:t>
      </w:r>
    </w:p>
    <w:p w14:paraId="602F8383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- глагол в безличной форме + инфинитив</w:t>
      </w:r>
      <w:proofErr w:type="gramStart"/>
      <w:r w:rsidRPr="008F11CB">
        <w:rPr>
          <w:color w:val="333333"/>
        </w:rPr>
        <w:t>: </w:t>
      </w:r>
      <w:r w:rsidRPr="008F11CB">
        <w:rPr>
          <w:i/>
          <w:iCs/>
          <w:color w:val="333333"/>
        </w:rPr>
        <w:t>Уже</w:t>
      </w:r>
      <w:proofErr w:type="gramEnd"/>
      <w:r w:rsidRPr="008F11CB">
        <w:rPr>
          <w:i/>
          <w:iCs/>
          <w:color w:val="333333"/>
        </w:rPr>
        <w:t> </w:t>
      </w:r>
      <w:r w:rsidRPr="008F11CB">
        <w:rPr>
          <w:i/>
          <w:iCs/>
          <w:color w:val="800080"/>
        </w:rPr>
        <w:t>стало темнеть;</w:t>
      </w:r>
    </w:p>
    <w:p w14:paraId="19D5191A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- глагол-связка «быть» в безличной форме + слово категории состояния + инфинитив</w:t>
      </w:r>
      <w:proofErr w:type="gramStart"/>
      <w:r w:rsidRPr="008F11CB">
        <w:rPr>
          <w:i/>
          <w:iCs/>
          <w:color w:val="333333"/>
        </w:rPr>
        <w:t>: Всем</w:t>
      </w:r>
      <w:proofErr w:type="gramEnd"/>
      <w:r w:rsidRPr="008F11CB">
        <w:rPr>
          <w:i/>
          <w:iCs/>
          <w:color w:val="333333"/>
        </w:rPr>
        <w:t> </w:t>
      </w:r>
      <w:r w:rsidRPr="008F11CB">
        <w:rPr>
          <w:i/>
          <w:iCs/>
          <w:color w:val="800080"/>
        </w:rPr>
        <w:t>было жаль уезжать;</w:t>
      </w:r>
    </w:p>
    <w:p w14:paraId="1F30AC20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- сочетание слов</w:t>
      </w:r>
      <w:r w:rsidRPr="008F11CB">
        <w:rPr>
          <w:i/>
          <w:iCs/>
          <w:color w:val="333333"/>
        </w:rPr>
        <w:t> надо, можно, пора, необходимо + инфинитив</w:t>
      </w:r>
      <w:proofErr w:type="gramStart"/>
      <w:r w:rsidRPr="008F11CB">
        <w:rPr>
          <w:i/>
          <w:iCs/>
          <w:color w:val="333333"/>
        </w:rPr>
        <w:t>: </w:t>
      </w:r>
      <w:r w:rsidRPr="008F11CB">
        <w:rPr>
          <w:i/>
          <w:iCs/>
          <w:color w:val="800080"/>
        </w:rPr>
        <w:t>Можно</w:t>
      </w:r>
      <w:proofErr w:type="gramEnd"/>
      <w:r w:rsidRPr="008F11CB">
        <w:rPr>
          <w:i/>
          <w:iCs/>
          <w:color w:val="800080"/>
        </w:rPr>
        <w:t xml:space="preserve"> уходить.</w:t>
      </w:r>
    </w:p>
    <w:p w14:paraId="29480B83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Главный член </w:t>
      </w:r>
      <w:r w:rsidRPr="008F11CB">
        <w:rPr>
          <w:color w:val="FF0000"/>
        </w:rPr>
        <w:t>назывного</w:t>
      </w:r>
      <w:r w:rsidRPr="008F11CB">
        <w:rPr>
          <w:color w:val="333333"/>
        </w:rPr>
        <w:t> предложения выражается формой </w:t>
      </w:r>
      <w:r w:rsidRPr="008F11CB">
        <w:rPr>
          <w:b/>
          <w:bCs/>
          <w:color w:val="333333"/>
        </w:rPr>
        <w:t>именительного падежа имени существительного или словосочетанием</w:t>
      </w:r>
      <w:r w:rsidRPr="008F11CB">
        <w:rPr>
          <w:color w:val="333333"/>
        </w:rPr>
        <w:t>, содержащим слово в именительном падеже.</w:t>
      </w:r>
    </w:p>
    <w:p w14:paraId="4BEE69CB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i/>
          <w:iCs/>
          <w:color w:val="333333"/>
          <w:u w:val="single"/>
        </w:rPr>
        <w:t>Деревня</w:t>
      </w:r>
      <w:r w:rsidRPr="008F11CB">
        <w:rPr>
          <w:i/>
          <w:iCs/>
          <w:color w:val="333333"/>
        </w:rPr>
        <w:t>. </w:t>
      </w:r>
      <w:r w:rsidRPr="008F11CB">
        <w:rPr>
          <w:i/>
          <w:iCs/>
          <w:color w:val="333333"/>
          <w:u w:val="single"/>
        </w:rPr>
        <w:t>Речка</w:t>
      </w:r>
      <w:r w:rsidRPr="008F11CB">
        <w:rPr>
          <w:i/>
          <w:iCs/>
          <w:color w:val="333333"/>
        </w:rPr>
        <w:t>. </w:t>
      </w:r>
      <w:r w:rsidRPr="008F11CB">
        <w:rPr>
          <w:i/>
          <w:iCs/>
          <w:color w:val="333333"/>
          <w:u w:val="single"/>
        </w:rPr>
        <w:t>Танюша.</w:t>
      </w:r>
      <w:r w:rsidRPr="008F11CB">
        <w:rPr>
          <w:i/>
          <w:iCs/>
          <w:color w:val="333333"/>
        </w:rPr>
        <w:t> </w:t>
      </w:r>
      <w:r w:rsidRPr="008F11CB">
        <w:rPr>
          <w:i/>
          <w:iCs/>
          <w:color w:val="333333"/>
          <w:u w:val="single"/>
        </w:rPr>
        <w:t>Горе</w:t>
      </w:r>
      <w:r w:rsidRPr="008F11CB">
        <w:rPr>
          <w:i/>
          <w:iCs/>
          <w:color w:val="333333"/>
        </w:rPr>
        <w:t>. Громкий </w:t>
      </w:r>
      <w:r w:rsidRPr="008F11CB">
        <w:rPr>
          <w:i/>
          <w:iCs/>
          <w:color w:val="333333"/>
          <w:u w:val="single"/>
        </w:rPr>
        <w:t>плач</w:t>
      </w:r>
      <w:r w:rsidRPr="008F11CB">
        <w:rPr>
          <w:i/>
          <w:iCs/>
          <w:color w:val="333333"/>
        </w:rPr>
        <w:t>.</w:t>
      </w:r>
    </w:p>
    <w:p w14:paraId="145D7C59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В назывных предложениях сообщается о существовании, наличии чего-либо.</w:t>
      </w:r>
    </w:p>
    <w:p w14:paraId="61780F83" w14:textId="77777777" w:rsidR="008F11CB" w:rsidRPr="008F11CB" w:rsidRDefault="008F11CB" w:rsidP="008F11CB">
      <w:pPr>
        <w:shd w:val="clear" w:color="auto" w:fill="FFFFFF"/>
        <w:spacing w:before="300"/>
        <w:rPr>
          <w:color w:val="333333"/>
        </w:rPr>
      </w:pPr>
      <w:r w:rsidRPr="008F11CB">
        <w:rPr>
          <w:color w:val="333333"/>
        </w:rPr>
        <w:t> </w:t>
      </w:r>
    </w:p>
    <w:p w14:paraId="54B2FFA4" w14:textId="77777777" w:rsidR="00733D98" w:rsidRPr="00733D98" w:rsidRDefault="00733D98" w:rsidP="00733D98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 w:rsidRPr="00733D98">
        <w:rPr>
          <w:b/>
          <w:bCs/>
          <w:color w:val="000000"/>
        </w:rPr>
        <w:lastRenderedPageBreak/>
        <w:t>Неполными называются предложения</w:t>
      </w:r>
      <w:r w:rsidRPr="00733D98">
        <w:rPr>
          <w:color w:val="000000"/>
        </w:rPr>
        <w:t>, в которых пропущен какой-либо необходимый по смыслу и структуре член предложения, но который легко восстанавливается по речевой ситуации. Т.е. смысл неполных предложений воспринимается с опорой на ситуацию или контекст. Пропущены могут быть как главные, так и второстепенные члены предложения.</w:t>
      </w:r>
    </w:p>
    <w:p w14:paraId="72060A0C" w14:textId="77777777" w:rsidR="00733D98" w:rsidRPr="00733D98" w:rsidRDefault="00733D98" w:rsidP="00733D9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33D98">
        <w:rPr>
          <w:i/>
          <w:iCs/>
          <w:color w:val="000000"/>
        </w:rPr>
        <w:t>– На сына я сердит.</w:t>
      </w:r>
    </w:p>
    <w:p w14:paraId="6CBC5589" w14:textId="77777777" w:rsidR="00733D98" w:rsidRPr="00733D98" w:rsidRDefault="00733D98" w:rsidP="00733D9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33D98">
        <w:rPr>
          <w:i/>
          <w:iCs/>
          <w:color w:val="000000"/>
        </w:rPr>
        <w:t>– За что?</w:t>
      </w:r>
    </w:p>
    <w:p w14:paraId="40FC6467" w14:textId="3357C576" w:rsidR="00733D98" w:rsidRPr="00733D98" w:rsidRDefault="00733D98" w:rsidP="00733D9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33D98">
        <w:rPr>
          <w:i/>
          <w:iCs/>
          <w:color w:val="000000"/>
        </w:rPr>
        <w:t>– За злое преступленье. (А.С. Пушкин)</w:t>
      </w:r>
      <w:r w:rsidRPr="00733D98">
        <w:rPr>
          <w:color w:val="000000"/>
        </w:rPr>
        <w:t xml:space="preserve"> </w:t>
      </w:r>
    </w:p>
    <w:p w14:paraId="2DA48A74" w14:textId="77777777" w:rsidR="00733D98" w:rsidRPr="00733D98" w:rsidRDefault="00733D98" w:rsidP="00733D9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33D98">
        <w:rPr>
          <w:color w:val="000000"/>
        </w:rPr>
        <w:t>-В каком стиле речи чаще встречаются неполные предложения?</w:t>
      </w:r>
    </w:p>
    <w:p w14:paraId="1C603F1D" w14:textId="5BA23F0D" w:rsidR="00733D98" w:rsidRDefault="00733D98" w:rsidP="00733D9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33D98">
        <w:rPr>
          <w:color w:val="000000"/>
        </w:rPr>
        <w:t>(Неполные предложения очень распространены в разговорной речи, в частности, в диалоге, где обычно начальное предложение является развернутым, грамматически полным, а последующие реплики, как правило, представляют собой неполные предложения, поскольку в них не повторяются уже названные слова.)</w:t>
      </w:r>
    </w:p>
    <w:p w14:paraId="7A59ADFC" w14:textId="77777777" w:rsidR="003F13A4" w:rsidRDefault="003F13A4" w:rsidP="00733D9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14:paraId="6ED7236C" w14:textId="543A4CD4" w:rsidR="00733D98" w:rsidRPr="00733D98" w:rsidRDefault="00733D98" w:rsidP="00733D98">
      <w:pPr>
        <w:shd w:val="clear" w:color="auto" w:fill="FFFFFF"/>
        <w:spacing w:before="100" w:beforeAutospacing="1" w:after="100" w:afterAutospacing="1"/>
        <w:jc w:val="both"/>
        <w:rPr>
          <w:i/>
          <w:iCs/>
        </w:rPr>
      </w:pPr>
      <w:r w:rsidRPr="003F13A4">
        <w:rPr>
          <w:i/>
          <w:iCs/>
          <w:u w:val="single"/>
        </w:rPr>
        <w:t>Задание:</w:t>
      </w:r>
      <w:r w:rsidRPr="003F13A4">
        <w:rPr>
          <w:i/>
          <w:iCs/>
        </w:rPr>
        <w:t xml:space="preserve"> изучить лекцию, сделать опорный конспект (выполнить до </w:t>
      </w:r>
      <w:r w:rsidR="003F13A4" w:rsidRPr="003F13A4">
        <w:rPr>
          <w:i/>
          <w:iCs/>
        </w:rPr>
        <w:t>16. 04.20)</w:t>
      </w:r>
    </w:p>
    <w:p w14:paraId="3361ED24" w14:textId="77777777" w:rsidR="00733D98" w:rsidRPr="00733D98" w:rsidRDefault="00733D98" w:rsidP="00733D9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33D98">
        <w:rPr>
          <w:color w:val="000000"/>
        </w:rPr>
        <w:t> </w:t>
      </w:r>
    </w:p>
    <w:p w14:paraId="5315B08B" w14:textId="0FDDFEC1" w:rsidR="007900A7" w:rsidRPr="00733D98" w:rsidRDefault="00733D98" w:rsidP="00733D98">
      <w:pPr>
        <w:shd w:val="clear" w:color="auto" w:fill="FFFFFF"/>
        <w:spacing w:before="100" w:beforeAutospacing="1" w:after="100" w:afterAutospacing="1"/>
        <w:jc w:val="both"/>
      </w:pPr>
      <w:r w:rsidRPr="00733D98">
        <w:rPr>
          <w:b/>
          <w:bCs/>
          <w:i/>
          <w:iCs/>
          <w:color w:val="000000"/>
        </w:rPr>
        <w:t xml:space="preserve"> </w:t>
      </w:r>
    </w:p>
    <w:sectPr w:rsidR="007900A7" w:rsidRPr="0073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1DB9"/>
    <w:multiLevelType w:val="multilevel"/>
    <w:tmpl w:val="1262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D0958"/>
    <w:multiLevelType w:val="multilevel"/>
    <w:tmpl w:val="2F08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34"/>
    <w:rsid w:val="00220934"/>
    <w:rsid w:val="003F13A4"/>
    <w:rsid w:val="00733D98"/>
    <w:rsid w:val="007900A7"/>
    <w:rsid w:val="008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0B49"/>
  <w15:chartTrackingRefBased/>
  <w15:docId w15:val="{AC83D675-18DC-4645-BDEB-FF62084C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11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1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F11C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F11CB"/>
    <w:rPr>
      <w:i/>
      <w:iCs/>
    </w:rPr>
  </w:style>
  <w:style w:type="character" w:styleId="a7">
    <w:name w:val="Strong"/>
    <w:basedOn w:val="a0"/>
    <w:uiPriority w:val="22"/>
    <w:qFormat/>
    <w:rsid w:val="008F11CB"/>
    <w:rPr>
      <w:b/>
      <w:bCs/>
    </w:rPr>
  </w:style>
  <w:style w:type="character" w:customStyle="1" w:styleId="caption">
    <w:name w:val="caption"/>
    <w:basedOn w:val="a0"/>
    <w:rsid w:val="008F11CB"/>
  </w:style>
  <w:style w:type="character" w:styleId="a8">
    <w:name w:val="Hyperlink"/>
    <w:basedOn w:val="a0"/>
    <w:uiPriority w:val="99"/>
    <w:semiHidden/>
    <w:unhideWhenUsed/>
    <w:rsid w:val="008F11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33D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a685.blogspot.ru/2013/07/blog-post_523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2020-04-09T08:13:00Z</dcterms:created>
  <dcterms:modified xsi:type="dcterms:W3CDTF">2020-04-09T08:39:00Z</dcterms:modified>
</cp:coreProperties>
</file>