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70B6C" w14:textId="0E778E6B" w:rsidR="005316BE" w:rsidRDefault="005316BE" w:rsidP="005316B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: Сложноподчиненное предложение.  </w:t>
      </w:r>
    </w:p>
    <w:p w14:paraId="505DF065" w14:textId="77777777" w:rsidR="005316BE" w:rsidRDefault="005316BE" w:rsidP="005316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Строение сложноподчиненных предложений и  средства связи в них. Основные виды союзов и придаточных предложений.</w:t>
      </w:r>
    </w:p>
    <w:p w14:paraId="3EDC3B71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hyperlink r:id="rId5" w:history="1">
        <w:r>
          <w:rPr>
            <w:rStyle w:val="a4"/>
            <w:sz w:val="28"/>
            <w:szCs w:val="28"/>
          </w:rPr>
          <w:t>Сложноподчиненное предложение</w:t>
        </w:r>
      </w:hyperlink>
      <w:r>
        <w:rPr>
          <w:sz w:val="28"/>
          <w:szCs w:val="28"/>
        </w:rPr>
        <w:t xml:space="preserve"> (СПП) - это такое  сложное предложение, в котором одна грамматическая основа подчиняется другой, т.е., от одного предложения к другому можно задать вопрос. </w:t>
      </w:r>
    </w:p>
    <w:p w14:paraId="21E13558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Простые предложения в составе сложноподчиненного связаны при помощи  интонации, союзов или союзных слов (относительных местоимений и наречий).</w:t>
      </w:r>
    </w:p>
    <w:p w14:paraId="57C83BE5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Часть  предложения,  грамматически  подчиняющая  себе  другую, называется главной; а подчиненная – придаточной.  В СПП может быть как одно, так и несколько  придаточных предложений. В схеме  главное предложение обозначается квадратными скобками, придаточное - круглыми. </w:t>
      </w:r>
    </w:p>
    <w:p w14:paraId="37AEB29C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[                    ], (                       ), (                           ).</w:t>
      </w:r>
    </w:p>
    <w:p w14:paraId="4406CC29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Место придаточного в СПП может быть разным:  перед главным,  в середине главного, после главного.</w:t>
      </w:r>
    </w:p>
    <w:p w14:paraId="53D3114B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различить союз и  союзное слово? Союз не является членом предложения, иногда его  можно опустить или заменить другим союзом.</w:t>
      </w:r>
    </w:p>
    <w:p w14:paraId="634B4043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Союзное слово – это член предложения, его  можно заметить  другим членом предложения, с которым данное союзное слово соотносится.</w:t>
      </w:r>
    </w:p>
    <w:p w14:paraId="58ED3842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Федор сказал, что машина придет только вечером.- Что - </w:t>
      </w:r>
      <w:r>
        <w:rPr>
          <w:sz w:val="28"/>
          <w:szCs w:val="28"/>
        </w:rPr>
        <w:t>союз, его можно опустить</w:t>
      </w:r>
      <w:r>
        <w:rPr>
          <w:rStyle w:val="a5"/>
          <w:sz w:val="28"/>
          <w:szCs w:val="28"/>
        </w:rPr>
        <w:t>: Федор сказал: машина придет только вечером.</w:t>
      </w:r>
    </w:p>
    <w:p w14:paraId="1F9427BA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Когда (= если) труд - удовольствие, жизнь хороша. (М. Горький.) (Союз можно заменить другим союзом.)</w:t>
      </w:r>
    </w:p>
    <w:p w14:paraId="11C4C5B1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Автор «Слова…», обращаясь к князьям, от которых (= от князей) зависела судьба Руси, призывал их к объединению.</w:t>
      </w:r>
    </w:p>
    <w:p w14:paraId="44E0D6D7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Вспомни песни, что пел соловей. (</w:t>
      </w:r>
      <w:r>
        <w:rPr>
          <w:sz w:val="28"/>
          <w:szCs w:val="28"/>
        </w:rPr>
        <w:t>Союзное слово, можно заменить союзным словом</w:t>
      </w:r>
      <w:r>
        <w:rPr>
          <w:rStyle w:val="a5"/>
          <w:sz w:val="28"/>
          <w:szCs w:val="28"/>
        </w:rPr>
        <w:t> которые = песни.)</w:t>
      </w:r>
    </w:p>
    <w:p w14:paraId="009ED126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правило, на союзное слово падает логическое ударение.</w:t>
      </w:r>
    </w:p>
    <w:p w14:paraId="67CA4684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Простые предложения  в составе СПП  разделяются запятыми.</w:t>
      </w:r>
    </w:p>
    <w:p w14:paraId="56001A22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</w:p>
    <w:p w14:paraId="5CF76A09" w14:textId="77777777" w:rsidR="005316BE" w:rsidRDefault="005316BE" w:rsidP="005316BE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СПП, типы придаточных</w:t>
      </w:r>
    </w:p>
    <w:p w14:paraId="1AABB363" w14:textId="77777777" w:rsidR="005316BE" w:rsidRDefault="005316BE" w:rsidP="005316B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Придаточные изъяснительные</w:t>
      </w:r>
    </w:p>
    <w:p w14:paraId="480DA7D1" w14:textId="77777777" w:rsidR="005316BE" w:rsidRDefault="005316BE" w:rsidP="00531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Придаточные изъяснительные отвечают на вопросы косвенных падежей. Главная часть нуждается в смысловом изъяснении, главная без придаточной выглядит незаконченной.</w:t>
      </w:r>
    </w:p>
    <w:p w14:paraId="4EEBE85F" w14:textId="77777777" w:rsidR="005316BE" w:rsidRDefault="005316BE" w:rsidP="0053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 Всё-таки мне кажется, что вы не имеете право так поступать. (кажется что?)</w:t>
      </w:r>
    </w:p>
    <w:p w14:paraId="4B3E707C" w14:textId="77777777" w:rsidR="005316BE" w:rsidRDefault="005316BE" w:rsidP="005316B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Придаточные определительные</w:t>
      </w:r>
    </w:p>
    <w:p w14:paraId="356E1512" w14:textId="77777777" w:rsidR="005316BE" w:rsidRDefault="005316BE" w:rsidP="00531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Придаточные определительные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отвечают на вопрос какой?; поставленный не от главной части, а от существительного. В придаточной изъяснительной всегда есть слово «который» либо слово, которое можно заменить на него.</w:t>
      </w:r>
    </w:p>
    <w:p w14:paraId="5B2B2D14" w14:textId="77777777" w:rsidR="005316BE" w:rsidRDefault="005316BE" w:rsidP="0053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 Она напевала мотивы, которые трогали до слёз. (мотивы какие?)</w:t>
      </w:r>
    </w:p>
    <w:p w14:paraId="226D346E" w14:textId="77777777" w:rsidR="005316BE" w:rsidRDefault="005316BE" w:rsidP="005316B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Придаточная обстоятельственные</w:t>
      </w:r>
    </w:p>
    <w:p w14:paraId="52812378" w14:textId="77777777" w:rsidR="005316BE" w:rsidRDefault="005316BE" w:rsidP="005316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Придаточная обстоятельственные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отвечают на вопросы наречий. Так как вопросов наречий много, то придаточные обстоятельственные разделим на подтипы:</w:t>
      </w:r>
    </w:p>
    <w:p w14:paraId="3F3AA5AF" w14:textId="77777777" w:rsidR="005316BE" w:rsidRDefault="005316BE" w:rsidP="005316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Придаточная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отвечает на вопрос «с какой целью?». В придаточной цели всегда есть слово «чтобы»</w:t>
      </w:r>
    </w:p>
    <w:p w14:paraId="47F3046A" w14:textId="77777777" w:rsidR="005316BE" w:rsidRDefault="005316BE" w:rsidP="005316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Для того, чтобы скорей пришёл Новый год, мы стрелки часов перевели вперёд.</w:t>
      </w:r>
    </w:p>
    <w:p w14:paraId="50FD282E" w14:textId="77777777" w:rsidR="005316BE" w:rsidRDefault="005316BE" w:rsidP="005316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AFB461A" w14:textId="77777777" w:rsidR="005316BE" w:rsidRDefault="005316BE" w:rsidP="005316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Придаточная уступки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придаточной уступки всегда есть союз «хотя» или другой союз синоним (несмотря на то что, что ни , как ни …)</w:t>
      </w:r>
    </w:p>
    <w:p w14:paraId="34BD21AC" w14:textId="77777777" w:rsidR="005316BE" w:rsidRDefault="005316BE" w:rsidP="005316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У князя глуповатое лицо, хотя многие считали его человеком унылым.</w:t>
      </w:r>
    </w:p>
    <w:p w14:paraId="56C18F3C" w14:textId="77777777" w:rsidR="005316BE" w:rsidRDefault="005316BE" w:rsidP="005316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AA0E323" w14:textId="77777777" w:rsidR="005316BE" w:rsidRDefault="005316BE" w:rsidP="005316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Придаточная следствия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придаточной следствия всегда есть союз «так что». Запятая обязательно ставится перед так.</w:t>
      </w:r>
    </w:p>
    <w:p w14:paraId="69369698" w14:textId="77777777" w:rsidR="005316BE" w:rsidRDefault="005316BE" w:rsidP="005316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У лодки не было вёсел, так что пришлось грести доской.</w:t>
      </w:r>
    </w:p>
    <w:p w14:paraId="6E3C4019" w14:textId="77777777" w:rsidR="005316BE" w:rsidRDefault="005316BE" w:rsidP="005316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873FB17" w14:textId="77777777" w:rsidR="005316BE" w:rsidRDefault="005316BE" w:rsidP="005316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Придаточная причины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придаточной причины всегда есть союз «потому что» или его синоним (так как, от того что)</w:t>
      </w:r>
    </w:p>
    <w:p w14:paraId="34746C82" w14:textId="77777777" w:rsidR="005316BE" w:rsidRDefault="005316BE" w:rsidP="005316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14:paraId="7173982E" w14:textId="77777777" w:rsidR="005316BE" w:rsidRDefault="005316BE" w:rsidP="005316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Придаточная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союз «если», но иногда роль союза «если» может выполнять союз «когда».</w:t>
      </w:r>
    </w:p>
    <w:p w14:paraId="7AA21E8F" w14:textId="77777777" w:rsidR="005316BE" w:rsidRDefault="005316BE" w:rsidP="005316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Если бы знал все последствия, не полез бы в воду.</w:t>
      </w:r>
    </w:p>
    <w:p w14:paraId="387B4BE9" w14:textId="77777777" w:rsidR="005316BE" w:rsidRDefault="005316BE" w:rsidP="005316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Придаточная образа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Отвечает на вопрос «каким образом?», указывает способ действия.</w:t>
      </w:r>
    </w:p>
    <w:p w14:paraId="6D1BFC23" w14:textId="77777777" w:rsidR="005316BE" w:rsidRDefault="005316BE" w:rsidP="005316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Он кушал так, как будто три дня не 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5A4CA64" w14:textId="77777777" w:rsidR="005316BE" w:rsidRDefault="005316BE" w:rsidP="005316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и степени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F54BF2" w14:textId="77777777" w:rsidR="005316BE" w:rsidRDefault="005316BE" w:rsidP="005316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Было так темно, что я ничего не видел.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66F7927" w14:textId="77777777" w:rsidR="005316BE" w:rsidRDefault="005316BE" w:rsidP="005316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Придаточная сравнения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8798EC" w14:textId="77777777" w:rsidR="005316BE" w:rsidRDefault="005316BE" w:rsidP="005316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 Воздух изредка дрожал, как дрожит возмущённая вода.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60261B7" w14:textId="77777777" w:rsidR="005316BE" w:rsidRDefault="005316BE" w:rsidP="005316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Придаточная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всегда вопрос «когда?»</w:t>
      </w:r>
    </w:p>
    <w:p w14:paraId="746B63FF" w14:textId="77777777" w:rsidR="005316BE" w:rsidRDefault="005316BE" w:rsidP="005316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 Когда я проснулся, уже рассвело.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6E82885" w14:textId="77777777" w:rsidR="005316BE" w:rsidRDefault="005316BE" w:rsidP="005316BE">
      <w:pPr>
        <w:numPr>
          <w:ilvl w:val="0"/>
          <w:numId w:val="1"/>
        </w:numPr>
        <w:shd w:val="clear" w:color="auto" w:fill="FFFFFF"/>
        <w:spacing w:before="3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Придаточная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Отвечает на вопросы «где? куда? откуда?»</w:t>
      </w:r>
    </w:p>
    <w:p w14:paraId="23674BF6" w14:textId="3DC13902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rStyle w:val="a6"/>
          <w:i/>
          <w:iCs/>
          <w:sz w:val="28"/>
          <w:szCs w:val="28"/>
          <w:u w:val="single"/>
        </w:rPr>
        <w:t>Задание</w:t>
      </w:r>
      <w:r>
        <w:rPr>
          <w:rStyle w:val="a6"/>
          <w:i/>
          <w:iCs/>
          <w:sz w:val="28"/>
          <w:szCs w:val="28"/>
          <w:u w:val="single"/>
        </w:rPr>
        <w:t xml:space="preserve"> 1</w:t>
      </w:r>
      <w:r>
        <w:rPr>
          <w:rStyle w:val="a6"/>
          <w:b w:val="0"/>
          <w:bCs w:val="0"/>
          <w:i/>
          <w:iCs/>
          <w:sz w:val="28"/>
          <w:szCs w:val="28"/>
          <w:u w:val="single"/>
        </w:rPr>
        <w:t xml:space="preserve">:  </w:t>
      </w:r>
      <w:r>
        <w:rPr>
          <w:rStyle w:val="a6"/>
          <w:b w:val="0"/>
          <w:bCs w:val="0"/>
          <w:i/>
          <w:iCs/>
          <w:sz w:val="28"/>
          <w:szCs w:val="28"/>
        </w:rPr>
        <w:t xml:space="preserve">внимательно изучите материал лекции, устно ответьте на вопросы и письменно выполните упражнения ( до </w:t>
      </w:r>
      <w:r>
        <w:rPr>
          <w:rStyle w:val="a6"/>
          <w:b w:val="0"/>
          <w:bCs w:val="0"/>
          <w:i/>
          <w:iCs/>
          <w:sz w:val="28"/>
          <w:szCs w:val="28"/>
        </w:rPr>
        <w:t>05</w:t>
      </w:r>
      <w:r>
        <w:rPr>
          <w:rStyle w:val="a6"/>
          <w:b w:val="0"/>
          <w:bCs w:val="0"/>
          <w:i/>
          <w:iCs/>
          <w:sz w:val="28"/>
          <w:szCs w:val="28"/>
        </w:rPr>
        <w:t>.0</w:t>
      </w:r>
      <w:r>
        <w:rPr>
          <w:rStyle w:val="a6"/>
          <w:b w:val="0"/>
          <w:bCs w:val="0"/>
          <w:i/>
          <w:iCs/>
          <w:sz w:val="28"/>
          <w:szCs w:val="28"/>
        </w:rPr>
        <w:t>6</w:t>
      </w:r>
      <w:r>
        <w:rPr>
          <w:rStyle w:val="a6"/>
          <w:b w:val="0"/>
          <w:bCs w:val="0"/>
          <w:i/>
          <w:iCs/>
          <w:sz w:val="28"/>
          <w:szCs w:val="28"/>
        </w:rPr>
        <w:t>.20)</w:t>
      </w:r>
    </w:p>
    <w:p w14:paraId="4CD9E772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rStyle w:val="a6"/>
          <w:b w:val="0"/>
          <w:bCs w:val="0"/>
          <w:i/>
          <w:iCs/>
        </w:rPr>
      </w:pPr>
      <w:r>
        <w:rPr>
          <w:rStyle w:val="a6"/>
          <w:sz w:val="28"/>
          <w:szCs w:val="28"/>
        </w:rPr>
        <w:t>Вопросы.</w:t>
      </w:r>
      <w:r>
        <w:rPr>
          <w:rStyle w:val="a6"/>
          <w:b w:val="0"/>
          <w:bCs w:val="0"/>
          <w:i/>
          <w:iCs/>
          <w:sz w:val="28"/>
          <w:szCs w:val="28"/>
        </w:rPr>
        <w:t xml:space="preserve"> </w:t>
      </w:r>
    </w:p>
    <w:p w14:paraId="5E90DA67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</w:pPr>
      <w:r>
        <w:rPr>
          <w:sz w:val="28"/>
          <w:szCs w:val="28"/>
        </w:rPr>
        <w:t>1. Какие предложения являются сложноподчиненными?2.  Где может стоять придаточное по отношению к главному?3.  Как отличить союз от союзного слова?</w:t>
      </w:r>
    </w:p>
    <w:p w14:paraId="76178106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</w:p>
    <w:p w14:paraId="7EBDBAB0" w14:textId="77777777" w:rsidR="005316BE" w:rsidRDefault="005316BE" w:rsidP="005316BE">
      <w:pPr>
        <w:pStyle w:val="line150"/>
        <w:spacing w:before="0" w:beforeAutospacing="0" w:after="90" w:afterAutospacing="0"/>
        <w:jc w:val="both"/>
        <w:rPr>
          <w:rStyle w:val="a6"/>
        </w:rPr>
      </w:pPr>
      <w:r>
        <w:rPr>
          <w:rStyle w:val="a5"/>
          <w:b/>
          <w:bCs/>
          <w:sz w:val="28"/>
          <w:szCs w:val="28"/>
        </w:rPr>
        <w:t xml:space="preserve">Упражнение. </w:t>
      </w:r>
      <w:r>
        <w:rPr>
          <w:rStyle w:val="a5"/>
          <w:sz w:val="28"/>
          <w:szCs w:val="28"/>
        </w:rPr>
        <w:t xml:space="preserve">Подчеркните грамматические основы, задайте вопрос от одного предложения к другому, определите тип придаточных предложений. </w:t>
      </w:r>
      <w:r>
        <w:rPr>
          <w:rStyle w:val="a6"/>
          <w:b w:val="0"/>
          <w:bCs w:val="0"/>
          <w:i/>
          <w:iCs/>
          <w:sz w:val="28"/>
          <w:szCs w:val="28"/>
        </w:rPr>
        <w:t>В предложениях определите, союзом или союзным словом</w:t>
      </w:r>
      <w:r>
        <w:rPr>
          <w:rStyle w:val="a6"/>
          <w:sz w:val="28"/>
          <w:szCs w:val="28"/>
        </w:rPr>
        <w:t xml:space="preserve"> </w:t>
      </w:r>
      <w:r>
        <w:rPr>
          <w:rStyle w:val="a6"/>
          <w:b w:val="0"/>
          <w:bCs w:val="0"/>
          <w:i/>
          <w:iCs/>
          <w:sz w:val="28"/>
          <w:szCs w:val="28"/>
        </w:rPr>
        <w:t>прикреплены придаточные предложения. Составьте схемы предложений</w:t>
      </w:r>
      <w:r>
        <w:rPr>
          <w:rStyle w:val="a6"/>
          <w:sz w:val="28"/>
          <w:szCs w:val="28"/>
        </w:rPr>
        <w:t xml:space="preserve"> .</w:t>
      </w:r>
    </w:p>
    <w:p w14:paraId="4FAFE759" w14:textId="77777777" w:rsidR="005316BE" w:rsidRDefault="005316BE" w:rsidP="005316BE">
      <w:pPr>
        <w:pStyle w:val="line150"/>
        <w:spacing w:before="0" w:beforeAutospacing="0" w:after="90" w:afterAutospacing="0"/>
        <w:jc w:val="both"/>
        <w:rPr>
          <w:color w:val="000000"/>
        </w:rPr>
      </w:pPr>
      <w:r>
        <w:rPr>
          <w:rStyle w:val="a5"/>
          <w:i w:val="0"/>
          <w:iCs w:val="0"/>
          <w:sz w:val="28"/>
          <w:szCs w:val="28"/>
        </w:rPr>
        <w:t>Например:</w:t>
      </w:r>
      <w:r>
        <w:rPr>
          <w:rStyle w:val="a5"/>
          <w:rFonts w:ascii="Lato" w:hAnsi="Lato"/>
          <w:i w:val="0"/>
          <w:iCs w:val="0"/>
          <w:color w:val="000000"/>
        </w:rPr>
        <w:t xml:space="preserve"> </w:t>
      </w:r>
      <w:r>
        <w:rPr>
          <w:color w:val="000000"/>
          <w:sz w:val="28"/>
          <w:szCs w:val="28"/>
          <w:u w:val="single"/>
        </w:rPr>
        <w:t>Она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не сводила глаз</w:t>
      </w:r>
      <w:r>
        <w:rPr>
          <w:color w:val="000000"/>
          <w:sz w:val="28"/>
          <w:szCs w:val="28"/>
        </w:rPr>
        <w:t> с дороги</w:t>
      </w:r>
      <w:r>
        <w:rPr>
          <w:i/>
          <w:iCs/>
          <w:color w:val="000000"/>
          <w:sz w:val="28"/>
          <w:szCs w:val="28"/>
        </w:rPr>
        <w:t xml:space="preserve"> (какой?), </w:t>
      </w:r>
      <w:r>
        <w:rPr>
          <w:b/>
          <w:bCs/>
          <w:sz w:val="28"/>
          <w:szCs w:val="28"/>
        </w:rPr>
        <w:t>что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(союз</w:t>
      </w:r>
      <w:r>
        <w:rPr>
          <w:b/>
          <w:bCs/>
          <w:i/>
          <w:iCs/>
          <w:sz w:val="28"/>
          <w:szCs w:val="28"/>
        </w:rPr>
        <w:t xml:space="preserve">) </w:t>
      </w:r>
      <w:r>
        <w:rPr>
          <w:color w:val="000000"/>
          <w:sz w:val="28"/>
          <w:szCs w:val="28"/>
          <w:u w:val="single"/>
        </w:rPr>
        <w:t>ведёт</w:t>
      </w:r>
      <w:r>
        <w:rPr>
          <w:color w:val="000000"/>
          <w:sz w:val="28"/>
          <w:szCs w:val="28"/>
        </w:rPr>
        <w:t> через рощу (Гончаров).</w:t>
      </w:r>
    </w:p>
    <w:p w14:paraId="2A4B3373" w14:textId="77777777" w:rsidR="005316BE" w:rsidRDefault="005316BE" w:rsidP="005316BE">
      <w:pPr>
        <w:spacing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Схема: [     ], (</w:t>
      </w:r>
      <w:r>
        <w:rPr>
          <w:rFonts w:ascii="Lato" w:eastAsia="Times New Roman" w:hAnsi="Lato" w:cs="Times New Roman"/>
          <w:i/>
          <w:iCs/>
          <w:color w:val="000000"/>
          <w:sz w:val="24"/>
          <w:szCs w:val="24"/>
          <w:lang w:eastAsia="ru-RU"/>
        </w:rPr>
        <w:t>что</w:t>
      </w:r>
      <w:r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   )</w:t>
      </w:r>
    </w:p>
    <w:p w14:paraId="22018EC2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 Когда   взошла   луна, ее  свет  полился на берег  реки.  </w:t>
      </w:r>
    </w:p>
    <w:p w14:paraId="30CE62FF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2)Нужно  читать  только  те  книги,  которые  учат  понимать  смысл  жизни,  желания  людей  и  мотивы  их  поступков. (М. Горький.) </w:t>
      </w:r>
    </w:p>
    <w:p w14:paraId="78B8A527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 Федор сказал, что машина придет только вечером. </w:t>
      </w:r>
    </w:p>
    <w:p w14:paraId="5EA4C52C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i/>
          <w:iCs/>
          <w:sz w:val="28"/>
          <w:szCs w:val="28"/>
        </w:rPr>
      </w:pPr>
      <w:r>
        <w:rPr>
          <w:sz w:val="28"/>
          <w:szCs w:val="28"/>
        </w:rPr>
        <w:t>4)</w:t>
      </w:r>
      <w:r>
        <w:rPr>
          <w:rStyle w:val="a4"/>
          <w:color w:val="000000"/>
        </w:rPr>
        <w:t xml:space="preserve"> </w:t>
      </w:r>
      <w:r>
        <w:rPr>
          <w:rStyle w:val="a5"/>
          <w:i w:val="0"/>
          <w:iCs w:val="0"/>
          <w:color w:val="000000"/>
          <w:sz w:val="28"/>
          <w:szCs w:val="28"/>
        </w:rPr>
        <w:t>Нет величия </w:t>
      </w:r>
      <w:r>
        <w:rPr>
          <w:rStyle w:val="litera"/>
          <w:b/>
          <w:bCs/>
          <w:i/>
          <w:iCs/>
          <w:sz w:val="28"/>
          <w:szCs w:val="28"/>
        </w:rPr>
        <w:t>там</w:t>
      </w:r>
      <w:r>
        <w:rPr>
          <w:rStyle w:val="a5"/>
          <w:i w:val="0"/>
          <w:iCs w:val="0"/>
          <w:color w:val="000000"/>
          <w:sz w:val="28"/>
          <w:szCs w:val="28"/>
        </w:rPr>
        <w:t>, где нет простоты, добра и правды</w:t>
      </w:r>
      <w:r>
        <w:rPr>
          <w:color w:val="000000"/>
          <w:sz w:val="28"/>
          <w:szCs w:val="28"/>
        </w:rPr>
        <w:t> (Л. Толстой).</w:t>
      </w:r>
    </w:p>
    <w:p w14:paraId="722D1A7F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rStyle w:val="a6"/>
        </w:rPr>
      </w:pPr>
      <w:r>
        <w:rPr>
          <w:sz w:val="28"/>
          <w:szCs w:val="28"/>
        </w:rPr>
        <w:t>5) Вспомни   песни, что  пел  соловей.</w:t>
      </w:r>
      <w:r>
        <w:rPr>
          <w:rStyle w:val="a6"/>
          <w:sz w:val="28"/>
          <w:szCs w:val="28"/>
        </w:rPr>
        <w:t xml:space="preserve"> </w:t>
      </w:r>
    </w:p>
    <w:p w14:paraId="475E8175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</w:pPr>
      <w:r>
        <w:rPr>
          <w:rStyle w:val="a5"/>
          <w:b/>
          <w:bCs/>
          <w:sz w:val="28"/>
          <w:szCs w:val="28"/>
        </w:rPr>
        <w:t> </w:t>
      </w:r>
    </w:p>
    <w:p w14:paraId="0F994125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>Дополнительные рекомендованные ссылки на ресурсы Интернет</w:t>
      </w:r>
    </w:p>
    <w:p w14:paraId="0564E18A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Ефремова Т.Ф. Новый словарь русского языка. Толково-словообразовательный. – М.: Русский язык, 2000. (</w:t>
      </w:r>
      <w:hyperlink r:id="rId6" w:history="1">
        <w:r>
          <w:rPr>
            <w:rStyle w:val="a4"/>
            <w:sz w:val="28"/>
            <w:szCs w:val="28"/>
          </w:rPr>
          <w:t>Источник</w:t>
        </w:r>
      </w:hyperlink>
      <w:r>
        <w:rPr>
          <w:sz w:val="28"/>
          <w:szCs w:val="28"/>
        </w:rPr>
        <w:t>).</w:t>
      </w:r>
    </w:p>
    <w:p w14:paraId="0A2D2E59" w14:textId="77777777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Справочно-информационный интернет-портал «Русский язык»| Словари... (</w:t>
      </w:r>
      <w:hyperlink r:id="rId7" w:history="1">
        <w:r>
          <w:rPr>
            <w:rStyle w:val="a4"/>
            <w:sz w:val="28"/>
            <w:szCs w:val="28"/>
          </w:rPr>
          <w:t>Источник</w:t>
        </w:r>
      </w:hyperlink>
      <w:r>
        <w:rPr>
          <w:sz w:val="28"/>
          <w:szCs w:val="28"/>
        </w:rPr>
        <w:t>).</w:t>
      </w:r>
    </w:p>
    <w:p w14:paraId="7B019E65" w14:textId="1B9F5BCA" w:rsidR="005316BE" w:rsidRDefault="005316BE" w:rsidP="005316BE">
      <w:pPr>
        <w:pStyle w:val="a3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> </w:t>
      </w:r>
    </w:p>
    <w:p w14:paraId="79C502C3" w14:textId="7B120FE4" w:rsidR="00D17F9B" w:rsidRDefault="005316BE" w:rsidP="00D17F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2: </w:t>
      </w:r>
      <w:r w:rsidR="00D17F9B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17F9B">
        <w:rPr>
          <w:rFonts w:ascii="Times New Roman" w:hAnsi="Times New Roman" w:cs="Times New Roman"/>
          <w:b/>
          <w:bCs/>
          <w:sz w:val="28"/>
          <w:szCs w:val="28"/>
        </w:rPr>
        <w:t>Упражнения по синтаксической синонимии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7F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07F8BD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Цели:</w:t>
      </w:r>
    </w:p>
    <w:p w14:paraId="4ADE34EA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Отработка умения различать предложение с обособленными определениями и обстоятельствами / сложноподчиненное предложение с придаточными определительными и обстоятельственными и другие варианты синтаксической синонимии.</w:t>
      </w:r>
    </w:p>
    <w:p w14:paraId="49A0CF12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Задания:</w:t>
      </w:r>
    </w:p>
    <w:p w14:paraId="3934CC1E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Замените сложноподчиненные предложения синонимическими конструкциями (ССП):</w:t>
      </w:r>
    </w:p>
    <w:p w14:paraId="398767ED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он сел на уступленное ему место, соседи заметно отодвинулись от него.</w:t>
      </w:r>
    </w:p>
    <w:p w14:paraId="1AAABE73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</w:t>
      </w:r>
    </w:p>
    <w:p w14:paraId="235902F8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наступили холода, полевые работы пришлось прекратить.</w:t>
      </w:r>
    </w:p>
    <w:p w14:paraId="28D3989F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5892CBE6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2A522FB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Замените выделенные слова сначала деепричастными оборотами, а затем – придаточными предложениями.</w:t>
      </w:r>
    </w:p>
    <w:p w14:paraId="643BA44A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F1A920F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После возвращения из Петербурга</w:t>
      </w:r>
      <w:r>
        <w:rPr>
          <w:color w:val="000000"/>
          <w:sz w:val="28"/>
          <w:szCs w:val="28"/>
        </w:rPr>
        <w:t> ребята поделились своими впечатлениями с одноклассниками.</w:t>
      </w:r>
    </w:p>
    <w:p w14:paraId="196227DD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659FF7AA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 окончании школы</w:t>
      </w:r>
      <w:r>
        <w:rPr>
          <w:color w:val="000000"/>
          <w:sz w:val="28"/>
          <w:szCs w:val="28"/>
        </w:rPr>
        <w:t> я обязательно буду поступать в институт.</w:t>
      </w:r>
    </w:p>
    <w:p w14:paraId="44ED1F4E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br/>
      </w:r>
    </w:p>
    <w:p w14:paraId="57D6D86A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Замените простые предложения сложными.</w:t>
      </w:r>
    </w:p>
    <w:p w14:paraId="6839359E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деревьями я разглядел пугливого зайца, суетившегося на протоптанном за ночь пятачке.</w:t>
      </w:r>
    </w:p>
    <w:p w14:paraId="75CAE9CD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</w:t>
      </w:r>
      <w:r>
        <w:rPr>
          <w:color w:val="000000"/>
          <w:sz w:val="28"/>
          <w:szCs w:val="28"/>
        </w:rPr>
        <w:br/>
        <w:t>Дорога, испещренная солнечными пятнами, вывела меня из леса к перепаханному полю.</w:t>
      </w:r>
    </w:p>
    <w:p w14:paraId="047863E6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__________________________________________________________________________________________ </w:t>
      </w:r>
    </w:p>
    <w:p w14:paraId="199D1CF0" w14:textId="77777777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B6BE75F" w14:textId="0E7DDB31" w:rsidR="00D17F9B" w:rsidRDefault="00D17F9B" w:rsidP="00D17F9B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Выполнить задания</w:t>
      </w:r>
      <w:r>
        <w:rPr>
          <w:i/>
          <w:iCs/>
          <w:sz w:val="28"/>
          <w:szCs w:val="28"/>
        </w:rPr>
        <w:t xml:space="preserve"> до </w:t>
      </w:r>
      <w:r w:rsidR="005316BE">
        <w:rPr>
          <w:i/>
          <w:iCs/>
          <w:sz w:val="28"/>
          <w:szCs w:val="28"/>
        </w:rPr>
        <w:t>05</w:t>
      </w:r>
      <w:r>
        <w:rPr>
          <w:i/>
          <w:iCs/>
          <w:sz w:val="28"/>
          <w:szCs w:val="28"/>
        </w:rPr>
        <w:t>.0</w:t>
      </w:r>
      <w:r w:rsidR="005316BE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>.20</w:t>
      </w:r>
    </w:p>
    <w:p w14:paraId="4F0C4743" w14:textId="77777777" w:rsidR="003765E1" w:rsidRDefault="003765E1"/>
    <w:sectPr w:rsidR="0037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F2613"/>
    <w:multiLevelType w:val="multilevel"/>
    <w:tmpl w:val="DFFC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89"/>
    <w:rsid w:val="00167389"/>
    <w:rsid w:val="003765E1"/>
    <w:rsid w:val="005316BE"/>
    <w:rsid w:val="00D1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0416"/>
  <w15:chartTrackingRefBased/>
  <w15:docId w15:val="{6821569F-422E-4C52-8A0D-12E1C1E6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F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6BE"/>
    <w:rPr>
      <w:color w:val="0000FF"/>
      <w:u w:val="single"/>
    </w:rPr>
  </w:style>
  <w:style w:type="paragraph" w:customStyle="1" w:styleId="line150">
    <w:name w:val="line150"/>
    <w:basedOn w:val="a"/>
    <w:uiPriority w:val="99"/>
    <w:semiHidden/>
    <w:rsid w:val="0053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tera">
    <w:name w:val="litera"/>
    <w:basedOn w:val="a0"/>
    <w:rsid w:val="005316BE"/>
  </w:style>
  <w:style w:type="character" w:styleId="a5">
    <w:name w:val="Emphasis"/>
    <w:basedOn w:val="a0"/>
    <w:uiPriority w:val="20"/>
    <w:qFormat/>
    <w:rsid w:val="005316BE"/>
    <w:rPr>
      <w:i/>
      <w:iCs/>
    </w:rPr>
  </w:style>
  <w:style w:type="character" w:styleId="a6">
    <w:name w:val="Strong"/>
    <w:basedOn w:val="a0"/>
    <w:uiPriority w:val="22"/>
    <w:qFormat/>
    <w:rsid w:val="00531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mo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remova.info/" TargetMode="External"/><Relationship Id="rId5" Type="http://schemas.openxmlformats.org/officeDocument/2006/relationships/hyperlink" Target="http://www.interneturok.ru/ru/school/russian/9-klass/slozhnopodchinyonnye-predlozheniya/osnovnye-gruppy-slozhnopodchinyonnyh-predlozheniy-po-znacheni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3</cp:revision>
  <dcterms:created xsi:type="dcterms:W3CDTF">2020-06-01T08:46:00Z</dcterms:created>
  <dcterms:modified xsi:type="dcterms:W3CDTF">2020-06-01T08:54:00Z</dcterms:modified>
</cp:coreProperties>
</file>