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251E" w14:textId="76178662" w:rsidR="003B5810" w:rsidRPr="005D3DFF" w:rsidRDefault="005D3DFF">
      <w:pPr>
        <w:rPr>
          <w:rFonts w:ascii="Times New Roman" w:hAnsi="Times New Roman" w:cs="Times New Roman"/>
          <w:b/>
          <w:bCs/>
          <w:sz w:val="32"/>
          <w:szCs w:val="32"/>
        </w:rPr>
      </w:pPr>
      <w:r>
        <w:rPr>
          <w:rFonts w:ascii="Times New Roman" w:hAnsi="Times New Roman" w:cs="Times New Roman"/>
          <w:b/>
          <w:bCs/>
          <w:sz w:val="32"/>
          <w:szCs w:val="32"/>
        </w:rPr>
        <w:t xml:space="preserve">Тема1: </w:t>
      </w:r>
      <w:r w:rsidR="003B5810" w:rsidRPr="005D3DFF">
        <w:rPr>
          <w:rFonts w:ascii="Times New Roman" w:hAnsi="Times New Roman" w:cs="Times New Roman"/>
          <w:b/>
          <w:bCs/>
          <w:sz w:val="32"/>
          <w:szCs w:val="32"/>
        </w:rPr>
        <w:t>В.Т. Шаламов. Сведения из биографии. «Колымские рассказы»</w:t>
      </w:r>
    </w:p>
    <w:p w14:paraId="2E4E2A3C" w14:textId="1752E97A" w:rsidR="008065BA" w:rsidRDefault="005D3DFF" w:rsidP="005D3DFF">
      <w:pPr>
        <w:pStyle w:val="a3"/>
        <w:shd w:val="clear" w:color="auto" w:fill="FFFFFF"/>
        <w:spacing w:after="300" w:afterAutospacing="0"/>
        <w:rPr>
          <w:sz w:val="28"/>
          <w:szCs w:val="28"/>
        </w:rPr>
      </w:pPr>
      <w:r>
        <w:rPr>
          <w:b/>
          <w:bCs/>
          <w:sz w:val="28"/>
          <w:szCs w:val="28"/>
          <w:lang w:eastAsia="en-US"/>
        </w:rPr>
        <w:t xml:space="preserve"> </w:t>
      </w:r>
      <w:r w:rsidR="008065BA">
        <w:rPr>
          <w:sz w:val="28"/>
          <w:szCs w:val="28"/>
        </w:rPr>
        <w:t>Варлам Шаламов родился в 1907 году в Вологде. Отец будущего писателя был священником русской православной церкви. Кодекс чести, который для Тихона Николаевича был едва ли не важнее, чем религия, нашёл отклик в душе сына и во многом сформировал характер будущего писателя. Близкие отношения у Шаламова с матерью, которая была домохозяйкой.</w:t>
      </w:r>
    </w:p>
    <w:p w14:paraId="07B6FD3E" w14:textId="77777777" w:rsidR="008065BA" w:rsidRDefault="008065BA" w:rsidP="008065BA">
      <w:pPr>
        <w:pStyle w:val="a3"/>
        <w:shd w:val="clear" w:color="auto" w:fill="FFFFFF"/>
        <w:spacing w:after="300" w:afterAutospacing="0"/>
        <w:jc w:val="both"/>
        <w:rPr>
          <w:sz w:val="28"/>
          <w:szCs w:val="28"/>
        </w:rPr>
      </w:pPr>
      <w:r>
        <w:rPr>
          <w:sz w:val="28"/>
          <w:szCs w:val="28"/>
        </w:rPr>
        <w:t>В 1924 году семнадцатилетний Варлам Шаламов уезжает из Вологды в Москву. Первые два года в столице он работает дубильщиком на кожевенном заводе, а после поступает в МГУ на факультет советского права. Он ведёт активную студенческую жизнь. В 1929 году его арестовывают по обвинению в распространении политического завещания Ленина. Три года писатель проводит в Вишерских лагерях на Северном Урале. Позже в своих воспоминаниях Шаламов напишет, что воспринял заключение как неизбежное испытание, данное ему для пробы нравственных и физических сил. После возвращения Шаламова в Москву в 1932 году литература и журналистика становится главным делом его жизни. Он печатается в журналах «Вокруг света», «Литературный современник» и других. В 1936 году в первом номере журнала «Октябрь» выходит рассказ Шаламова «Три смерти доктора Аустино». В 1937 году происходит второй арест по доносу за контрреволюционную троцкистскую деятельность. Его приговаривают к 5 годам заключения в исправительно-трудовых лагерях. Шаламов попадает в самое пекло ГУЛАГа – на Колыму. В 1943 году его осуждают повторно по доносу солагерников «за антисоветские высказывания». На самом деле писатель назвал эмигранта Ивана Бунина классиком советской литературы. Шаламов получает ещё 10 лет тюрьмы. Каторжный труд на золотодобывающих приисках, на лесоповале, в угольных забоях тяжело сказывается на здоровье. Он несколько раз был «доходягой». В 1946 году Шаламов заканчивает фельдшерские курсы, и его берут на работу в Центральную лагерную больницу, где он, оставаясь заключённым, работает фельдшером до освобождения в 1951 году. В 1949-1950 гг., находясь на таёжном медпункте «Ключ Дусканья», он начинает тайно писать стихи., которые в 1952 году посылает Б.Пастернаку.</w:t>
      </w:r>
    </w:p>
    <w:p w14:paraId="121DE4E8" w14:textId="77777777" w:rsidR="008065BA" w:rsidRDefault="008065BA" w:rsidP="008065BA">
      <w:pPr>
        <w:pStyle w:val="a3"/>
        <w:shd w:val="clear" w:color="auto" w:fill="FFFFFF"/>
        <w:spacing w:after="300" w:afterAutospacing="0"/>
        <w:jc w:val="both"/>
        <w:rPr>
          <w:sz w:val="28"/>
          <w:szCs w:val="28"/>
        </w:rPr>
      </w:pPr>
      <w:r>
        <w:rPr>
          <w:sz w:val="28"/>
          <w:szCs w:val="28"/>
        </w:rPr>
        <w:t xml:space="preserve">В ноябре 1953 года Шаламов уезжает с Колымы и до реабилитации в 1956 году работает на торфопредприятии на «101-м» километре» от Москвы, в Калининской (Тверской) области. В это время он встречается и переписывается с Пастернаком, который высоко ценит его стихи. До 1956 г. Шаламов написал около 500 стихотворений, которые составили шесть сборников «Колымских тетрадей» (не изданных при жизни). Первые рассказы о пережитом на Колыме он начал писать в 1954 году, но никому их не показывал. Только в 1962 году он предложил их журналу «Новый мир» и издательству «Советский писатель», но их отклонили. Его обвинили в том, что </w:t>
      </w:r>
      <w:r>
        <w:rPr>
          <w:sz w:val="28"/>
          <w:szCs w:val="28"/>
        </w:rPr>
        <w:lastRenderedPageBreak/>
        <w:t>рассказы – «антигуманистичны», в отличие от повести Солженицына «Один день Ивана Денисовича», где есть «положительный герой», который хорошо трудится в лагере. «Колымские рассказы» так и не были напечатаны в СССР при жизни автора, они печатались в «пиратских» изданиях без ведома автора на Западе. Проза Шаламова стала широко известна среди читателей лишь период перестройки. Сейчас Шаламов признан классиком русской литературы.</w:t>
      </w:r>
    </w:p>
    <w:p w14:paraId="1FE3404C" w14:textId="77777777" w:rsidR="008065BA" w:rsidRDefault="008065BA" w:rsidP="008065BA">
      <w:pPr>
        <w:pStyle w:val="a3"/>
        <w:shd w:val="clear" w:color="auto" w:fill="FFFFFF"/>
        <w:spacing w:after="300" w:afterAutospacing="0"/>
        <w:jc w:val="both"/>
        <w:rPr>
          <w:sz w:val="28"/>
          <w:szCs w:val="28"/>
        </w:rPr>
      </w:pPr>
      <w:r>
        <w:rPr>
          <w:sz w:val="28"/>
          <w:szCs w:val="28"/>
        </w:rPr>
        <w:t>Комментируя концепцию «Колымских рассказов», автор говорит так: «Современная новая проза может быть создана только людьми, знающими свой материал в совершенстве, для которых овладение материалом, его художественное преображение не являются чисто литературной задачей, а долгом, нравственным императивом». При этом Шаламов не относится к своей литературе, как к документалистике. В эссе «О прозе» писатель утверждает: «В “Колымских рассказах” дело в изображении новых психологических закономерностей, в художественном исследовании страшной темы…</w:t>
      </w:r>
    </w:p>
    <w:p w14:paraId="6C2656EF" w14:textId="77777777" w:rsidR="008065BA" w:rsidRDefault="008065BA" w:rsidP="008065BA">
      <w:pPr>
        <w:pStyle w:val="a3"/>
        <w:shd w:val="clear" w:color="auto" w:fill="FFFFFF"/>
        <w:spacing w:after="300" w:afterAutospacing="0"/>
        <w:jc w:val="both"/>
        <w:rPr>
          <w:sz w:val="28"/>
          <w:szCs w:val="28"/>
        </w:rPr>
      </w:pPr>
      <w:r>
        <w:rPr>
          <w:sz w:val="28"/>
          <w:szCs w:val="28"/>
        </w:rPr>
        <w:t>Шаламов пишет, что для его произведения существенно то, что в нём показаны новые психологические закономерности, новое в поведении человека, доведённого до уровня животного. Писатель говорит: «Эти изменения психики необратимы, как отморожения. Память ноет, как отмороженная рука при первом холодном ветре. Нет людей, вернувшихся из заключения, которые бы прожили хоть один день, не вспоминая о лагере, об унизительном и страшном лагерном труде».</w:t>
      </w:r>
    </w:p>
    <w:p w14:paraId="15E1F8ED" w14:textId="77777777" w:rsidR="008065BA" w:rsidRDefault="008065BA" w:rsidP="008065BA">
      <w:pPr>
        <w:pStyle w:val="a3"/>
        <w:shd w:val="clear" w:color="auto" w:fill="FFFFFF"/>
        <w:spacing w:after="300" w:afterAutospacing="0"/>
        <w:jc w:val="both"/>
        <w:rPr>
          <w:sz w:val="28"/>
          <w:szCs w:val="28"/>
        </w:rPr>
      </w:pPr>
      <w:r>
        <w:rPr>
          <w:sz w:val="28"/>
          <w:szCs w:val="28"/>
        </w:rPr>
        <w:t>Писатель тонко рисует психологию взаимоотношений своих персонажей, демонстрирует изменение психики и восприятия заключённых. В рассказе «Термометр Гришки Логуна» Шаламов пишет: «…Кто бы тогда разобрался, минута, или сутки, или год, или столетие нужно было нам, чтобы вернуться в прежнее своё тело – в прежнюю свою душу мы не рассчитывали вернуться назад. И не вернулись, конечно. Никто не вернулся».</w:t>
      </w:r>
    </w:p>
    <w:p w14:paraId="1917575E" w14:textId="77777777" w:rsidR="008065BA" w:rsidRDefault="008065BA" w:rsidP="008065BA">
      <w:pPr>
        <w:pStyle w:val="a3"/>
        <w:shd w:val="clear" w:color="auto" w:fill="FFFFFF"/>
        <w:spacing w:after="300" w:afterAutospacing="0"/>
        <w:jc w:val="both"/>
        <w:rPr>
          <w:sz w:val="28"/>
          <w:szCs w:val="28"/>
        </w:rPr>
      </w:pPr>
      <w:r>
        <w:rPr>
          <w:sz w:val="28"/>
          <w:szCs w:val="28"/>
        </w:rPr>
        <w:t>Перед читателями предстают разные сюжеты из лагерной жизни Шаламова и каждый из них, как болезнь, как ноющая рана. Невозможно поверить в то, что человек может выжить в таких невыносимых условиях. В рассказе «Перчатка» мы читаем: «Я – доходяга, кадровый инвалид прибольничной судьбы, спасённый, даже вырванный врачами из лап смерти. Но я не вижу блага в моём бессмертии ни для себя, ни для государства. Понятия наши изменили масштабы, перешли границы добра и зла. Спасение может быть благо, а может быть и нет: этот вопрос я не решил для себя и сейчас».</w:t>
      </w:r>
    </w:p>
    <w:p w14:paraId="2F7F7EA0" w14:textId="77777777" w:rsidR="008065BA" w:rsidRDefault="008065BA" w:rsidP="008065BA">
      <w:pPr>
        <w:pStyle w:val="a3"/>
        <w:shd w:val="clear" w:color="auto" w:fill="FFFFFF"/>
        <w:spacing w:after="300" w:afterAutospacing="0"/>
        <w:jc w:val="both"/>
        <w:rPr>
          <w:sz w:val="28"/>
          <w:szCs w:val="28"/>
        </w:rPr>
      </w:pPr>
      <w:r>
        <w:rPr>
          <w:sz w:val="28"/>
          <w:szCs w:val="28"/>
        </w:rPr>
        <w:t xml:space="preserve">Тему разрушения личности писатель раскрывает в рассказе «Хлеб». В нём показаны голодные заключённые, которые с вожделением ждут рыбные хвосты. Шаламов так описывает этот момент: «…поднос приближался, и </w:t>
      </w:r>
      <w:r>
        <w:rPr>
          <w:sz w:val="28"/>
          <w:szCs w:val="28"/>
        </w:rPr>
        <w:lastRenderedPageBreak/>
        <w:t>наступала самая волнующая минута: какой величины обрезок достанется, менять ведь было нельзя, протестовать тоже, всё было в руках удачи – картой в этой игре с голодом. Человек, который невнимательно режет селедки на порции, не всегда понимает (или просто забыл), что десять граммов больше или меньше – десять граммов, кажущихся десять граммов на глаз, – могут привести к драме, к кровавой драме, может быть». Но самое главное для арестанта – это хлеб. Заключённым в ГУЛАГе выдавали пятьсот граммов на сутки. Однако, как пишет Шаламов, «хлеб все едят сразу – так никто не украдёт, и никто не отнимет, да и сил нет его уберечь. Не надо только торопиться, не надо запивать его водой, не надо жевать».</w:t>
      </w:r>
    </w:p>
    <w:p w14:paraId="492992EC" w14:textId="77777777" w:rsidR="008065BA" w:rsidRDefault="008065BA" w:rsidP="008065BA">
      <w:pPr>
        <w:pStyle w:val="a3"/>
        <w:shd w:val="clear" w:color="auto" w:fill="FFFFFF"/>
        <w:spacing w:after="300" w:afterAutospacing="0"/>
        <w:jc w:val="both"/>
        <w:rPr>
          <w:sz w:val="28"/>
          <w:szCs w:val="28"/>
        </w:rPr>
      </w:pPr>
      <w:r>
        <w:rPr>
          <w:sz w:val="28"/>
          <w:szCs w:val="28"/>
        </w:rPr>
        <w:t>Финалом «Колымских рассказов» является текст «Сентенция» – одно из самых загадочных произведений писателя. Он начинается со слов: «Люди возникали из небытия – один за другим. Незнакомый человек ложился по соседству со мной на нары, приваливался ночью к моему костлявому плечу, отдавая своё тепло – капли тепла – и получая взамен моё». Под «небытием» автор подразумевает потусторонний, загробный мир. В лагере нет живых или мёртвых – здесь есть только заключённые. Тем не менее человек, пройдя через злость, страх, унижение, равнодушие, зависть, жестокость, ложь всё равно может найти в себе силы для возрождения. В «Сентенции» герой Шаламова восстанавливает связь с миром чрез слово, он снова начинает мыслить не как арестант, а как человек: «Прошло много дней, пока я не научился вызывать из глубины мозга всё новые и новые слова, одно за другим…».</w:t>
      </w:r>
    </w:p>
    <w:p w14:paraId="5AF6368F" w14:textId="77777777" w:rsidR="008065BA" w:rsidRDefault="008065BA" w:rsidP="008065BA">
      <w:pPr>
        <w:pStyle w:val="a3"/>
        <w:shd w:val="clear" w:color="auto" w:fill="FFFFFF"/>
        <w:spacing w:after="300" w:afterAutospacing="0"/>
        <w:jc w:val="both"/>
        <w:rPr>
          <w:sz w:val="28"/>
          <w:szCs w:val="28"/>
        </w:rPr>
      </w:pPr>
      <w:r>
        <w:rPr>
          <w:sz w:val="28"/>
          <w:szCs w:val="28"/>
        </w:rPr>
        <w:t>Завершается рассказ символично: на проигрывателе кружится пластинка и играет симфоническая музыка. «И все стояли вокруг – убийцы и конокрады, блатные и фраера, десятники и работяги. А начальник стоял рядом. И выражение лица у него было такое, как будто он сам написал эту музыку для нас, для нашей глухой таёжной командировки». Позднее Шаламов объяснит этот эпизод: «На свете есть тысячи правд (и правд-истин, и правд-справедливостей) и есть только одна правда таланта. Точно так же, как есть один род бессмертия – искусство».</w:t>
      </w:r>
    </w:p>
    <w:p w14:paraId="3297E916" w14:textId="77777777" w:rsidR="008065BA" w:rsidRDefault="008065BA" w:rsidP="008065BA">
      <w:pPr>
        <w:pStyle w:val="a3"/>
        <w:shd w:val="clear" w:color="auto" w:fill="FFFFFF"/>
        <w:spacing w:after="300" w:afterAutospacing="0"/>
        <w:jc w:val="both"/>
        <w:rPr>
          <w:sz w:val="28"/>
          <w:szCs w:val="28"/>
        </w:rPr>
      </w:pPr>
      <w:r>
        <w:rPr>
          <w:sz w:val="28"/>
          <w:szCs w:val="28"/>
        </w:rPr>
        <w:t>Писатель утверждал, что «каждая минута лагерной жизни – отравленная минута. Там много такого, о чём человек не должен знать, не должен видеть, а если видел – лучше умереть». Так зачем же тогда он с документальной точностью описывает как «зубьями государственной машины, зубьями зла» переламываются человеческие судьбы? Изображая Колыму, Шаламов высказывает мысль, что построен этот ад на земле не только тираном- Сталиным, но и всем поколением людей, допустившим это историческое безумие.</w:t>
      </w:r>
    </w:p>
    <w:p w14:paraId="08D5C25E" w14:textId="77777777" w:rsidR="008065BA" w:rsidRDefault="008065BA" w:rsidP="008065BA">
      <w:pPr>
        <w:pStyle w:val="a3"/>
        <w:shd w:val="clear" w:color="auto" w:fill="FFFFFF"/>
        <w:spacing w:after="300" w:afterAutospacing="0"/>
        <w:jc w:val="both"/>
        <w:rPr>
          <w:sz w:val="28"/>
          <w:szCs w:val="28"/>
        </w:rPr>
      </w:pPr>
      <w:r>
        <w:rPr>
          <w:sz w:val="28"/>
          <w:szCs w:val="28"/>
        </w:rPr>
        <w:t xml:space="preserve">Шаламов не дожил до издания «Колымских рассказов» в Советском Союзе. Незадолго до смерти великого писателя произведение было напечатано за </w:t>
      </w:r>
      <w:r>
        <w:rPr>
          <w:sz w:val="28"/>
          <w:szCs w:val="28"/>
        </w:rPr>
        <w:lastRenderedPageBreak/>
        <w:t>границей. Но автор до конца жизни был уверен, что труд его будет оценён потомками. И не напрасно.</w:t>
      </w:r>
      <w:r>
        <w:rPr>
          <w:b/>
          <w:bCs/>
          <w:sz w:val="28"/>
          <w:szCs w:val="28"/>
        </w:rPr>
        <w:t xml:space="preserve"> </w:t>
      </w:r>
    </w:p>
    <w:p w14:paraId="0B8E4DAB" w14:textId="77777777" w:rsidR="008065BA" w:rsidRDefault="008065BA" w:rsidP="008065BA">
      <w:pPr>
        <w:pStyle w:val="a3"/>
        <w:shd w:val="clear" w:color="auto" w:fill="FFFFFF"/>
        <w:spacing w:after="300" w:afterAutospacing="0"/>
        <w:jc w:val="both"/>
        <w:rPr>
          <w:sz w:val="28"/>
          <w:szCs w:val="28"/>
        </w:rPr>
      </w:pPr>
      <w:r>
        <w:rPr>
          <w:sz w:val="28"/>
          <w:szCs w:val="28"/>
        </w:rPr>
        <w:t>В ноябре 1953 года Шаламов уезжает с Колымы и до реабилитации в 1956 году работает на торфопредприятии на «101-м» километре» от Москвы, в Калининской (Тверской) области. В это время он встречается и переписывается с Пастернаком, который высоко ценит его стихи. До 1956 г. Шаламов написал около 500 стихотворений, которые составили шесть сборников «Колымских тетрадей» (не изданных при жизни). Первые рассказы о пережитом на Колыме он начал писать в 1954 году, но никому их не показывал. Только в 1962 году он предложил их журналу «Новый мир» и издательству «Советский писатель», но их отклонили. Его обвинили в том, что рассказы – «антигуманистичны», в отличие от повести Солженицына «Один день Ивана Денисовича», где есть «положительный герой», который хорошо трудится в лагере. «Колымские рассказы» так и не были напечатаны в СССР при жизни автора, они печатались в «пиратских» изданиях без ведома автора на Западе. Проза Шаламова стала широко известна среди читателей лишь период перестройки. Сейчас Шаламов признан классиком русской литературы.</w:t>
      </w:r>
    </w:p>
    <w:p w14:paraId="083FF4E0" w14:textId="488593AA" w:rsidR="005D3DFF" w:rsidRDefault="008065BA" w:rsidP="005D3DFF">
      <w:pPr>
        <w:rPr>
          <w:sz w:val="20"/>
          <w:szCs w:val="20"/>
        </w:rPr>
      </w:pPr>
      <w:r>
        <w:rPr>
          <w:rFonts w:ascii="Times New Roman" w:hAnsi="Times New Roman" w:cs="Times New Roman"/>
          <w:i/>
          <w:iCs/>
          <w:sz w:val="28"/>
          <w:szCs w:val="28"/>
          <w:u w:val="single"/>
        </w:rPr>
        <w:t>Задание:</w:t>
      </w:r>
      <w:r>
        <w:rPr>
          <w:rFonts w:ascii="Times New Roman" w:hAnsi="Times New Roman" w:cs="Times New Roman"/>
          <w:i/>
          <w:iCs/>
          <w:sz w:val="28"/>
          <w:szCs w:val="28"/>
        </w:rPr>
        <w:t xml:space="preserve"> ознакомиться с содержанием лекции и кратко её законспектировать, прочитать «Колымские рассказы» В.Т. Шаламова                       (выполнить до </w:t>
      </w:r>
      <w:r w:rsidR="005D3DFF">
        <w:rPr>
          <w:rFonts w:ascii="Times New Roman" w:hAnsi="Times New Roman" w:cs="Times New Roman"/>
          <w:i/>
          <w:iCs/>
          <w:sz w:val="28"/>
          <w:szCs w:val="28"/>
        </w:rPr>
        <w:t>02</w:t>
      </w:r>
      <w:r>
        <w:rPr>
          <w:rFonts w:ascii="Times New Roman" w:hAnsi="Times New Roman" w:cs="Times New Roman"/>
          <w:i/>
          <w:iCs/>
          <w:sz w:val="28"/>
          <w:szCs w:val="28"/>
        </w:rPr>
        <w:t>.0</w:t>
      </w:r>
      <w:r w:rsidR="005D3DFF">
        <w:rPr>
          <w:rFonts w:ascii="Times New Roman" w:hAnsi="Times New Roman" w:cs="Times New Roman"/>
          <w:i/>
          <w:iCs/>
          <w:sz w:val="28"/>
          <w:szCs w:val="28"/>
        </w:rPr>
        <w:t>6</w:t>
      </w:r>
      <w:r>
        <w:rPr>
          <w:rFonts w:ascii="Times New Roman" w:hAnsi="Times New Roman" w:cs="Times New Roman"/>
          <w:i/>
          <w:iCs/>
          <w:sz w:val="28"/>
          <w:szCs w:val="28"/>
        </w:rPr>
        <w:t xml:space="preserve">.2020). </w:t>
      </w:r>
      <w:r>
        <w:rPr>
          <w:rFonts w:ascii="Times New Roman" w:hAnsi="Times New Roman" w:cs="Times New Roman"/>
          <w:b/>
          <w:bCs/>
          <w:sz w:val="28"/>
          <w:szCs w:val="28"/>
        </w:rPr>
        <w:t xml:space="preserve">  </w:t>
      </w:r>
      <w:r w:rsidR="005D3DFF">
        <w:rPr>
          <w:sz w:val="20"/>
          <w:szCs w:val="20"/>
        </w:rPr>
        <w:t xml:space="preserve"> </w:t>
      </w:r>
    </w:p>
    <w:p w14:paraId="349EA275" w14:textId="477EC9BB" w:rsidR="005D3DFF" w:rsidRPr="005D3DFF" w:rsidRDefault="003B5810" w:rsidP="005D3DFF">
      <w:pPr>
        <w:spacing w:before="120" w:line="276" w:lineRule="auto"/>
        <w:jc w:val="both"/>
        <w:rPr>
          <w:rFonts w:ascii="Times New Roman" w:hAnsi="Times New Roman" w:cs="Times New Roman"/>
          <w:b/>
          <w:bCs/>
          <w:sz w:val="28"/>
          <w:szCs w:val="28"/>
        </w:rPr>
      </w:pPr>
      <w:r w:rsidRPr="005D3DFF">
        <w:rPr>
          <w:rFonts w:ascii="Times New Roman" w:hAnsi="Times New Roman" w:cs="Times New Roman"/>
          <w:sz w:val="28"/>
          <w:szCs w:val="28"/>
        </w:rPr>
        <w:t xml:space="preserve"> </w:t>
      </w:r>
      <w:r w:rsidR="005D3DFF" w:rsidRPr="005D3DFF">
        <w:rPr>
          <w:rFonts w:ascii="Times New Roman" w:hAnsi="Times New Roman" w:cs="Times New Roman"/>
          <w:b/>
          <w:bCs/>
          <w:sz w:val="28"/>
          <w:szCs w:val="28"/>
        </w:rPr>
        <w:t>Тема</w:t>
      </w:r>
      <w:r w:rsidR="005D3DFF" w:rsidRPr="005D3DFF">
        <w:rPr>
          <w:rFonts w:ascii="Times New Roman" w:hAnsi="Times New Roman" w:cs="Times New Roman"/>
          <w:b/>
          <w:bCs/>
          <w:sz w:val="28"/>
          <w:szCs w:val="28"/>
        </w:rPr>
        <w:t>2</w:t>
      </w:r>
      <w:r w:rsidR="005D3DFF" w:rsidRPr="005D3DFF">
        <w:rPr>
          <w:rFonts w:ascii="Times New Roman" w:hAnsi="Times New Roman" w:cs="Times New Roman"/>
          <w:b/>
          <w:bCs/>
          <w:sz w:val="28"/>
          <w:szCs w:val="28"/>
        </w:rPr>
        <w:t xml:space="preserve">: В.М. Шукшин. Сведения из биографии. </w:t>
      </w:r>
    </w:p>
    <w:p w14:paraId="44CB36CC" w14:textId="77777777" w:rsidR="005D3DFF" w:rsidRPr="005D3DFF" w:rsidRDefault="005D3DFF" w:rsidP="005D3DFF">
      <w:pPr>
        <w:jc w:val="both"/>
        <w:rPr>
          <w:rFonts w:ascii="Times New Roman" w:hAnsi="Times New Roman" w:cs="Times New Roman"/>
          <w:b/>
          <w:bCs/>
          <w:sz w:val="28"/>
          <w:szCs w:val="28"/>
        </w:rPr>
      </w:pPr>
      <w:r w:rsidRPr="005D3DFF">
        <w:rPr>
          <w:rFonts w:ascii="Times New Roman" w:hAnsi="Times New Roman" w:cs="Times New Roman"/>
          <w:b/>
          <w:bCs/>
          <w:sz w:val="28"/>
          <w:szCs w:val="28"/>
        </w:rPr>
        <w:t>Рассказ «Чудик».</w:t>
      </w:r>
    </w:p>
    <w:tbl>
      <w:tblPr>
        <w:tblW w:w="9780" w:type="dxa"/>
        <w:tblCellSpacing w:w="15"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9351"/>
        <w:gridCol w:w="429"/>
      </w:tblGrid>
      <w:tr w:rsidR="005D3DFF" w:rsidRPr="005D3DFF" w14:paraId="63351E73" w14:textId="77777777" w:rsidTr="005D3DFF">
        <w:trPr>
          <w:tblCellSpacing w:w="15" w:type="dxa"/>
        </w:trPr>
        <w:tc>
          <w:tcPr>
            <w:tcW w:w="9304" w:type="dxa"/>
            <w:tcBorders>
              <w:top w:val="single" w:sz="2" w:space="0" w:color="E7E7E7"/>
              <w:left w:val="nil"/>
              <w:bottom w:val="nil"/>
              <w:right w:val="nil"/>
            </w:tcBorders>
            <w:shd w:val="clear" w:color="auto" w:fill="auto"/>
            <w:tcMar>
              <w:top w:w="30" w:type="dxa"/>
              <w:left w:w="30" w:type="dxa"/>
              <w:bottom w:w="30" w:type="dxa"/>
              <w:right w:w="30" w:type="dxa"/>
            </w:tcMar>
            <w:vAlign w:val="bottom"/>
          </w:tcPr>
          <w:tbl>
            <w:tblPr>
              <w:tblW w:w="9750" w:type="dxa"/>
              <w:shd w:val="clear" w:color="auto" w:fill="FFFFFF"/>
              <w:tblLayout w:type="fixed"/>
              <w:tblCellMar>
                <w:left w:w="0" w:type="dxa"/>
                <w:right w:w="0" w:type="dxa"/>
              </w:tblCellMar>
              <w:tblLook w:val="04A0" w:firstRow="1" w:lastRow="0" w:firstColumn="1" w:lastColumn="0" w:noHBand="0" w:noVBand="1"/>
            </w:tblPr>
            <w:tblGrid>
              <w:gridCol w:w="2508"/>
              <w:gridCol w:w="7242"/>
            </w:tblGrid>
            <w:tr w:rsidR="005D3DFF" w:rsidRPr="005D3DFF" w14:paraId="5DC2FA50"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3021736"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Фамилия, имя, отчество</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2414A0F"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Василий Макарович Шукшин</w:t>
                  </w:r>
                </w:p>
              </w:tc>
            </w:tr>
            <w:tr w:rsidR="005D3DFF" w:rsidRPr="005D3DFF" w14:paraId="6A6BE168"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1C09B93D"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Годы жизни</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3C141B66"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1929 — 1974</w:t>
                  </w:r>
                </w:p>
              </w:tc>
            </w:tr>
            <w:tr w:rsidR="005D3DFF" w:rsidRPr="005D3DFF" w14:paraId="056DF078"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7B34C51"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Место рождения</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4838ABB"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Село Сростки </w:t>
                  </w:r>
                  <w:hyperlink r:id="rId5" w:tooltip="Алтайский край" w:history="1">
                    <w:r w:rsidRPr="005D3DFF">
                      <w:rPr>
                        <w:rStyle w:val="a4"/>
                        <w:rFonts w:ascii="Times New Roman" w:hAnsi="Times New Roman" w:cs="Times New Roman"/>
                        <w:color w:val="743399"/>
                        <w:sz w:val="28"/>
                        <w:szCs w:val="28"/>
                        <w:bdr w:val="none" w:sz="0" w:space="0" w:color="auto" w:frame="1"/>
                      </w:rPr>
                      <w:t>Алтайского края</w:t>
                    </w:r>
                  </w:hyperlink>
                </w:p>
              </w:tc>
            </w:tr>
            <w:tr w:rsidR="005D3DFF" w:rsidRPr="005D3DFF" w14:paraId="02781530"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65AED879"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Трудовая биография (до института)</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7FB39297"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Работал в колхозе, на производстве: разнорабочим, слесарем-такелажником, учеником маляра, грузчиком; служил на флоте, преподавал в вечерней школе </w:t>
                  </w:r>
                </w:p>
                <w:p w14:paraId="270B95A1" w14:textId="77777777" w:rsidR="005D3DFF" w:rsidRPr="005D3DFF" w:rsidRDefault="005D3DFF" w:rsidP="005D3DFF">
                  <w:pPr>
                    <w:spacing w:line="256" w:lineRule="auto"/>
                    <w:jc w:val="both"/>
                    <w:rPr>
                      <w:rFonts w:ascii="Times New Roman" w:hAnsi="Times New Roman" w:cs="Times New Roman"/>
                      <w:sz w:val="28"/>
                      <w:szCs w:val="28"/>
                    </w:rPr>
                  </w:pPr>
                  <w:hyperlink r:id="rId6" w:tooltip="Русский язык" w:history="1">
                    <w:r w:rsidRPr="005D3DFF">
                      <w:rPr>
                        <w:rStyle w:val="a4"/>
                        <w:rFonts w:ascii="Times New Roman" w:hAnsi="Times New Roman" w:cs="Times New Roman"/>
                        <w:color w:val="743399"/>
                        <w:sz w:val="28"/>
                        <w:szCs w:val="28"/>
                        <w:bdr w:val="none" w:sz="0" w:space="0" w:color="auto" w:frame="1"/>
                      </w:rPr>
                      <w:t>русский язык</w:t>
                    </w:r>
                  </w:hyperlink>
                  <w:r w:rsidRPr="005D3DFF">
                    <w:rPr>
                      <w:rFonts w:ascii="Times New Roman" w:hAnsi="Times New Roman" w:cs="Times New Roman"/>
                      <w:sz w:val="28"/>
                      <w:szCs w:val="28"/>
                    </w:rPr>
                    <w:t> и литературу</w:t>
                  </w:r>
                </w:p>
              </w:tc>
            </w:tr>
            <w:tr w:rsidR="005D3DFF" w:rsidRPr="005D3DFF" w14:paraId="1FA9CA9F"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53D181CB"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Образование</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276D1ACC"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Всесоюзный государственный институт кинематографии</w:t>
                  </w:r>
                </w:p>
              </w:tc>
            </w:tr>
            <w:tr w:rsidR="005D3DFF" w:rsidRPr="005D3DFF" w14:paraId="2A449509"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FCEE651"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Профессия</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F667FE0"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Актер, режиссер, сценарист, писатель</w:t>
                  </w:r>
                </w:p>
              </w:tc>
            </w:tr>
            <w:tr w:rsidR="005D3DFF" w:rsidRPr="005D3DFF" w14:paraId="1D11192E"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241639E3"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lastRenderedPageBreak/>
                    <w:t>Актерские работы</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03B7751D"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 xml:space="preserve">В фильмах «Два Федора» (еще студентом), «Золотой эшелон», </w:t>
                  </w:r>
                </w:p>
                <w:p w14:paraId="30147D21"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«Ваш сын и брат», «Печки-лавочки», «Калина красная», «Они сражались за Родину»</w:t>
                  </w:r>
                </w:p>
              </w:tc>
            </w:tr>
            <w:tr w:rsidR="005D3DFF" w:rsidRPr="005D3DFF" w14:paraId="49C9FCAA"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33FFCA69"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Произведения</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7704E9AB"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 xml:space="preserve">Книги рассказов: «Сельские жители» (1963), «Земляки» (1970), «Характеры» (1973); сценарий «Живет такой парень» (1964), </w:t>
                  </w:r>
                </w:p>
                <w:p w14:paraId="128548EC"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 xml:space="preserve">«Калина красная» (1973); романы «Любавины» (1965), </w:t>
                  </w:r>
                </w:p>
                <w:p w14:paraId="1E4B4CB2"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«Я пришел дать вам волю» (1968); повести «До третьих петухов», «А поутру они проснулись» (изданы посмертно)</w:t>
                  </w:r>
                </w:p>
              </w:tc>
            </w:tr>
            <w:tr w:rsidR="005D3DFF" w:rsidRPr="005D3DFF" w14:paraId="2CDD79B9" w14:textId="77777777">
              <w:tc>
                <w:tcPr>
                  <w:tcW w:w="2509"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64EEE1D8"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Главные темы произве</w:t>
                  </w:r>
                  <w:r w:rsidRPr="005D3DFF">
                    <w:rPr>
                      <w:rFonts w:ascii="Times New Roman" w:hAnsi="Times New Roman" w:cs="Times New Roman"/>
                      <w:sz w:val="28"/>
                      <w:szCs w:val="28"/>
                    </w:rPr>
                    <w:softHyphen/>
                    <w:t>дений</w:t>
                  </w:r>
                </w:p>
              </w:tc>
              <w:tc>
                <w:tcPr>
                  <w:tcW w:w="7243"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3B5AFE60"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Особенности русского национального характера, вера и неверие, талантливость человека</w:t>
                  </w:r>
                </w:p>
              </w:tc>
            </w:tr>
          </w:tbl>
          <w:p w14:paraId="479387AC" w14:textId="77777777" w:rsidR="005D3DFF" w:rsidRPr="005D3DFF" w:rsidRDefault="005D3DFF" w:rsidP="005D3DFF">
            <w:pPr>
              <w:spacing w:line="256" w:lineRule="auto"/>
              <w:jc w:val="both"/>
              <w:rPr>
                <w:rFonts w:ascii="Times New Roman" w:eastAsia="Times New Roman" w:hAnsi="Times New Roman" w:cs="Times New Roman"/>
                <w:sz w:val="28"/>
                <w:szCs w:val="28"/>
              </w:rPr>
            </w:pPr>
            <w:r w:rsidRPr="005D3DFF">
              <w:rPr>
                <w:rFonts w:ascii="Times New Roman" w:hAnsi="Times New Roman" w:cs="Times New Roman"/>
                <w:sz w:val="28"/>
                <w:szCs w:val="28"/>
                <w:bdr w:val="none" w:sz="0" w:space="0" w:color="auto" w:frame="1"/>
              </w:rPr>
              <w:t xml:space="preserve"> </w:t>
            </w:r>
          </w:p>
          <w:p w14:paraId="01C8A6AF"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 Актер, режиссер, сценарист, писатель. Родился в 1929 году в селе Сростки Алтайского края. Умер в 1974 году. Как актер известен по фильмам «Два Федора», «Печки-лавоч</w:t>
            </w:r>
            <w:r w:rsidRPr="005D3DFF">
              <w:rPr>
                <w:rFonts w:ascii="Times New Roman" w:hAnsi="Times New Roman" w:cs="Times New Roman"/>
                <w:sz w:val="28"/>
                <w:szCs w:val="28"/>
              </w:rPr>
              <w:softHyphen/>
              <w:t>ки», «Калина красная», «Они сражались за Родину». Как писатель — по книгам рассказов: «Сельские жители» (1963), «Земляки» (1970), «Характеры» (1973); сценариям «Живет такой парень» (1964), «Калина красная» (1973); романам «Любавины» (1965), «Я пришел дать вам волю» (1968); повестям «До третьих петухов», «А поутру они проснулись» (изданы посмертно). Главным в творчестве стало исследование особенностей русского национального характера.</w:t>
            </w:r>
          </w:p>
          <w:p w14:paraId="09AF28D9"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t>Помимо Богом данного таланта, сложиться как писателю, актеру, сценаристу и режиссеру Шукшину позволили упорство, трудолюбие, жажда знаний, богатый жизненный опыт, наблюдательность, любопытство, хорошее знание простых людей, их характеров и условий жизни, их речи и поведения. У него была непростая, но счастливая судьба, и он сам объяснял это так: «Мне везло в искусстве на умных и добрых людей».</w:t>
            </w:r>
          </w:p>
          <w:p w14:paraId="1FBEB2D3"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u w:val="single"/>
                <w:bdr w:val="none" w:sz="0" w:space="0" w:color="auto" w:frame="1"/>
              </w:rPr>
              <w:t>Герои Шукшина</w:t>
            </w:r>
            <w:r w:rsidRPr="005D3DFF">
              <w:rPr>
                <w:rFonts w:ascii="Times New Roman" w:hAnsi="Times New Roman" w:cs="Times New Roman"/>
                <w:sz w:val="28"/>
                <w:szCs w:val="28"/>
                <w:bdr w:val="none" w:sz="0" w:space="0" w:color="auto" w:frame="1"/>
              </w:rPr>
              <w:t>.</w:t>
            </w:r>
          </w:p>
          <w:p w14:paraId="71DF16A4"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bdr w:val="none" w:sz="0" w:space="0" w:color="auto" w:frame="1"/>
              </w:rPr>
              <w:t>Герои Шукшина из той «шукшинской жизни», которую прожил сам писатель.</w:t>
            </w:r>
            <w:r w:rsidRPr="005D3DFF">
              <w:rPr>
                <w:rFonts w:ascii="Times New Roman" w:hAnsi="Times New Roman" w:cs="Times New Roman"/>
                <w:sz w:val="28"/>
                <w:szCs w:val="28"/>
                <w:bdr w:val="none" w:sz="0" w:space="0" w:color="auto" w:frame="1"/>
              </w:rPr>
              <w:br/>
              <w:t>Герой ранних рассказов Шукшина, повествующих о случаях из жизни, – простой человек, странный, добрый, часто непутевый. Автор любуется самобытным человеком из народа, умеющим лихо работать, искренне и простодушно чувствовать.</w:t>
            </w:r>
            <w:r w:rsidRPr="005D3DFF">
              <w:rPr>
                <w:rFonts w:ascii="Times New Roman" w:hAnsi="Times New Roman" w:cs="Times New Roman"/>
                <w:sz w:val="28"/>
                <w:szCs w:val="28"/>
                <w:bdr w:val="none" w:sz="0" w:space="0" w:color="auto" w:frame="1"/>
              </w:rPr>
              <w:br/>
              <w:t xml:space="preserve">Шукшин, как правило, воздерживается от прямых субъективных оценок. </w:t>
            </w:r>
            <w:r w:rsidRPr="005D3DFF">
              <w:rPr>
                <w:rFonts w:ascii="Times New Roman" w:hAnsi="Times New Roman" w:cs="Times New Roman"/>
                <w:sz w:val="28"/>
                <w:szCs w:val="28"/>
                <w:bdr w:val="none" w:sz="0" w:space="0" w:color="auto" w:frame="1"/>
              </w:rPr>
              <w:lastRenderedPageBreak/>
              <w:t>Они, конечно же, у Шукшина есть, но у них своя, подчас расходящаяся с жизненной, логика...</w:t>
            </w:r>
          </w:p>
          <w:p w14:paraId="167485E8"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Хотя Шукшин подчас не скрывает своего участливого отношения к близким ему героям, он все-таки рисует их обычно так, что симпатии и безусловное сочувствие к ним читателей отнюдь не гарантированы. Шук</w:t>
            </w:r>
            <w:r w:rsidRPr="005D3DFF">
              <w:rPr>
                <w:rFonts w:ascii="Times New Roman" w:hAnsi="Times New Roman" w:cs="Times New Roman"/>
                <w:sz w:val="28"/>
                <w:szCs w:val="28"/>
                <w:bdr w:val="none" w:sz="0" w:space="0" w:color="auto" w:frame="1"/>
              </w:rPr>
              <w:softHyphen/>
              <w:t>шин всегда знает и помнит об их слабостях и изломах; он делает так, чтобы, не дай бог, не возникало ощущения благостности, нежизненности характеров. Тем самым он исключает «облегченное» восприятие и оценку героев...</w:t>
            </w:r>
          </w:p>
          <w:p w14:paraId="0F41DBF1"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Герои Шукшина живут в поле действия своих и чужих предвзятых взглядов и оценок, зависимы от них, подчиняются или противостоят им. При этом жизнь часто порождает несовпадение оценок и самооценок. Герой Шукшина порой мечется, тоскует, печалится, даже бунтует именно оттого, что бывает не понят людьми, его окружающими...</w:t>
            </w:r>
          </w:p>
          <w:p w14:paraId="6C9F6B0A"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В свое время Шукшин выдвинул заостренную, несколько неожиданную формулу: «Герой нашего времени — это всегда «дурачок», в котором наиболее выразительным образом живет его время, правда этого времени». Чтобы приглушить внешнюю, «рискованную» парадоксальность этого высказывания, необходимо оговориться, что под «дурачком» здесь именно подразумевается некий чудак, несколько выпадающий из системы «нормальных» житейских представлений, мало наделенный практическим «здравым умом». «Мне интереснее всего исследовать характер человека-недогматика, — признавался Шукшин, — человека, не посаженного на науку поведения. Такой человек импульсивен, поддается порывам, а следовательно, крайне естествен. Но у него всегда разумная душа».</w:t>
            </w:r>
          </w:p>
          <w:p w14:paraId="3ADA4B34"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«Самобытен язык, на котором изъясняются шукшинские персонажи, именно язык — главное средство создания характеров в прозе Шукшина.</w:t>
            </w:r>
          </w:p>
          <w:p w14:paraId="6383EB5F"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Писатель редко прибегает к описанию наружности героев, к изложению их биографии, а если и делает это, то очень скупо. В языке героев — эмоциональном, наделенном множеством оттенков интонации — сложное переплетение деревенского говора с механически усвоенными газетными штампами, молодежный сленг и масса городских жаргонных слов, прочно вошедших в словарь деревенского жителя».</w:t>
            </w:r>
          </w:p>
          <w:p w14:paraId="56E9816A"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 правда времени, по Шукшину, наиболее выразительным образом живет в «дурачке», в котором сошлись и гений, и талант, и мыслитель — душа... совестливый ум народа. Шукшинский беспокойный «чудик» — наследник «лишних людей» Тургенева, Лескова».</w:t>
            </w:r>
          </w:p>
          <w:p w14:paraId="57169A8B"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 xml:space="preserve">«Шукшинский «чудик» странен и смешон для тех, кто живет прагматически, лицемерно скрывает свою эгоистическую сущность. Его поведение и желание </w:t>
            </w:r>
            <w:r w:rsidRPr="005D3DFF">
              <w:rPr>
                <w:rFonts w:ascii="Times New Roman" w:hAnsi="Times New Roman" w:cs="Times New Roman"/>
                <w:sz w:val="28"/>
                <w:szCs w:val="28"/>
                <w:bdr w:val="none" w:sz="0" w:space="0" w:color="auto" w:frame="1"/>
              </w:rPr>
              <w:lastRenderedPageBreak/>
              <w:t>делать добро противостоит массовому равнодушию, стереотипам современного образа жизни. «Чудик» прост и открыт, совестлив и душевно раним...</w:t>
            </w:r>
          </w:p>
          <w:p w14:paraId="1933BAF0"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Шукшинские «чудики» — люди по-своему энергичные, ищущие. Они стремятся вырваться из привычного круга жизни, открыть новое...</w:t>
            </w:r>
          </w:p>
          <w:p w14:paraId="70974700"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Естественность, природность, цельность — характерные черты шукшинских «чудиков». Это нередко приводит их в столкновение с общепринятыми порядками и властью...</w:t>
            </w:r>
          </w:p>
          <w:p w14:paraId="768BC594"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Они красивы в труде. Им всем присуще врожденное чувство прекрасного...</w:t>
            </w:r>
          </w:p>
          <w:p w14:paraId="6B27C542"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Шукшинские «чудики» противостоят обыденности, мещанству. С их стремлением к справедливости и правдоискательством им живется нелегко. Часто их гнетет бездуховность окружающей жизни...</w:t>
            </w:r>
          </w:p>
          <w:p w14:paraId="6FC776F9"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Учитывая жанровые особенности, сам писатель разделил их (свои рассказы) на: 1) рассказ-судьбу, 2) рассказ-характер, 3) рассказ-исповедь, 4) рассказ-анекдот.</w:t>
            </w:r>
          </w:p>
          <w:p w14:paraId="522C345A" w14:textId="77777777" w:rsidR="005D3DFF" w:rsidRPr="005D3DFF" w:rsidRDefault="005D3DFF" w:rsidP="005D3DFF">
            <w:pPr>
              <w:spacing w:line="256" w:lineRule="auto"/>
              <w:jc w:val="both"/>
              <w:rPr>
                <w:rFonts w:ascii="Times New Roman" w:hAnsi="Times New Roman" w:cs="Times New Roman"/>
                <w:sz w:val="28"/>
                <w:szCs w:val="28"/>
                <w:bdr w:val="none" w:sz="0" w:space="0" w:color="auto" w:frame="1"/>
              </w:rPr>
            </w:pPr>
            <w:r w:rsidRPr="005D3DFF">
              <w:rPr>
                <w:rFonts w:ascii="Times New Roman" w:hAnsi="Times New Roman" w:cs="Times New Roman"/>
                <w:sz w:val="28"/>
                <w:szCs w:val="28"/>
                <w:bdr w:val="none" w:sz="0" w:space="0" w:color="auto" w:frame="1"/>
              </w:rPr>
              <w:t>К характерным чертам шукшинских рассказов можно отнести по-чеховски предельный лаконизм и содержательную емкость, способность с первых фраз обозначить драматическую или конфликтную ситуацию, диалогизм, установку на зрелищность и кинематографичность, тенденцию к циклизации, демократизм».</w:t>
            </w:r>
          </w:p>
          <w:p w14:paraId="52F94420" w14:textId="2EC9DF4E" w:rsidR="005D3DFF" w:rsidRPr="005D3DFF" w:rsidRDefault="005D3DFF" w:rsidP="005D3DFF">
            <w:pPr>
              <w:spacing w:line="256" w:lineRule="auto"/>
              <w:jc w:val="both"/>
              <w:rPr>
                <w:rFonts w:ascii="Times New Roman" w:hAnsi="Times New Roman" w:cs="Times New Roman"/>
                <w:i/>
                <w:iCs/>
                <w:sz w:val="28"/>
                <w:szCs w:val="28"/>
                <w:bdr w:val="none" w:sz="0" w:space="0" w:color="auto" w:frame="1"/>
              </w:rPr>
            </w:pPr>
            <w:r w:rsidRPr="005D3DFF">
              <w:rPr>
                <w:rFonts w:ascii="Times New Roman" w:hAnsi="Times New Roman" w:cs="Times New Roman"/>
                <w:sz w:val="28"/>
                <w:szCs w:val="28"/>
                <w:bdr w:val="none" w:sz="0" w:space="0" w:color="auto" w:frame="1"/>
              </w:rPr>
              <w:t>Шукшин сочувствует своим героям с «разумной душой», неуспокоенным, бунтующим, ищущим правду. Они разные, порой он иронически оценивает их действия и слова, но всегда сострадает им, их незащищенности, одиночеству, желанию самоутвердиться, жажде </w:t>
            </w:r>
            <w:hyperlink r:id="rId7" w:tooltip="Взаимопонимание" w:history="1">
              <w:r w:rsidRPr="005D3DFF">
                <w:rPr>
                  <w:rStyle w:val="a4"/>
                  <w:rFonts w:ascii="Times New Roman" w:hAnsi="Times New Roman" w:cs="Times New Roman"/>
                  <w:color w:val="auto"/>
                  <w:sz w:val="28"/>
                  <w:szCs w:val="28"/>
                  <w:u w:val="none"/>
                  <w:bdr w:val="none" w:sz="0" w:space="0" w:color="auto" w:frame="1"/>
                </w:rPr>
                <w:t>взаимопонимания</w:t>
              </w:r>
            </w:hyperlink>
            <w:r w:rsidRPr="005D3DFF">
              <w:rPr>
                <w:rFonts w:ascii="Times New Roman" w:hAnsi="Times New Roman" w:cs="Times New Roman"/>
                <w:sz w:val="28"/>
                <w:szCs w:val="28"/>
                <w:bdr w:val="none" w:sz="0" w:space="0" w:color="auto" w:frame="1"/>
              </w:rPr>
              <w:t>.</w:t>
            </w:r>
          </w:p>
          <w:p w14:paraId="3FB76634" w14:textId="3DFBD043" w:rsidR="005D3DFF" w:rsidRPr="005D3DFF" w:rsidRDefault="005D3DFF" w:rsidP="005D3DFF">
            <w:pPr>
              <w:spacing w:line="256" w:lineRule="auto"/>
              <w:jc w:val="both"/>
              <w:rPr>
                <w:rFonts w:ascii="Times New Roman" w:hAnsi="Times New Roman" w:cs="Times New Roman"/>
                <w:i/>
                <w:iCs/>
                <w:sz w:val="28"/>
                <w:szCs w:val="28"/>
                <w:bdr w:val="none" w:sz="0" w:space="0" w:color="auto" w:frame="1"/>
              </w:rPr>
            </w:pPr>
            <w:r w:rsidRPr="005D3DFF">
              <w:rPr>
                <w:rFonts w:ascii="Times New Roman" w:hAnsi="Times New Roman" w:cs="Times New Roman"/>
                <w:i/>
                <w:iCs/>
                <w:sz w:val="28"/>
                <w:szCs w:val="28"/>
                <w:bdr w:val="none" w:sz="0" w:space="0" w:color="auto" w:frame="1"/>
              </w:rPr>
              <w:t>Задание</w:t>
            </w:r>
            <w:r>
              <w:rPr>
                <w:rFonts w:ascii="Times New Roman" w:hAnsi="Times New Roman" w:cs="Times New Roman"/>
                <w:i/>
                <w:iCs/>
                <w:sz w:val="28"/>
                <w:szCs w:val="28"/>
                <w:bdr w:val="none" w:sz="0" w:space="0" w:color="auto" w:frame="1"/>
              </w:rPr>
              <w:t>2</w:t>
            </w:r>
            <w:r w:rsidRPr="005D3DFF">
              <w:rPr>
                <w:rFonts w:ascii="Times New Roman" w:hAnsi="Times New Roman" w:cs="Times New Roman"/>
                <w:i/>
                <w:iCs/>
                <w:sz w:val="28"/>
                <w:szCs w:val="28"/>
                <w:bdr w:val="none" w:sz="0" w:space="0" w:color="auto" w:frame="1"/>
              </w:rPr>
              <w:t xml:space="preserve">: ознакомиться с содержанием лекции. Прочитать рассказ «Чудик», ответить на вопросы: </w:t>
            </w:r>
          </w:p>
          <w:p w14:paraId="79D8A5EA" w14:textId="77777777" w:rsidR="005D3DFF" w:rsidRPr="005D3DFF" w:rsidRDefault="005D3DFF" w:rsidP="005D3DFF">
            <w:pPr>
              <w:pStyle w:val="a5"/>
              <w:numPr>
                <w:ilvl w:val="0"/>
                <w:numId w:val="1"/>
              </w:numPr>
              <w:spacing w:line="256" w:lineRule="auto"/>
              <w:jc w:val="both"/>
              <w:rPr>
                <w:i/>
                <w:iCs/>
                <w:bdr w:val="none" w:sz="0" w:space="0" w:color="auto" w:frame="1"/>
                <w:lang w:eastAsia="en-US"/>
              </w:rPr>
            </w:pPr>
            <w:r w:rsidRPr="005D3DFF">
              <w:rPr>
                <w:i/>
                <w:iCs/>
                <w:bdr w:val="none" w:sz="0" w:space="0" w:color="auto" w:frame="1"/>
                <w:lang w:eastAsia="en-US"/>
              </w:rPr>
              <w:t>В чём особенность героев рассказа?</w:t>
            </w:r>
          </w:p>
          <w:p w14:paraId="0761F7B9" w14:textId="6BAB1C67" w:rsidR="005D3DFF" w:rsidRPr="005D3DFF" w:rsidRDefault="005D3DFF" w:rsidP="005D3DFF">
            <w:pPr>
              <w:pStyle w:val="a5"/>
              <w:numPr>
                <w:ilvl w:val="0"/>
                <w:numId w:val="1"/>
              </w:numPr>
              <w:spacing w:line="256" w:lineRule="auto"/>
              <w:jc w:val="both"/>
              <w:rPr>
                <w:bdr w:val="none" w:sz="0" w:space="0" w:color="auto" w:frame="1"/>
                <w:lang w:eastAsia="en-US"/>
              </w:rPr>
            </w:pPr>
            <w:r w:rsidRPr="005D3DFF">
              <w:rPr>
                <w:i/>
                <w:iCs/>
                <w:bdr w:val="none" w:sz="0" w:space="0" w:color="auto" w:frame="1"/>
                <w:lang w:eastAsia="en-US"/>
              </w:rPr>
              <w:t>Актуален ли рассказ в наше время? (Выполнить до</w:t>
            </w:r>
            <w:r w:rsidRPr="005D3DFF">
              <w:rPr>
                <w:bdr w:val="none" w:sz="0" w:space="0" w:color="auto" w:frame="1"/>
                <w:lang w:eastAsia="en-US"/>
              </w:rPr>
              <w:t xml:space="preserve"> </w:t>
            </w:r>
            <w:r>
              <w:rPr>
                <w:bdr w:val="none" w:sz="0" w:space="0" w:color="auto" w:frame="1"/>
                <w:lang w:eastAsia="en-US"/>
              </w:rPr>
              <w:t>0</w:t>
            </w:r>
            <w:r w:rsidRPr="005D3DFF">
              <w:rPr>
                <w:bdr w:val="none" w:sz="0" w:space="0" w:color="auto" w:frame="1"/>
                <w:lang w:eastAsia="en-US"/>
              </w:rPr>
              <w:t>2.0</w:t>
            </w:r>
            <w:r>
              <w:rPr>
                <w:bdr w:val="none" w:sz="0" w:space="0" w:color="auto" w:frame="1"/>
                <w:lang w:eastAsia="en-US"/>
              </w:rPr>
              <w:t>6</w:t>
            </w:r>
            <w:r w:rsidRPr="005D3DFF">
              <w:rPr>
                <w:bdr w:val="none" w:sz="0" w:space="0" w:color="auto" w:frame="1"/>
                <w:lang w:eastAsia="en-US"/>
              </w:rPr>
              <w:t>.20)</w:t>
            </w:r>
          </w:p>
        </w:tc>
        <w:tc>
          <w:tcPr>
            <w:tcW w:w="384" w:type="dxa"/>
            <w:tcBorders>
              <w:top w:val="single" w:sz="2" w:space="0" w:color="E7E7E7"/>
              <w:left w:val="nil"/>
              <w:bottom w:val="nil"/>
              <w:right w:val="nil"/>
            </w:tcBorders>
            <w:shd w:val="clear" w:color="auto" w:fill="auto"/>
            <w:tcMar>
              <w:top w:w="30" w:type="dxa"/>
              <w:left w:w="30" w:type="dxa"/>
              <w:bottom w:w="30" w:type="dxa"/>
              <w:right w:w="30" w:type="dxa"/>
            </w:tcMar>
            <w:vAlign w:val="center"/>
            <w:hideMark/>
          </w:tcPr>
          <w:p w14:paraId="54693578" w14:textId="77777777" w:rsidR="005D3DFF" w:rsidRPr="005D3DFF" w:rsidRDefault="005D3DFF" w:rsidP="005D3DFF">
            <w:pPr>
              <w:spacing w:line="256" w:lineRule="auto"/>
              <w:jc w:val="both"/>
              <w:rPr>
                <w:rFonts w:ascii="Times New Roman" w:hAnsi="Times New Roman" w:cs="Times New Roman"/>
                <w:sz w:val="28"/>
                <w:szCs w:val="28"/>
              </w:rPr>
            </w:pPr>
            <w:r w:rsidRPr="005D3DFF">
              <w:rPr>
                <w:rFonts w:ascii="Times New Roman" w:hAnsi="Times New Roman" w:cs="Times New Roman"/>
                <w:sz w:val="28"/>
                <w:szCs w:val="28"/>
              </w:rPr>
              <w:lastRenderedPageBreak/>
              <w:t>.</w:t>
            </w:r>
            <w:r w:rsidRPr="005D3DFF">
              <w:rPr>
                <w:rFonts w:ascii="Times New Roman" w:hAnsi="Times New Roman" w:cs="Times New Roman"/>
                <w:sz w:val="28"/>
                <w:szCs w:val="28"/>
              </w:rPr>
              <w:br/>
            </w:r>
            <w:r w:rsidRPr="005D3DFF">
              <w:rPr>
                <w:rFonts w:ascii="Times New Roman" w:hAnsi="Times New Roman" w:cs="Times New Roman"/>
                <w:sz w:val="28"/>
                <w:szCs w:val="28"/>
              </w:rPr>
              <w:br/>
              <w:t xml:space="preserve"> </w:t>
            </w:r>
          </w:p>
        </w:tc>
      </w:tr>
    </w:tbl>
    <w:p w14:paraId="07DE0429" w14:textId="77777777" w:rsidR="005D3DFF" w:rsidRPr="005D3DFF" w:rsidRDefault="005D3DFF" w:rsidP="005D3DFF">
      <w:pPr>
        <w:jc w:val="both"/>
        <w:rPr>
          <w:rStyle w:val="a6"/>
          <w:rFonts w:ascii="Times New Roman" w:eastAsia="Times New Roman" w:hAnsi="Times New Roman" w:cs="Times New Roman"/>
          <w:b w:val="0"/>
          <w:bCs w:val="0"/>
          <w:color w:val="000000"/>
          <w:sz w:val="28"/>
          <w:szCs w:val="28"/>
          <w:bdr w:val="none" w:sz="0" w:space="0" w:color="auto" w:frame="1"/>
          <w:lang w:eastAsia="ru-RU"/>
        </w:rPr>
      </w:pPr>
      <w:r w:rsidRPr="005D3DFF">
        <w:rPr>
          <w:rFonts w:ascii="Times New Roman" w:hAnsi="Times New Roman" w:cs="Times New Roman"/>
          <w:sz w:val="28"/>
          <w:szCs w:val="28"/>
        </w:rPr>
        <w:lastRenderedPageBreak/>
        <w:t xml:space="preserve"> </w:t>
      </w:r>
    </w:p>
    <w:p w14:paraId="60BA4B78" w14:textId="6B525F53" w:rsidR="00A41AD6" w:rsidRPr="005D3DFF" w:rsidRDefault="00A41AD6" w:rsidP="005D3DFF">
      <w:pPr>
        <w:spacing w:before="120" w:line="276" w:lineRule="auto"/>
        <w:jc w:val="both"/>
        <w:rPr>
          <w:rFonts w:ascii="Times New Roman" w:hAnsi="Times New Roman" w:cs="Times New Roman"/>
          <w:sz w:val="28"/>
          <w:szCs w:val="28"/>
        </w:rPr>
      </w:pPr>
    </w:p>
    <w:sectPr w:rsidR="00A41AD6" w:rsidRPr="005D3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B4AE7"/>
    <w:multiLevelType w:val="hybridMultilevel"/>
    <w:tmpl w:val="023E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2C"/>
    <w:rsid w:val="003B5810"/>
    <w:rsid w:val="005B15B9"/>
    <w:rsid w:val="005D3DFF"/>
    <w:rsid w:val="008065BA"/>
    <w:rsid w:val="008C02CE"/>
    <w:rsid w:val="00A41AD6"/>
    <w:rsid w:val="00ED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603"/>
  <w15:chartTrackingRefBased/>
  <w15:docId w15:val="{FBD98A2F-BCE8-4119-8E24-A6027D1C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3DFF"/>
    <w:rPr>
      <w:color w:val="0563C1" w:themeColor="hyperlink"/>
      <w:u w:val="single"/>
    </w:rPr>
  </w:style>
  <w:style w:type="paragraph" w:styleId="a5">
    <w:name w:val="List Paragraph"/>
    <w:basedOn w:val="a"/>
    <w:uiPriority w:val="34"/>
    <w:qFormat/>
    <w:rsid w:val="005D3DFF"/>
    <w:pPr>
      <w:spacing w:after="0" w:line="240" w:lineRule="auto"/>
      <w:ind w:left="720"/>
      <w:contextualSpacing/>
    </w:pPr>
    <w:rPr>
      <w:rFonts w:ascii="Times New Roman" w:eastAsia="Times New Roman" w:hAnsi="Times New Roman" w:cs="Times New Roman"/>
      <w:sz w:val="28"/>
      <w:szCs w:val="28"/>
      <w:lang w:eastAsia="ru-RU"/>
    </w:rPr>
  </w:style>
  <w:style w:type="character" w:styleId="a6">
    <w:name w:val="Strong"/>
    <w:basedOn w:val="a0"/>
    <w:uiPriority w:val="22"/>
    <w:qFormat/>
    <w:rsid w:val="005D3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734786">
      <w:bodyDiv w:val="1"/>
      <w:marLeft w:val="0"/>
      <w:marRight w:val="0"/>
      <w:marTop w:val="0"/>
      <w:marBottom w:val="0"/>
      <w:divBdr>
        <w:top w:val="none" w:sz="0" w:space="0" w:color="auto"/>
        <w:left w:val="none" w:sz="0" w:space="0" w:color="auto"/>
        <w:bottom w:val="none" w:sz="0" w:space="0" w:color="auto"/>
        <w:right w:val="none" w:sz="0" w:space="0" w:color="auto"/>
      </w:divBdr>
    </w:div>
    <w:div w:id="516967281">
      <w:bodyDiv w:val="1"/>
      <w:marLeft w:val="0"/>
      <w:marRight w:val="0"/>
      <w:marTop w:val="0"/>
      <w:marBottom w:val="0"/>
      <w:divBdr>
        <w:top w:val="none" w:sz="0" w:space="0" w:color="auto"/>
        <w:left w:val="none" w:sz="0" w:space="0" w:color="auto"/>
        <w:bottom w:val="none" w:sz="0" w:space="0" w:color="auto"/>
        <w:right w:val="none" w:sz="0" w:space="0" w:color="auto"/>
      </w:divBdr>
    </w:div>
    <w:div w:id="17778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zaimoponim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russkij_yazik/" TargetMode="External"/><Relationship Id="rId5" Type="http://schemas.openxmlformats.org/officeDocument/2006/relationships/hyperlink" Target="https://pandia.ru/text/category/altajskij_kr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5</cp:revision>
  <dcterms:created xsi:type="dcterms:W3CDTF">2020-05-30T13:51:00Z</dcterms:created>
  <dcterms:modified xsi:type="dcterms:W3CDTF">2020-05-30T16:07:00Z</dcterms:modified>
</cp:coreProperties>
</file>