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D" w:rsidRPr="00BA47AD" w:rsidRDefault="00BA47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47AD">
        <w:rPr>
          <w:rFonts w:ascii="Times New Roman" w:hAnsi="Times New Roman" w:cs="Times New Roman"/>
          <w:b/>
          <w:color w:val="FF0000"/>
          <w:sz w:val="28"/>
          <w:szCs w:val="28"/>
        </w:rPr>
        <w:t>Законспектировать</w:t>
      </w:r>
      <w:bookmarkStart w:id="0" w:name="_GoBack"/>
      <w:bookmarkEnd w:id="0"/>
      <w:r w:rsidRPr="00BA47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02.06.2020</w:t>
      </w:r>
    </w:p>
    <w:p w:rsidR="00BA47AD" w:rsidRDefault="00BA47AD">
      <w:r w:rsidRPr="00BA47AD">
        <w:rPr>
          <w:rFonts w:ascii="Times New Roman" w:hAnsi="Times New Roman" w:cs="Times New Roman"/>
          <w:b/>
          <w:sz w:val="28"/>
          <w:szCs w:val="28"/>
        </w:rPr>
        <w:t>Банковская система</w:t>
      </w:r>
      <w:r>
        <w:t xml:space="preserve">. </w:t>
      </w:r>
    </w:p>
    <w:p w:rsidR="000A0138" w:rsidRPr="00BA47AD" w:rsidRDefault="00BA47AD">
      <w:pPr>
        <w:rPr>
          <w:rFonts w:ascii="Times New Roman" w:hAnsi="Times New Roman" w:cs="Times New Roman"/>
          <w:sz w:val="28"/>
          <w:szCs w:val="28"/>
        </w:rPr>
      </w:pPr>
      <w:r w:rsidRPr="00BA47AD">
        <w:rPr>
          <w:rFonts w:ascii="Times New Roman" w:hAnsi="Times New Roman" w:cs="Times New Roman"/>
          <w:sz w:val="28"/>
          <w:szCs w:val="28"/>
        </w:rPr>
        <w:t xml:space="preserve">Финансовая система - совокупность организаций, обеспечивающих денежный оборот в пределах одной страны. Финансовый институт - организация, участвующая в финансово-кредитной системе. Виды финансовых институтов: банки страховые компании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инвестиц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>. институты пенсионный фонд Банковская система РФ – совокупность национальных банков и других кредитных учреждений, действующих в рамках единого финансово-кредитного механизма. Уровни банковской системы: 1.Центробанк (некоммерческая организация, прибыль в бюджет)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одчинен Г.Д. Задачи ЦБ: - обеспечить устойчивость национальной денежной единицы -проведение эмиссии -владение золотовалютными резервами -хранение золотовалютных резервов -управление счетами Правительства -выдача кредитов коммерческим банкам. Ставка рефинансирования - ставка, по которой ЦБ выдает кредиты коммерческим банкам.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роведение кредитно-денежной политики А. Политика дорогих денег. -увеличение нормы обязательных резервов (2012-5,5%) -операции на открытых рынках; продажа ценных бумаг -увеличение ставки рефинансирования.(2012- 8,25%) Все это ведет к уменьшению предложения денег. Б. Политика дешевых денег 2. кредитные организации (должны получить лицензию на деятельность от ЦБ) а) коммерческие банки б) небанковские кредитные организации ( клиринговые центры, валютные биржи) Банк – финансовый институт, осуществляющий деятельность по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приѐму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депозитов, кредитованию, организации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расчѐ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, купле-продаже ценных бумаг. Функции коммерческих банков: 1. Пассивные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епозиты А) до востребования 223 Б) срочные -выпуск ценных бумаг -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сейфинг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- хранение ценностей в банковской ячейке 2. Активные - банковские инвестиции - расчетно-кассовые операции - комиссионно-посреднические операции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изинг - долгосрочная сдача в аренду имущества и оборудования - факторинг - перекупка долгов у клиентов - форфейтинг - покупка векселей, акцентированных продавцов покупателю. Ипотека – разновидность имущественного залога, кредит на приобретение недвижимости. Кредит – предоставление лицу или организации, нуждающемуся в деньгах, права осуществлять свои расходы за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банка при условии гарантированного возмещения банку израсходованных сумм и внесения платы за пользование банковскими средствами. Принципы кредитования: 1. Срочность 2. Платность. Процентная ставка - сумма в процентной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 к сумме кредита, которую платит получатель за кредит. 3. Целевой характер 4.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lastRenderedPageBreak/>
        <w:t>Дифференцированность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(разделение клиентов по реальным возможностям). 5. Возвратность 6. Гарантированность. Кредитоспособность - наличие у заемщика готовности и возможности вовремя выполнить свои обязательства по кредитному договору. Депонент - человек или организация, который вносит депозит в банк.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Заѐмщик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– организация или физическое лицо,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 берут кредит в банке. Виды кредита: по субъектам частный государственный международный по способу кредитования 224 натуральный денежный (ресурсы, товары) по срокам краткосрочный среднесрочный долгосрочный по принципу обеспеченности обеспеченные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залог, поручительство) необеспеченные по целевому назначению ипотека потребительский коммерческий (товарный) автокредит Ипотека – разновидность имущественного залога, кредит на приобретение недвижимости. Страхование – финансовое обеспечение от возможного ущерба. Страховая компания - организация, осуществляющая заключение договоров страхования и их обслуживание Страхование обязательное добровольное — жизнь, здоровье — имущественное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>едицинское — ответственности —финансовых рисков Инвестиционная компания - ЮЛ, работающая на рынке ценных бумаг с целью приобретения высокодоходных активов. Актив - все, что имеет ФЛ или ЮЛ на правах собственности. Пенсионный фонд - фонд, предназначенный для осуществления пенсий по старости или инвалидности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осударственный негосударственный (Лукойл…) Финансовый инструмент - финансовый документ, продажа или передача которого обеспечивает получение денежных средств. 225 Виды финансовых инструментов: ценные бумаги валюта фьючерс своп опцион Ценные бумаги – денежные документы. Ценные бумаги - документы, соответствующие установленным законам требованиям и удостоверяющие обязательственные и иные права. Свойства ценных бумаг: - ликвидность (возможность превращения их в деньги) - доходность - риск владения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ыпуск или выдача подлежат государственной регистрации. Функции ценных бумаг: - гарантированность 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ункция передачи Виды ценных бумаг: 1.акция –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ц.б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., удостоверяющая внесение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владельцем денежных средств, дающая право на участие в управлении АО, на получение части прибыли в виде дивиденда и части имущества, в случае ликвидации предприятия. Акции выпускаются на неограниченный срок и не подлежат погашению. Виды акций: по обращению именные предъявительские (не продаются, собственник получает выплаты) (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продаются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имени) по доходу простые или рядовые привилегированные или преференциальные ( зависят от дохода; (заранее установленный доход; право голоса) нет права голоса) по управлению голосующие.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неголосующие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Курс акций - рыночная стоимость ценных бумаг. </w:t>
      </w:r>
      <w:r w:rsidRPr="00BA47AD">
        <w:rPr>
          <w:rFonts w:ascii="Times New Roman" w:hAnsi="Times New Roman" w:cs="Times New Roman"/>
          <w:sz w:val="28"/>
          <w:szCs w:val="28"/>
        </w:rPr>
        <w:lastRenderedPageBreak/>
        <w:t xml:space="preserve">Владелец акций выступает в роли совладельца. Индекс котировки акций - сумма курсов акций основных компаний: на количество акций. 2.облигация – ценная бумага, удостоверяющая внесение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 xml:space="preserve"> владельцем денежных средств и подтверждающая обязательство организации, выпустившей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ц.б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>. (эмитента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озместить номинальную стоимость этой </w:t>
      </w:r>
      <w:proofErr w:type="spellStart"/>
      <w:r w:rsidRPr="00BA47AD">
        <w:rPr>
          <w:rFonts w:ascii="Times New Roman" w:hAnsi="Times New Roman" w:cs="Times New Roman"/>
          <w:sz w:val="28"/>
          <w:szCs w:val="28"/>
        </w:rPr>
        <w:t>ц.б</w:t>
      </w:r>
      <w:proofErr w:type="spellEnd"/>
      <w:r w:rsidRPr="00BA47AD">
        <w:rPr>
          <w:rFonts w:ascii="Times New Roman" w:hAnsi="Times New Roman" w:cs="Times New Roman"/>
          <w:sz w:val="28"/>
          <w:szCs w:val="28"/>
        </w:rPr>
        <w:t>. в предусмотренный срок с выплатой %. Облигации могут выпускаться 226 государством и АО. Доход по государственным облигациям выплачивается в форме выигрышей, по облигациям – в виде % от номинальной стоимости облигаций. Облигации отличаются от акций тем, что их владельцы не являются членам</w:t>
      </w:r>
      <w:proofErr w:type="gramStart"/>
      <w:r w:rsidRPr="00BA47AD">
        <w:rPr>
          <w:rFonts w:ascii="Times New Roman" w:hAnsi="Times New Roman" w:cs="Times New Roman"/>
          <w:sz w:val="28"/>
          <w:szCs w:val="28"/>
        </w:rPr>
        <w:t>и АО и</w:t>
      </w:r>
      <w:proofErr w:type="gramEnd"/>
      <w:r w:rsidRPr="00BA47AD">
        <w:rPr>
          <w:rFonts w:ascii="Times New Roman" w:hAnsi="Times New Roman" w:cs="Times New Roman"/>
          <w:sz w:val="28"/>
          <w:szCs w:val="28"/>
        </w:rPr>
        <w:t xml:space="preserve"> не имеют право голоса. Облигация подлежит погашению (выкупу) в течение определенного, заранее обусловленного срока.</w:t>
      </w:r>
    </w:p>
    <w:sectPr w:rsidR="000A0138" w:rsidRPr="00B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62"/>
    <w:rsid w:val="000A0138"/>
    <w:rsid w:val="00BA47AD"/>
    <w:rsid w:val="00C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Company>diakov.net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2020-05-28T17:27:00Z</dcterms:created>
  <dcterms:modified xsi:type="dcterms:W3CDTF">2020-05-28T17:28:00Z</dcterms:modified>
</cp:coreProperties>
</file>