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F14" w:rsidRDefault="002131BD">
      <w:pPr>
        <w:rPr>
          <w:rFonts w:ascii="Times New Roman" w:hAnsi="Times New Roman" w:cs="Times New Roman"/>
          <w:sz w:val="28"/>
          <w:szCs w:val="28"/>
        </w:rPr>
      </w:pPr>
      <w:r>
        <w:rPr>
          <w:rFonts w:ascii="Times New Roman" w:hAnsi="Times New Roman" w:cs="Times New Roman"/>
          <w:sz w:val="28"/>
          <w:szCs w:val="28"/>
        </w:rPr>
        <w:t>Гр 2.3.теоретическая подготовка на 27 мая 2020.</w:t>
      </w:r>
    </w:p>
    <w:p w:rsidR="002131BD" w:rsidRDefault="002131BD">
      <w:pPr>
        <w:rPr>
          <w:rFonts w:ascii="Times New Roman" w:hAnsi="Times New Roman" w:cs="Times New Roman"/>
          <w:sz w:val="28"/>
          <w:szCs w:val="28"/>
        </w:rPr>
      </w:pPr>
      <w:r>
        <w:rPr>
          <w:rFonts w:ascii="Times New Roman" w:hAnsi="Times New Roman" w:cs="Times New Roman"/>
          <w:sz w:val="28"/>
          <w:szCs w:val="28"/>
        </w:rPr>
        <w:t xml:space="preserve">Тема №1 </w:t>
      </w:r>
      <w:proofErr w:type="spellStart"/>
      <w:proofErr w:type="gramStart"/>
      <w:r>
        <w:rPr>
          <w:rFonts w:ascii="Times New Roman" w:hAnsi="Times New Roman" w:cs="Times New Roman"/>
          <w:sz w:val="28"/>
          <w:szCs w:val="28"/>
        </w:rPr>
        <w:t>Погрузочно</w:t>
      </w:r>
      <w:proofErr w:type="spellEnd"/>
      <w:r>
        <w:rPr>
          <w:rFonts w:ascii="Times New Roman" w:hAnsi="Times New Roman" w:cs="Times New Roman"/>
          <w:sz w:val="28"/>
          <w:szCs w:val="28"/>
        </w:rPr>
        <w:t xml:space="preserve">  _</w:t>
      </w:r>
      <w:proofErr w:type="gramEnd"/>
      <w:r>
        <w:rPr>
          <w:rFonts w:ascii="Times New Roman" w:hAnsi="Times New Roman" w:cs="Times New Roman"/>
          <w:sz w:val="28"/>
          <w:szCs w:val="28"/>
        </w:rPr>
        <w:t>разгрузочные  пункты .</w:t>
      </w:r>
    </w:p>
    <w:p w:rsidR="00535B69" w:rsidRPr="00535B69" w:rsidRDefault="00535B69" w:rsidP="00535B69">
      <w:pPr>
        <w:spacing w:before="450" w:after="450" w:line="240" w:lineRule="auto"/>
        <w:ind w:left="450" w:right="450"/>
        <w:outlineLvl w:val="0"/>
        <w:rPr>
          <w:rFonts w:ascii="Arial" w:eastAsia="Times New Roman" w:hAnsi="Arial" w:cs="Arial"/>
          <w:b/>
          <w:bCs/>
          <w:color w:val="474747"/>
          <w:kern w:val="36"/>
          <w:sz w:val="30"/>
          <w:szCs w:val="30"/>
          <w:lang w:eastAsia="ru-RU"/>
        </w:rPr>
      </w:pPr>
      <w:r w:rsidRPr="00535B69">
        <w:rPr>
          <w:rFonts w:ascii="Arial" w:eastAsia="Times New Roman" w:hAnsi="Arial" w:cs="Arial"/>
          <w:b/>
          <w:bCs/>
          <w:color w:val="474747"/>
          <w:kern w:val="36"/>
          <w:sz w:val="30"/>
          <w:szCs w:val="30"/>
          <w:lang w:eastAsia="ru-RU"/>
        </w:rPr>
        <w:t xml:space="preserve"> Погрузочно-разгрузочные пункты</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b/>
          <w:bCs/>
          <w:color w:val="3D3D3D"/>
          <w:sz w:val="24"/>
          <w:szCs w:val="24"/>
          <w:lang w:eastAsia="ru-RU"/>
        </w:rPr>
        <w:t xml:space="preserve">Содержание </w:t>
      </w:r>
      <w:proofErr w:type="spellStart"/>
      <w:proofErr w:type="gramStart"/>
      <w:r w:rsidRPr="00535B69">
        <w:rPr>
          <w:rFonts w:ascii="Arial" w:eastAsia="Times New Roman" w:hAnsi="Arial" w:cs="Arial"/>
          <w:b/>
          <w:bCs/>
          <w:color w:val="3D3D3D"/>
          <w:sz w:val="24"/>
          <w:szCs w:val="24"/>
          <w:lang w:eastAsia="ru-RU"/>
        </w:rPr>
        <w:t>темы:</w:t>
      </w:r>
      <w:r w:rsidRPr="00535B69">
        <w:rPr>
          <w:rFonts w:ascii="Arial" w:eastAsia="Times New Roman" w:hAnsi="Arial" w:cs="Arial"/>
          <w:color w:val="3D3D3D"/>
          <w:sz w:val="24"/>
          <w:szCs w:val="24"/>
          <w:lang w:eastAsia="ru-RU"/>
        </w:rPr>
        <w:t>Определение</w:t>
      </w:r>
      <w:proofErr w:type="spellEnd"/>
      <w:proofErr w:type="gramEnd"/>
      <w:r w:rsidRPr="00535B69">
        <w:rPr>
          <w:rFonts w:ascii="Arial" w:eastAsia="Times New Roman" w:hAnsi="Arial" w:cs="Arial"/>
          <w:color w:val="3D3D3D"/>
          <w:sz w:val="24"/>
          <w:szCs w:val="24"/>
          <w:lang w:eastAsia="ru-RU"/>
        </w:rPr>
        <w:t xml:space="preserve"> ПРП. Классификация и назначение. Возможные схемы расстановки АТС в ПРП, причины использования той или иной схемы. Фронт ПРР. Характеристика и пропускная способность ПРП. Расчет числа постов погрузки и разгрузки. Ритм работы ПРП. Склады: классификация, требования к складам. Оборудование ПРП и складов. Показатели работы ПРП (склада).</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Погрузочно-разгрузочным пунктом называется объект, на котором при</w:t>
      </w:r>
      <w:r w:rsidRPr="00535B69">
        <w:rPr>
          <w:rFonts w:ascii="Arial" w:eastAsia="Times New Roman" w:hAnsi="Arial" w:cs="Arial"/>
          <w:color w:val="3D3D3D"/>
          <w:sz w:val="24"/>
          <w:szCs w:val="24"/>
          <w:lang w:eastAsia="ru-RU"/>
        </w:rPr>
        <w:softHyphen/>
        <w:t>нимают, отправляют, подготавливают, погружают и выгружают грузы, а также оформляют документы. Погрузочно-разгрузочные пункты могут быть постоянными и временными.</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Постоянными погрузочно-разгрузочными пунктами называются пункты, на которых выполняется регулярная погрузка и выгрузка грузов. К та</w:t>
      </w:r>
      <w:r w:rsidRPr="00535B69">
        <w:rPr>
          <w:rFonts w:ascii="Arial" w:eastAsia="Times New Roman" w:hAnsi="Arial" w:cs="Arial"/>
          <w:color w:val="3D3D3D"/>
          <w:sz w:val="24"/>
          <w:szCs w:val="24"/>
          <w:lang w:eastAsia="ru-RU"/>
        </w:rPr>
        <w:softHyphen/>
        <w:t>ким пунктам относятся: строительные площадки, склады, товарные базы, торгующие точки, склады готовой продукции и материалов заводов и фаб</w:t>
      </w:r>
      <w:r w:rsidRPr="00535B69">
        <w:rPr>
          <w:rFonts w:ascii="Arial" w:eastAsia="Times New Roman" w:hAnsi="Arial" w:cs="Arial"/>
          <w:color w:val="3D3D3D"/>
          <w:sz w:val="24"/>
          <w:szCs w:val="24"/>
          <w:lang w:eastAsia="ru-RU"/>
        </w:rPr>
        <w:softHyphen/>
        <w:t>рик, цеховые склады, если внутризаводские перевозки осуществляются ав</w:t>
      </w:r>
      <w:r w:rsidRPr="00535B69">
        <w:rPr>
          <w:rFonts w:ascii="Arial" w:eastAsia="Times New Roman" w:hAnsi="Arial" w:cs="Arial"/>
          <w:color w:val="3D3D3D"/>
          <w:sz w:val="24"/>
          <w:szCs w:val="24"/>
          <w:lang w:eastAsia="ru-RU"/>
        </w:rPr>
        <w:softHyphen/>
        <w:t>томобильным транспортом, грузовые автостанции и т. п.</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Временными погрузочно-разгрузочными пунктами называются такие пункты, которые предназначены для кратковременного выполнения по</w:t>
      </w:r>
      <w:r w:rsidRPr="00535B69">
        <w:rPr>
          <w:rFonts w:ascii="Arial" w:eastAsia="Times New Roman" w:hAnsi="Arial" w:cs="Arial"/>
          <w:color w:val="3D3D3D"/>
          <w:sz w:val="24"/>
          <w:szCs w:val="24"/>
          <w:lang w:eastAsia="ru-RU"/>
        </w:rPr>
        <w:softHyphen/>
        <w:t>грузочно-разгрузочных работ (ремонтно-строительные, дорожно-строитель</w:t>
      </w:r>
      <w:r w:rsidRPr="00535B69">
        <w:rPr>
          <w:rFonts w:ascii="Arial" w:eastAsia="Times New Roman" w:hAnsi="Arial" w:cs="Arial"/>
          <w:color w:val="3D3D3D"/>
          <w:sz w:val="24"/>
          <w:szCs w:val="24"/>
          <w:lang w:eastAsia="ru-RU"/>
        </w:rPr>
        <w:softHyphen/>
        <w:t>ные и другие работы).</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xml:space="preserve">Погрузочно-разгрузочные пункты делятся на </w:t>
      </w:r>
      <w:proofErr w:type="spellStart"/>
      <w:r w:rsidRPr="00535B69">
        <w:rPr>
          <w:rFonts w:ascii="Arial" w:eastAsia="Times New Roman" w:hAnsi="Arial" w:cs="Arial"/>
          <w:color w:val="3D3D3D"/>
          <w:sz w:val="24"/>
          <w:szCs w:val="24"/>
          <w:lang w:eastAsia="ru-RU"/>
        </w:rPr>
        <w:t>грузообразующие</w:t>
      </w:r>
      <w:proofErr w:type="spellEnd"/>
      <w:r w:rsidRPr="00535B69">
        <w:rPr>
          <w:rFonts w:ascii="Arial" w:eastAsia="Times New Roman" w:hAnsi="Arial" w:cs="Arial"/>
          <w:color w:val="3D3D3D"/>
          <w:sz w:val="24"/>
          <w:szCs w:val="24"/>
          <w:lang w:eastAsia="ru-RU"/>
        </w:rPr>
        <w:t xml:space="preserve">, </w:t>
      </w:r>
      <w:proofErr w:type="spellStart"/>
      <w:r w:rsidRPr="00535B69">
        <w:rPr>
          <w:rFonts w:ascii="Arial" w:eastAsia="Times New Roman" w:hAnsi="Arial" w:cs="Arial"/>
          <w:color w:val="3D3D3D"/>
          <w:sz w:val="24"/>
          <w:szCs w:val="24"/>
          <w:lang w:eastAsia="ru-RU"/>
        </w:rPr>
        <w:t>гру</w:t>
      </w:r>
      <w:r w:rsidRPr="00535B69">
        <w:rPr>
          <w:rFonts w:ascii="Arial" w:eastAsia="Times New Roman" w:hAnsi="Arial" w:cs="Arial"/>
          <w:color w:val="3D3D3D"/>
          <w:sz w:val="24"/>
          <w:szCs w:val="24"/>
          <w:lang w:eastAsia="ru-RU"/>
        </w:rPr>
        <w:softHyphen/>
        <w:t>зопоглощающие</w:t>
      </w:r>
      <w:proofErr w:type="spellEnd"/>
      <w:r w:rsidRPr="00535B69">
        <w:rPr>
          <w:rFonts w:ascii="Arial" w:eastAsia="Times New Roman" w:hAnsi="Arial" w:cs="Arial"/>
          <w:color w:val="3D3D3D"/>
          <w:sz w:val="24"/>
          <w:szCs w:val="24"/>
          <w:lang w:eastAsia="ru-RU"/>
        </w:rPr>
        <w:t xml:space="preserve"> и комбинированные, на которых разгружают и погружа</w:t>
      </w:r>
      <w:r w:rsidRPr="00535B69">
        <w:rPr>
          <w:rFonts w:ascii="Arial" w:eastAsia="Times New Roman" w:hAnsi="Arial" w:cs="Arial"/>
          <w:color w:val="3D3D3D"/>
          <w:sz w:val="24"/>
          <w:szCs w:val="24"/>
          <w:lang w:eastAsia="ru-RU"/>
        </w:rPr>
        <w:softHyphen/>
        <w:t>ют грузы. Разновидностью комбинированных пунктов являются транзит</w:t>
      </w:r>
      <w:r w:rsidRPr="00535B69">
        <w:rPr>
          <w:rFonts w:ascii="Arial" w:eastAsia="Times New Roman" w:hAnsi="Arial" w:cs="Arial"/>
          <w:color w:val="3D3D3D"/>
          <w:sz w:val="24"/>
          <w:szCs w:val="24"/>
          <w:lang w:eastAsia="ru-RU"/>
        </w:rPr>
        <w:softHyphen/>
        <w:t>ные пункты, осуществляющие перевалку грузов. Для выполнения этих работ погрузочно-разгрузочные пункты должны располагать: устройства</w:t>
      </w:r>
      <w:r w:rsidRPr="00535B69">
        <w:rPr>
          <w:rFonts w:ascii="Arial" w:eastAsia="Times New Roman" w:hAnsi="Arial" w:cs="Arial"/>
          <w:color w:val="3D3D3D"/>
          <w:sz w:val="24"/>
          <w:szCs w:val="24"/>
          <w:lang w:eastAsia="ru-RU"/>
        </w:rPr>
        <w:softHyphen/>
        <w:t>ми для взвешивания грузов при приемке и выдаче их; подъездными путя</w:t>
      </w:r>
      <w:r w:rsidRPr="00535B69">
        <w:rPr>
          <w:rFonts w:ascii="Arial" w:eastAsia="Times New Roman" w:hAnsi="Arial" w:cs="Arial"/>
          <w:color w:val="3D3D3D"/>
          <w:sz w:val="24"/>
          <w:szCs w:val="24"/>
          <w:lang w:eastAsia="ru-RU"/>
        </w:rPr>
        <w:softHyphen/>
        <w:t>ми и площадками для маневрирования подвижного состава; служебными и бытовыми помещениями.</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lastRenderedPageBreak/>
        <w:t>Могут быть погрузочные пункты, в которых имеются только посты по</w:t>
      </w:r>
      <w:r w:rsidRPr="00535B69">
        <w:rPr>
          <w:rFonts w:ascii="Arial" w:eastAsia="Times New Roman" w:hAnsi="Arial" w:cs="Arial"/>
          <w:color w:val="3D3D3D"/>
          <w:sz w:val="24"/>
          <w:szCs w:val="24"/>
          <w:lang w:eastAsia="ru-RU"/>
        </w:rPr>
        <w:softHyphen/>
        <w:t>грузки (разгрузки) и площадки для маневрирования, а все остальные служ</w:t>
      </w:r>
      <w:r w:rsidRPr="00535B69">
        <w:rPr>
          <w:rFonts w:ascii="Arial" w:eastAsia="Times New Roman" w:hAnsi="Arial" w:cs="Arial"/>
          <w:color w:val="3D3D3D"/>
          <w:sz w:val="24"/>
          <w:szCs w:val="24"/>
          <w:lang w:eastAsia="ru-RU"/>
        </w:rPr>
        <w:softHyphen/>
        <w:t>бы находятся отдельно или отсутствуют вообще.</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На пунктах погрузки и разгрузки могут применяться следующие ви</w:t>
      </w:r>
      <w:r w:rsidRPr="00535B69">
        <w:rPr>
          <w:rFonts w:ascii="Arial" w:eastAsia="Times New Roman" w:hAnsi="Arial" w:cs="Arial"/>
          <w:color w:val="3D3D3D"/>
          <w:sz w:val="24"/>
          <w:szCs w:val="24"/>
          <w:lang w:eastAsia="ru-RU"/>
        </w:rPr>
        <w:softHyphen/>
        <w:t>ды расстановки автомобилей при погрузочно-разгрузочных работах:</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боковая расстановка, когда погрузка или выгрузка груза осуществ</w:t>
      </w:r>
      <w:r w:rsidRPr="00535B69">
        <w:rPr>
          <w:rFonts w:ascii="Arial" w:eastAsia="Times New Roman" w:hAnsi="Arial" w:cs="Arial"/>
          <w:color w:val="3D3D3D"/>
          <w:sz w:val="24"/>
          <w:szCs w:val="24"/>
          <w:lang w:eastAsia="ru-RU"/>
        </w:rPr>
        <w:softHyphen/>
        <w:t>ляется через боковые борта автомобилей;</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торцовая расстановка, когда погрузка или выгрузка груза осуществ</w:t>
      </w:r>
      <w:r w:rsidRPr="00535B69">
        <w:rPr>
          <w:rFonts w:ascii="Arial" w:eastAsia="Times New Roman" w:hAnsi="Arial" w:cs="Arial"/>
          <w:color w:val="3D3D3D"/>
          <w:sz w:val="24"/>
          <w:szCs w:val="24"/>
          <w:lang w:eastAsia="ru-RU"/>
        </w:rPr>
        <w:softHyphen/>
        <w:t>ляется через задний борт;</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косоугольная расстановка, когда автомобили располагаются под неко</w:t>
      </w:r>
      <w:r w:rsidRPr="00535B69">
        <w:rPr>
          <w:rFonts w:ascii="Arial" w:eastAsia="Times New Roman" w:hAnsi="Arial" w:cs="Arial"/>
          <w:color w:val="3D3D3D"/>
          <w:sz w:val="24"/>
          <w:szCs w:val="24"/>
          <w:lang w:eastAsia="ru-RU"/>
        </w:rPr>
        <w:softHyphen/>
        <w:t>торым углом к линии постов, что позволяет осуществлять выгрузку и по</w:t>
      </w:r>
      <w:r w:rsidRPr="00535B69">
        <w:rPr>
          <w:rFonts w:ascii="Arial" w:eastAsia="Times New Roman" w:hAnsi="Arial" w:cs="Arial"/>
          <w:color w:val="3D3D3D"/>
          <w:sz w:val="24"/>
          <w:szCs w:val="24"/>
          <w:lang w:eastAsia="ru-RU"/>
        </w:rPr>
        <w:softHyphen/>
        <w:t>грузку грузов через боковой и задний борта одновременно.</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Посты погрузки или разгрузки образуют фронт погрузки или разгруз</w:t>
      </w:r>
      <w:r w:rsidRPr="00535B69">
        <w:rPr>
          <w:rFonts w:ascii="Arial" w:eastAsia="Times New Roman" w:hAnsi="Arial" w:cs="Arial"/>
          <w:color w:val="3D3D3D"/>
          <w:sz w:val="24"/>
          <w:szCs w:val="24"/>
          <w:lang w:eastAsia="ru-RU"/>
        </w:rPr>
        <w:softHyphen/>
        <w:t>ки, размер которого зависит от количества и способа установки автомоби</w:t>
      </w:r>
      <w:r w:rsidRPr="00535B69">
        <w:rPr>
          <w:rFonts w:ascii="Arial" w:eastAsia="Times New Roman" w:hAnsi="Arial" w:cs="Arial"/>
          <w:color w:val="3D3D3D"/>
          <w:sz w:val="24"/>
          <w:szCs w:val="24"/>
          <w:lang w:eastAsia="ru-RU"/>
        </w:rPr>
        <w:softHyphen/>
        <w:t>лей и прицепов и их габаритных размеров.</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Погрузочно-разгрузочные пункты должны быть организованы в соответ</w:t>
      </w:r>
      <w:r w:rsidRPr="00535B69">
        <w:rPr>
          <w:rFonts w:ascii="Arial" w:eastAsia="Times New Roman" w:hAnsi="Arial" w:cs="Arial"/>
          <w:color w:val="3D3D3D"/>
          <w:sz w:val="24"/>
          <w:szCs w:val="24"/>
          <w:lang w:eastAsia="ru-RU"/>
        </w:rPr>
        <w:softHyphen/>
        <w:t>ствии со следующими правилами и требованиями:</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подъездные пути к погрузочно-разгрузочным пунктам должны иметь твердое покрытие (асфальт, клинкер и т.п.) и содержаться в исправном со</w:t>
      </w:r>
      <w:r w:rsidRPr="00535B69">
        <w:rPr>
          <w:rFonts w:ascii="Arial" w:eastAsia="Times New Roman" w:hAnsi="Arial" w:cs="Arial"/>
          <w:color w:val="3D3D3D"/>
          <w:sz w:val="24"/>
          <w:szCs w:val="24"/>
          <w:lang w:eastAsia="ru-RU"/>
        </w:rPr>
        <w:softHyphen/>
        <w:t>стоянии: спуски и подъемы в зимнее время должны очищаться от льда и посыпаться песком или шлаком. Как исключение, могут быть допущены улучшенные естественные подъездные пути, обеспечивающие полную бе</w:t>
      </w:r>
      <w:r w:rsidRPr="00535B69">
        <w:rPr>
          <w:rFonts w:ascii="Arial" w:eastAsia="Times New Roman" w:hAnsi="Arial" w:cs="Arial"/>
          <w:color w:val="3D3D3D"/>
          <w:sz w:val="24"/>
          <w:szCs w:val="24"/>
          <w:lang w:eastAsia="ru-RU"/>
        </w:rPr>
        <w:softHyphen/>
        <w:t>зопасность движения;</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в необходимых местах на погрузочно-разгрузочных пунктах должны быть установлены предупреждающие надписи: «Въезд», «Выезд», «Разво</w:t>
      </w:r>
      <w:r w:rsidRPr="00535B69">
        <w:rPr>
          <w:rFonts w:ascii="Arial" w:eastAsia="Times New Roman" w:hAnsi="Arial" w:cs="Arial"/>
          <w:color w:val="3D3D3D"/>
          <w:sz w:val="24"/>
          <w:szCs w:val="24"/>
          <w:lang w:eastAsia="ru-RU"/>
        </w:rPr>
        <w:softHyphen/>
        <w:t>рот», хорошо видимые водителем днем и ночью;</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ширина подъездных путей (проездов) должна быть не менее 6,2 м при двустороннем движении автомобилей и не менее 3,5 м при одностороннем движении с соответствующим уширением на закруглениях дорог;</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при пересечении подъездными путями канав, траншей, железнодорож</w:t>
      </w:r>
      <w:r w:rsidRPr="00535B69">
        <w:rPr>
          <w:rFonts w:ascii="Arial" w:eastAsia="Times New Roman" w:hAnsi="Arial" w:cs="Arial"/>
          <w:color w:val="3D3D3D"/>
          <w:sz w:val="24"/>
          <w:szCs w:val="24"/>
          <w:lang w:eastAsia="ru-RU"/>
        </w:rPr>
        <w:softHyphen/>
        <w:t>ных линий и т.п. необходимо устраивать настилы или мосты для проездов, ширина которых должна соответствовать размерам, указанным выше;</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xml:space="preserve">§ интервалы при расстановке автомобилей на погрузочно-разгрузочных пунктах должны быть между автомобилями, стоящими друг за другом (в глубину), не </w:t>
      </w:r>
      <w:r w:rsidRPr="00535B69">
        <w:rPr>
          <w:rFonts w:ascii="Arial" w:eastAsia="Times New Roman" w:hAnsi="Arial" w:cs="Arial"/>
          <w:color w:val="3D3D3D"/>
          <w:sz w:val="24"/>
          <w:szCs w:val="24"/>
          <w:lang w:eastAsia="ru-RU"/>
        </w:rPr>
        <w:lastRenderedPageBreak/>
        <w:t>менее 1 м, а между автомобилями, стоящими рядом (по фронту</w:t>
      </w:r>
      <w:proofErr w:type="gramStart"/>
      <w:r w:rsidRPr="00535B69">
        <w:rPr>
          <w:rFonts w:ascii="Arial" w:eastAsia="Times New Roman" w:hAnsi="Arial" w:cs="Arial"/>
          <w:color w:val="3D3D3D"/>
          <w:sz w:val="24"/>
          <w:szCs w:val="24"/>
          <w:lang w:eastAsia="ru-RU"/>
        </w:rPr>
        <w:t>),—</w:t>
      </w:r>
      <w:proofErr w:type="gramEnd"/>
      <w:r w:rsidRPr="00535B69">
        <w:rPr>
          <w:rFonts w:ascii="Arial" w:eastAsia="Times New Roman" w:hAnsi="Arial" w:cs="Arial"/>
          <w:color w:val="3D3D3D"/>
          <w:sz w:val="24"/>
          <w:szCs w:val="24"/>
          <w:lang w:eastAsia="ru-RU"/>
        </w:rPr>
        <w:t xml:space="preserve"> не менее 1,5 м;</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если автомобили устанавливаются для погрузки или разгрузки вблизи здания, то между этим зданием и задним очертанием автомобиля должен соблюдаться интервал не менее 0,5 м, а на площадке должен быть устроен отбойный тротуар или брус;</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поверхность погрузочно-разгрузочной площадки должна быть ровной, без выбоин, ухабов и уклонов. Покрытие площадки должно быть равно</w:t>
      </w:r>
      <w:r w:rsidRPr="00535B69">
        <w:rPr>
          <w:rFonts w:ascii="Arial" w:eastAsia="Times New Roman" w:hAnsi="Arial" w:cs="Arial"/>
          <w:color w:val="3D3D3D"/>
          <w:sz w:val="24"/>
          <w:szCs w:val="24"/>
          <w:lang w:eastAsia="ru-RU"/>
        </w:rPr>
        <w:softHyphen/>
        <w:t>ценно покрытию подъездных путей, захламленность площадки не допус</w:t>
      </w:r>
      <w:r w:rsidRPr="00535B69">
        <w:rPr>
          <w:rFonts w:ascii="Arial" w:eastAsia="Times New Roman" w:hAnsi="Arial" w:cs="Arial"/>
          <w:color w:val="3D3D3D"/>
          <w:sz w:val="24"/>
          <w:szCs w:val="24"/>
          <w:lang w:eastAsia="ru-RU"/>
        </w:rPr>
        <w:softHyphen/>
        <w:t>кается;</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движение автомобилей на погрузочно-разгрузочных пунктах и подъезд</w:t>
      </w:r>
      <w:r w:rsidRPr="00535B69">
        <w:rPr>
          <w:rFonts w:ascii="Arial" w:eastAsia="Times New Roman" w:hAnsi="Arial" w:cs="Arial"/>
          <w:color w:val="3D3D3D"/>
          <w:sz w:val="24"/>
          <w:szCs w:val="24"/>
          <w:lang w:eastAsia="ru-RU"/>
        </w:rPr>
        <w:softHyphen/>
        <w:t>ных путях к ним регулируется дорожными знаками и указателями. Как правило, движение должно быть поточным; если из-за производственных ус</w:t>
      </w:r>
      <w:r w:rsidRPr="00535B69">
        <w:rPr>
          <w:rFonts w:ascii="Arial" w:eastAsia="Times New Roman" w:hAnsi="Arial" w:cs="Arial"/>
          <w:color w:val="3D3D3D"/>
          <w:sz w:val="24"/>
          <w:szCs w:val="24"/>
          <w:lang w:eastAsia="ru-RU"/>
        </w:rPr>
        <w:softHyphen/>
        <w:t>ловий поточное движение организовать нельзя, то автомобили следует по</w:t>
      </w:r>
      <w:r w:rsidRPr="00535B69">
        <w:rPr>
          <w:rFonts w:ascii="Arial" w:eastAsia="Times New Roman" w:hAnsi="Arial" w:cs="Arial"/>
          <w:color w:val="3D3D3D"/>
          <w:sz w:val="24"/>
          <w:szCs w:val="24"/>
          <w:lang w:eastAsia="ru-RU"/>
        </w:rPr>
        <w:softHyphen/>
        <w:t>давать под погрузку и разгрузку задним ходом с таким расчетом, чтобы вы</w:t>
      </w:r>
      <w:r w:rsidRPr="00535B69">
        <w:rPr>
          <w:rFonts w:ascii="Arial" w:eastAsia="Times New Roman" w:hAnsi="Arial" w:cs="Arial"/>
          <w:color w:val="3D3D3D"/>
          <w:sz w:val="24"/>
          <w:szCs w:val="24"/>
          <w:lang w:eastAsia="ru-RU"/>
        </w:rPr>
        <w:softHyphen/>
        <w:t>езд их с территории площадки происходил свободно, без маневрирования;</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освещенность погрузочно-разгрузочных пунктов в темное время суток должна обеспечить нормальные условия выполнения работ, причем на са</w:t>
      </w:r>
      <w:r w:rsidRPr="00535B69">
        <w:rPr>
          <w:rFonts w:ascii="Arial" w:eastAsia="Times New Roman" w:hAnsi="Arial" w:cs="Arial"/>
          <w:color w:val="3D3D3D"/>
          <w:sz w:val="24"/>
          <w:szCs w:val="24"/>
          <w:lang w:eastAsia="ru-RU"/>
        </w:rPr>
        <w:softHyphen/>
        <w:t xml:space="preserve">мих местах погрузки и разгрузки освещение должно быть усиленным — 0,5 </w:t>
      </w:r>
      <w:proofErr w:type="spellStart"/>
      <w:r w:rsidRPr="00535B69">
        <w:rPr>
          <w:rFonts w:ascii="Arial" w:eastAsia="Times New Roman" w:hAnsi="Arial" w:cs="Arial"/>
          <w:color w:val="3D3D3D"/>
          <w:sz w:val="24"/>
          <w:szCs w:val="24"/>
          <w:lang w:eastAsia="ru-RU"/>
        </w:rPr>
        <w:t>лк</w:t>
      </w:r>
      <w:proofErr w:type="spellEnd"/>
      <w:r w:rsidRPr="00535B69">
        <w:rPr>
          <w:rFonts w:ascii="Arial" w:eastAsia="Times New Roman" w:hAnsi="Arial" w:cs="Arial"/>
          <w:color w:val="3D3D3D"/>
          <w:sz w:val="24"/>
          <w:szCs w:val="24"/>
          <w:lang w:eastAsia="ru-RU"/>
        </w:rPr>
        <w:t>/м</w:t>
      </w:r>
      <w:r w:rsidRPr="00535B69">
        <w:rPr>
          <w:rFonts w:ascii="Arial" w:eastAsia="Times New Roman" w:hAnsi="Arial" w:cs="Arial"/>
          <w:color w:val="3D3D3D"/>
          <w:sz w:val="24"/>
          <w:szCs w:val="24"/>
          <w:vertAlign w:val="superscript"/>
          <w:lang w:eastAsia="ru-RU"/>
        </w:rPr>
        <w:t>2</w:t>
      </w:r>
      <w:r w:rsidRPr="00535B69">
        <w:rPr>
          <w:rFonts w:ascii="Arial" w:eastAsia="Times New Roman" w:hAnsi="Arial" w:cs="Arial"/>
          <w:color w:val="3D3D3D"/>
          <w:sz w:val="24"/>
          <w:szCs w:val="24"/>
          <w:lang w:eastAsia="ru-RU"/>
        </w:rPr>
        <w:t>;</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площадки для стоянки автомобилей (временные остановки) необходи</w:t>
      </w:r>
      <w:r w:rsidRPr="00535B69">
        <w:rPr>
          <w:rFonts w:ascii="Arial" w:eastAsia="Times New Roman" w:hAnsi="Arial" w:cs="Arial"/>
          <w:color w:val="3D3D3D"/>
          <w:sz w:val="24"/>
          <w:szCs w:val="24"/>
          <w:lang w:eastAsia="ru-RU"/>
        </w:rPr>
        <w:softHyphen/>
        <w:t>мо располагать в стороне от подъездных путей; покрытие площадок должно быть равноценным покрытию подъездных путей;</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 пешеходные дорожки для работников предприятия нужно устраивать с расчетом наименьшего количества перекрещений с путями. Ширина пе</w:t>
      </w:r>
      <w:r w:rsidRPr="00535B69">
        <w:rPr>
          <w:rFonts w:ascii="Arial" w:eastAsia="Times New Roman" w:hAnsi="Arial" w:cs="Arial"/>
          <w:color w:val="3D3D3D"/>
          <w:sz w:val="24"/>
          <w:szCs w:val="24"/>
          <w:lang w:eastAsia="ru-RU"/>
        </w:rPr>
        <w:softHyphen/>
        <w:t>шеходной дорожки должна быть не менее 0,9 м. Пешеходные дорожки необ</w:t>
      </w:r>
      <w:r w:rsidRPr="00535B69">
        <w:rPr>
          <w:rFonts w:ascii="Arial" w:eastAsia="Times New Roman" w:hAnsi="Arial" w:cs="Arial"/>
          <w:color w:val="3D3D3D"/>
          <w:sz w:val="24"/>
          <w:szCs w:val="24"/>
          <w:lang w:eastAsia="ru-RU"/>
        </w:rPr>
        <w:softHyphen/>
        <w:t>ходимо обозначать специальными указателями.</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Эстакады, с которых сбрасывают грузы автомобили-самосвалы, долж</w:t>
      </w:r>
      <w:r w:rsidRPr="00535B69">
        <w:rPr>
          <w:rFonts w:ascii="Arial" w:eastAsia="Times New Roman" w:hAnsi="Arial" w:cs="Arial"/>
          <w:color w:val="3D3D3D"/>
          <w:sz w:val="24"/>
          <w:szCs w:val="24"/>
          <w:lang w:eastAsia="ru-RU"/>
        </w:rPr>
        <w:softHyphen/>
        <w:t>ны быть прочно ограждены с боков и оборудованы отбойными (колейными) брусьями.</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Предприятия, выполняющие регулярную погрузку и выгрузку тарных штучных грузов (тюки, ящики, мешки, бочки, рулоны и др.), должны устраивать платформы, эстакады или рампы у складов и пакгаузов на уров</w:t>
      </w:r>
      <w:r w:rsidRPr="00535B69">
        <w:rPr>
          <w:rFonts w:ascii="Arial" w:eastAsia="Times New Roman" w:hAnsi="Arial" w:cs="Arial"/>
          <w:color w:val="3D3D3D"/>
          <w:sz w:val="24"/>
          <w:szCs w:val="24"/>
          <w:lang w:eastAsia="ru-RU"/>
        </w:rPr>
        <w:softHyphen/>
        <w:t>не высоты пола кузова автомобилей.</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t>Предприятия, выполняющие погрузочно-разгрузочные работы в боль</w:t>
      </w:r>
      <w:r w:rsidRPr="00535B69">
        <w:rPr>
          <w:rFonts w:ascii="Arial" w:eastAsia="Times New Roman" w:hAnsi="Arial" w:cs="Arial"/>
          <w:color w:val="3D3D3D"/>
          <w:sz w:val="24"/>
          <w:szCs w:val="24"/>
          <w:lang w:eastAsia="ru-RU"/>
        </w:rPr>
        <w:softHyphen/>
        <w:t>ших масштабах (погрузочно-разгрузочные площадки постоянного типа), должны механизировать погрузочно-разгрузочные работы и транспортиро</w:t>
      </w:r>
      <w:r w:rsidRPr="00535B69">
        <w:rPr>
          <w:rFonts w:ascii="Arial" w:eastAsia="Times New Roman" w:hAnsi="Arial" w:cs="Arial"/>
          <w:color w:val="3D3D3D"/>
          <w:sz w:val="24"/>
          <w:szCs w:val="24"/>
          <w:lang w:eastAsia="ru-RU"/>
        </w:rPr>
        <w:softHyphen/>
        <w:t>вание грузов по всей территории путем применения подъемных кранов, транспортеров, бункеров, узкоколеек и т. д. независимо от рода груза.</w:t>
      </w:r>
    </w:p>
    <w:p w:rsidR="00535B69" w:rsidRPr="00535B69" w:rsidRDefault="00535B69" w:rsidP="00535B69">
      <w:pPr>
        <w:spacing w:before="150" w:after="150" w:line="360" w:lineRule="atLeast"/>
        <w:ind w:left="150" w:right="150"/>
        <w:rPr>
          <w:rFonts w:ascii="Arial" w:eastAsia="Times New Roman" w:hAnsi="Arial" w:cs="Arial"/>
          <w:color w:val="3D3D3D"/>
          <w:sz w:val="24"/>
          <w:szCs w:val="24"/>
          <w:lang w:eastAsia="ru-RU"/>
        </w:rPr>
      </w:pPr>
      <w:r w:rsidRPr="00535B69">
        <w:rPr>
          <w:rFonts w:ascii="Arial" w:eastAsia="Times New Roman" w:hAnsi="Arial" w:cs="Arial"/>
          <w:color w:val="3D3D3D"/>
          <w:sz w:val="24"/>
          <w:szCs w:val="24"/>
          <w:lang w:eastAsia="ru-RU"/>
        </w:rPr>
        <w:lastRenderedPageBreak/>
        <w:t>Склады, расположенные в подвальных и полуподвальных помещениях и имеющие лестницы с количеством маршей более одного или высотой бо</w:t>
      </w:r>
      <w:r w:rsidRPr="00535B69">
        <w:rPr>
          <w:rFonts w:ascii="Arial" w:eastAsia="Times New Roman" w:hAnsi="Arial" w:cs="Arial"/>
          <w:color w:val="3D3D3D"/>
          <w:sz w:val="24"/>
          <w:szCs w:val="24"/>
          <w:lang w:eastAsia="ru-RU"/>
        </w:rPr>
        <w:softHyphen/>
        <w:t>лее 1,5 м, должны быть снабжены люками и трапами для спуска грузов непосредственно в складские помещения и подъемниками для поднятия гру</w:t>
      </w:r>
      <w:r w:rsidRPr="00535B69">
        <w:rPr>
          <w:rFonts w:ascii="Arial" w:eastAsia="Times New Roman" w:hAnsi="Arial" w:cs="Arial"/>
          <w:color w:val="3D3D3D"/>
          <w:sz w:val="24"/>
          <w:szCs w:val="24"/>
          <w:lang w:eastAsia="ru-RU"/>
        </w:rPr>
        <w:softHyphen/>
        <w:t>зов наружу. Склады, расположенные выше первого этажа и имеющие лестницы с количеством маршей более одного или высотой более 2 м, должны быть оборудованы подъемниками для спуска и поднятия грузов.</w:t>
      </w:r>
    </w:p>
    <w:p w:rsidR="002131BD" w:rsidRDefault="00535B69">
      <w:pPr>
        <w:rPr>
          <w:rFonts w:ascii="Times New Roman" w:hAnsi="Times New Roman" w:cs="Times New Roman"/>
          <w:sz w:val="28"/>
          <w:szCs w:val="28"/>
        </w:rPr>
      </w:pPr>
      <w:r>
        <w:rPr>
          <w:rFonts w:ascii="Times New Roman" w:hAnsi="Times New Roman" w:cs="Times New Roman"/>
          <w:sz w:val="28"/>
          <w:szCs w:val="28"/>
        </w:rPr>
        <w:t>Тема№2</w:t>
      </w:r>
    </w:p>
    <w:p w:rsidR="00535B69" w:rsidRDefault="00535B69">
      <w:pPr>
        <w:rPr>
          <w:rFonts w:ascii="Times New Roman" w:hAnsi="Times New Roman" w:cs="Times New Roman"/>
          <w:sz w:val="28"/>
          <w:szCs w:val="28"/>
        </w:rPr>
      </w:pPr>
      <w:r>
        <w:rPr>
          <w:rFonts w:ascii="Times New Roman" w:hAnsi="Times New Roman" w:cs="Times New Roman"/>
          <w:sz w:val="28"/>
          <w:szCs w:val="28"/>
        </w:rPr>
        <w:t xml:space="preserve">Охрана труда и техника </w:t>
      </w:r>
      <w:proofErr w:type="gramStart"/>
      <w:r>
        <w:rPr>
          <w:rFonts w:ascii="Times New Roman" w:hAnsi="Times New Roman" w:cs="Times New Roman"/>
          <w:sz w:val="28"/>
          <w:szCs w:val="28"/>
        </w:rPr>
        <w:t>безопасности  при</w:t>
      </w:r>
      <w:proofErr w:type="gramEnd"/>
      <w:r>
        <w:rPr>
          <w:rFonts w:ascii="Times New Roman" w:hAnsi="Times New Roman" w:cs="Times New Roman"/>
          <w:sz w:val="28"/>
          <w:szCs w:val="28"/>
        </w:rPr>
        <w:t xml:space="preserve"> грузовых перевозках и выполнении </w:t>
      </w:r>
      <w:proofErr w:type="spellStart"/>
      <w:r>
        <w:rPr>
          <w:rFonts w:ascii="Times New Roman" w:hAnsi="Times New Roman" w:cs="Times New Roman"/>
          <w:sz w:val="28"/>
          <w:szCs w:val="28"/>
        </w:rPr>
        <w:t>погрузочно</w:t>
      </w:r>
      <w:proofErr w:type="spellEnd"/>
      <w:r>
        <w:rPr>
          <w:rFonts w:ascii="Times New Roman" w:hAnsi="Times New Roman" w:cs="Times New Roman"/>
          <w:sz w:val="28"/>
          <w:szCs w:val="28"/>
        </w:rPr>
        <w:t xml:space="preserve"> разгрузочных работ.</w:t>
      </w:r>
    </w:p>
    <w:p w:rsidR="006D185B" w:rsidRPr="006D185B" w:rsidRDefault="006D185B" w:rsidP="006D185B">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О</w:t>
      </w:r>
      <w:r w:rsidRPr="006D185B">
        <w:rPr>
          <w:rFonts w:ascii="Arial" w:hAnsi="Arial" w:cs="Arial"/>
          <w:color w:val="3D3D3D"/>
        </w:rPr>
        <w:t>сновные положения Правил по охране труда определяют требования к безопасности при движении на территории организации, подготовки к выезду и работе на линии. Управлять АТС на территории АТО разрешается только водителю или лицам, назначенные приказом по организации, имеющим удостоверение на право управления соответствующим видом ПС. Скорость движения по территории АТО не должна превышать 20 км/ч, а в помещениях 5 км/ч.</w:t>
      </w:r>
    </w:p>
    <w:p w:rsidR="006D185B" w:rsidRPr="006D185B" w:rsidRDefault="006D185B" w:rsidP="006D185B">
      <w:pPr>
        <w:pStyle w:val="a3"/>
        <w:spacing w:before="150" w:beforeAutospacing="0" w:after="150" w:afterAutospacing="0" w:line="360" w:lineRule="atLeast"/>
        <w:ind w:left="150" w:right="150"/>
        <w:rPr>
          <w:rFonts w:ascii="Arial" w:hAnsi="Arial" w:cs="Arial"/>
          <w:color w:val="3D3D3D"/>
        </w:rPr>
      </w:pPr>
      <w:r w:rsidRPr="006D185B">
        <w:rPr>
          <w:rFonts w:ascii="Arial" w:hAnsi="Arial" w:cs="Arial"/>
          <w:color w:val="3D3D3D"/>
        </w:rPr>
        <w:t>Руководитель обязан перед выездом инструктировать водителя об условиях работы на линии и особенностях перевозимого груза и выпускать на линию только технически исправный и укомплектованный ПС.</w:t>
      </w:r>
    </w:p>
    <w:p w:rsidR="006D185B" w:rsidRPr="006D185B" w:rsidRDefault="006D185B" w:rsidP="006D185B">
      <w:pPr>
        <w:pStyle w:val="a3"/>
        <w:spacing w:before="150" w:beforeAutospacing="0" w:after="150" w:afterAutospacing="0" w:line="360" w:lineRule="atLeast"/>
        <w:ind w:left="150" w:right="150"/>
        <w:rPr>
          <w:rFonts w:ascii="Arial" w:hAnsi="Arial" w:cs="Arial"/>
          <w:color w:val="3D3D3D"/>
        </w:rPr>
      </w:pPr>
      <w:r w:rsidRPr="006D185B">
        <w:rPr>
          <w:rFonts w:ascii="Arial" w:hAnsi="Arial" w:cs="Arial"/>
          <w:color w:val="3D3D3D"/>
        </w:rPr>
        <w:t>При работе на автопоездах сцепку автомобиля и прицепов должны производить З чел. Водитель, рабочий сцепщик и лицо, координирующее их действия. Производить сцепку одному только в определенных случаях. Сцепка и расцепка производится только на ровной горизонтальной площадке с твердым покрытием.</w:t>
      </w:r>
    </w:p>
    <w:p w:rsidR="006D185B" w:rsidRPr="006D185B" w:rsidRDefault="00535B69" w:rsidP="006D185B">
      <w:pPr>
        <w:pStyle w:val="a3"/>
        <w:rPr>
          <w:rFonts w:ascii="Georgia" w:hAnsi="Georgia"/>
          <w:color w:val="222222"/>
          <w:sz w:val="23"/>
          <w:szCs w:val="23"/>
        </w:rPr>
      </w:pPr>
      <w:r>
        <w:rPr>
          <w:rFonts w:ascii="Arial" w:hAnsi="Arial" w:cs="Arial"/>
          <w:color w:val="3D3D3D"/>
        </w:rPr>
        <w:t>.</w:t>
      </w:r>
      <w:r w:rsidR="006D185B" w:rsidRPr="006D185B">
        <w:rPr>
          <w:rFonts w:ascii="Georgia" w:hAnsi="Georgia"/>
          <w:color w:val="222222"/>
          <w:sz w:val="23"/>
          <w:szCs w:val="23"/>
        </w:rPr>
        <w:t xml:space="preserve"> При остановке АТС водитель должен принять все меры для предотвращения его самопроизвольного движения и при наличии даже небольшого уклона дополнительно установить под колеса специальные упоры.</w:t>
      </w:r>
    </w:p>
    <w:p w:rsidR="006D185B" w:rsidRPr="006D185B" w:rsidRDefault="006D185B" w:rsidP="006D185B">
      <w:pPr>
        <w:spacing w:before="100" w:beforeAutospacing="1" w:after="100" w:afterAutospacing="1" w:line="240" w:lineRule="auto"/>
        <w:rPr>
          <w:rFonts w:ascii="Georgia" w:eastAsia="Times New Roman" w:hAnsi="Georgia" w:cs="Times New Roman"/>
          <w:color w:val="222222"/>
          <w:sz w:val="23"/>
          <w:szCs w:val="23"/>
          <w:lang w:eastAsia="ru-RU"/>
        </w:rPr>
      </w:pPr>
      <w:r w:rsidRPr="006D185B">
        <w:rPr>
          <w:rFonts w:ascii="Georgia" w:eastAsia="Times New Roman" w:hAnsi="Georgia" w:cs="Times New Roman"/>
          <w:color w:val="222222"/>
          <w:sz w:val="23"/>
          <w:szCs w:val="23"/>
          <w:lang w:eastAsia="ru-RU"/>
        </w:rPr>
        <w:t>Запрещается:</w:t>
      </w:r>
    </w:p>
    <w:p w:rsidR="006D185B" w:rsidRPr="006D185B" w:rsidRDefault="006D185B" w:rsidP="006D185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6D185B">
        <w:rPr>
          <w:rFonts w:ascii="Georgia" w:eastAsia="Times New Roman" w:hAnsi="Georgia" w:cs="Times New Roman"/>
          <w:color w:val="242424"/>
          <w:sz w:val="23"/>
          <w:szCs w:val="23"/>
          <w:lang w:eastAsia="ru-RU"/>
        </w:rPr>
        <w:t>- подавать АТС на погрузо-разгрузочную эстакаду, если на ней нет ограждений и колесо отбойного бруса;</w:t>
      </w:r>
    </w:p>
    <w:p w:rsidR="006D185B" w:rsidRPr="006D185B" w:rsidRDefault="006D185B" w:rsidP="006D185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6D185B">
        <w:rPr>
          <w:rFonts w:ascii="Georgia" w:eastAsia="Times New Roman" w:hAnsi="Georgia" w:cs="Times New Roman"/>
          <w:color w:val="242424"/>
          <w:sz w:val="23"/>
          <w:szCs w:val="23"/>
          <w:lang w:eastAsia="ru-RU"/>
        </w:rPr>
        <w:t>- допускать к ремонту ПС на линии посторонних лиц (грузчиков, сопровождающих и т.п.);</w:t>
      </w:r>
    </w:p>
    <w:p w:rsidR="006D185B" w:rsidRPr="006D185B" w:rsidRDefault="006D185B" w:rsidP="006D185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6D185B">
        <w:rPr>
          <w:rFonts w:ascii="Georgia" w:eastAsia="Times New Roman" w:hAnsi="Georgia" w:cs="Times New Roman"/>
          <w:color w:val="242424"/>
          <w:sz w:val="23"/>
          <w:szCs w:val="23"/>
          <w:lang w:eastAsia="ru-RU"/>
        </w:rPr>
        <w:t>- устанавливать домкрат на случайные предметы или пользоваться им в качестве подставки под поднятый ПС;</w:t>
      </w:r>
    </w:p>
    <w:p w:rsidR="006D185B" w:rsidRPr="006D185B" w:rsidRDefault="006D185B" w:rsidP="006D185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6D185B">
        <w:rPr>
          <w:rFonts w:ascii="Georgia" w:eastAsia="Times New Roman" w:hAnsi="Georgia" w:cs="Times New Roman"/>
          <w:color w:val="242424"/>
          <w:sz w:val="23"/>
          <w:szCs w:val="23"/>
          <w:lang w:eastAsia="ru-RU"/>
        </w:rPr>
        <w:t>- находиться под ПС, поднятым только на домкрате;</w:t>
      </w:r>
    </w:p>
    <w:p w:rsidR="006D185B" w:rsidRPr="006D185B" w:rsidRDefault="006D185B" w:rsidP="006D185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6D185B">
        <w:rPr>
          <w:rFonts w:ascii="Georgia" w:eastAsia="Times New Roman" w:hAnsi="Georgia" w:cs="Times New Roman"/>
          <w:color w:val="242424"/>
          <w:sz w:val="23"/>
          <w:szCs w:val="23"/>
          <w:lang w:eastAsia="ru-RU"/>
        </w:rPr>
        <w:t xml:space="preserve">- начинать движение задним ходом, не убедившись предварительно в отсутствия </w:t>
      </w:r>
      <w:proofErr w:type="gramStart"/>
      <w:r w:rsidRPr="006D185B">
        <w:rPr>
          <w:rFonts w:ascii="Georgia" w:eastAsia="Times New Roman" w:hAnsi="Georgia" w:cs="Times New Roman"/>
          <w:color w:val="242424"/>
          <w:sz w:val="23"/>
          <w:szCs w:val="23"/>
          <w:lang w:eastAsia="ru-RU"/>
        </w:rPr>
        <w:t>каких либо</w:t>
      </w:r>
      <w:proofErr w:type="gramEnd"/>
      <w:r w:rsidRPr="006D185B">
        <w:rPr>
          <w:rFonts w:ascii="Georgia" w:eastAsia="Times New Roman" w:hAnsi="Georgia" w:cs="Times New Roman"/>
          <w:color w:val="242424"/>
          <w:sz w:val="23"/>
          <w:szCs w:val="23"/>
          <w:lang w:eastAsia="ru-RU"/>
        </w:rPr>
        <w:t xml:space="preserve"> препятствий или людей, а при недостаточном обзоре сзади без наличия лица для организации движения АТС.</w:t>
      </w:r>
    </w:p>
    <w:p w:rsidR="006D185B" w:rsidRPr="006D185B" w:rsidRDefault="006D185B" w:rsidP="006D185B">
      <w:pPr>
        <w:spacing w:before="100" w:beforeAutospacing="1" w:after="100" w:afterAutospacing="1" w:line="240" w:lineRule="auto"/>
        <w:rPr>
          <w:rFonts w:ascii="Georgia" w:eastAsia="Times New Roman" w:hAnsi="Georgia" w:cs="Times New Roman"/>
          <w:color w:val="222222"/>
          <w:sz w:val="23"/>
          <w:szCs w:val="23"/>
          <w:lang w:eastAsia="ru-RU"/>
        </w:rPr>
      </w:pPr>
      <w:r w:rsidRPr="006D185B">
        <w:rPr>
          <w:rFonts w:ascii="Georgia" w:eastAsia="Times New Roman" w:hAnsi="Georgia" w:cs="Times New Roman"/>
          <w:color w:val="222222"/>
          <w:sz w:val="23"/>
          <w:szCs w:val="23"/>
          <w:lang w:eastAsia="ru-RU"/>
        </w:rPr>
        <w:lastRenderedPageBreak/>
        <w:t>Погрузка и разгрузка грузов, креплений их и тентов на ПС, а также открывание и закрывание бортов АТС осуществляется силами и средствами грузоотправителей, грузополучателей или специализированных организаций с соблюдением Правил по охране труда.</w:t>
      </w:r>
    </w:p>
    <w:p w:rsidR="006D185B" w:rsidRPr="006D185B" w:rsidRDefault="006D185B" w:rsidP="006D185B">
      <w:pPr>
        <w:spacing w:before="100" w:beforeAutospacing="1" w:after="100" w:afterAutospacing="1" w:line="240" w:lineRule="auto"/>
        <w:rPr>
          <w:rFonts w:ascii="Georgia" w:eastAsia="Times New Roman" w:hAnsi="Georgia" w:cs="Times New Roman"/>
          <w:color w:val="222222"/>
          <w:sz w:val="23"/>
          <w:szCs w:val="23"/>
          <w:lang w:eastAsia="ru-RU"/>
        </w:rPr>
      </w:pPr>
      <w:r w:rsidRPr="006D185B">
        <w:rPr>
          <w:rFonts w:ascii="Georgia" w:eastAsia="Times New Roman" w:hAnsi="Georgia" w:cs="Times New Roman"/>
          <w:color w:val="222222"/>
          <w:sz w:val="23"/>
          <w:szCs w:val="23"/>
          <w:lang w:eastAsia="ru-RU"/>
        </w:rPr>
        <w:t>Для выполнения ПРР могут привлекаться водители только при наличии дополнительных условий в трудовом соглашении и при массе одного грузового места не более 15 кг для мужчин и 7 кг для женщин.</w:t>
      </w:r>
    </w:p>
    <w:p w:rsidR="006D185B" w:rsidRPr="006D185B" w:rsidRDefault="006D185B" w:rsidP="006D185B">
      <w:pPr>
        <w:spacing w:before="100" w:beforeAutospacing="1" w:after="100" w:afterAutospacing="1" w:line="240" w:lineRule="auto"/>
        <w:rPr>
          <w:rFonts w:ascii="Georgia" w:eastAsia="Times New Roman" w:hAnsi="Georgia" w:cs="Times New Roman"/>
          <w:color w:val="222222"/>
          <w:sz w:val="23"/>
          <w:szCs w:val="23"/>
          <w:lang w:eastAsia="ru-RU"/>
        </w:rPr>
      </w:pPr>
      <w:r w:rsidRPr="006D185B">
        <w:rPr>
          <w:rFonts w:ascii="Georgia" w:eastAsia="Times New Roman" w:hAnsi="Georgia" w:cs="Times New Roman"/>
          <w:color w:val="222222"/>
          <w:sz w:val="23"/>
          <w:szCs w:val="23"/>
          <w:lang w:eastAsia="ru-RU"/>
        </w:rPr>
        <w:t>Водитель обязан проверить соответствие укладки и надежности крепления грузов и тентов на ПС требования безопасности и обеспечения сохранности груза.</w:t>
      </w:r>
    </w:p>
    <w:p w:rsidR="006D185B" w:rsidRPr="006D185B" w:rsidRDefault="006D185B" w:rsidP="006D185B">
      <w:pPr>
        <w:spacing w:before="100" w:beforeAutospacing="1" w:after="100" w:afterAutospacing="1" w:line="240" w:lineRule="auto"/>
        <w:rPr>
          <w:rFonts w:ascii="Georgia" w:eastAsia="Times New Roman" w:hAnsi="Georgia" w:cs="Times New Roman"/>
          <w:color w:val="222222"/>
          <w:sz w:val="23"/>
          <w:szCs w:val="23"/>
          <w:lang w:eastAsia="ru-RU"/>
        </w:rPr>
      </w:pPr>
      <w:r w:rsidRPr="006D185B">
        <w:rPr>
          <w:rFonts w:ascii="Georgia" w:eastAsia="Times New Roman" w:hAnsi="Georgia" w:cs="Times New Roman"/>
          <w:color w:val="222222"/>
          <w:sz w:val="23"/>
          <w:szCs w:val="23"/>
          <w:lang w:eastAsia="ru-RU"/>
        </w:rPr>
        <w:t>Погрузочно-разгрузочные площадки должны иметь твердое и ровное покрытие. Ширина подъездных путей при двухстороннем движении должна быть не менее 6,2 м, при одностороннем -- не менее 3,5 м. Скорость движения автотранспорта не должна превышать 10 км/ч. Желательно организация поточного движения ПС, сводящая до минимума маневрирование и движение задним ходом.</w:t>
      </w:r>
    </w:p>
    <w:p w:rsidR="006D185B" w:rsidRPr="006D185B" w:rsidRDefault="006D185B" w:rsidP="006D185B">
      <w:pPr>
        <w:spacing w:before="100" w:beforeAutospacing="1" w:after="100" w:afterAutospacing="1" w:line="240" w:lineRule="auto"/>
        <w:rPr>
          <w:rFonts w:ascii="Georgia" w:eastAsia="Times New Roman" w:hAnsi="Georgia" w:cs="Times New Roman"/>
          <w:color w:val="222222"/>
          <w:sz w:val="23"/>
          <w:szCs w:val="23"/>
          <w:lang w:eastAsia="ru-RU"/>
        </w:rPr>
      </w:pPr>
      <w:r w:rsidRPr="006D185B">
        <w:rPr>
          <w:rFonts w:ascii="Georgia" w:eastAsia="Times New Roman" w:hAnsi="Georgia" w:cs="Times New Roman"/>
          <w:color w:val="222222"/>
          <w:sz w:val="23"/>
          <w:szCs w:val="23"/>
          <w:lang w:eastAsia="ru-RU"/>
        </w:rPr>
        <w:t>К управлению ПРМ допускаются только лица старше 18 лет. Все ПРМ регистрируются в органах Госгортехнадзора (кроме ручных кранов, талей и т.п.).</w:t>
      </w:r>
    </w:p>
    <w:p w:rsidR="006D185B" w:rsidRPr="006D185B" w:rsidRDefault="006D185B" w:rsidP="006D185B">
      <w:pPr>
        <w:spacing w:before="100" w:beforeAutospacing="1" w:after="100" w:afterAutospacing="1" w:line="240" w:lineRule="auto"/>
        <w:rPr>
          <w:rFonts w:ascii="Georgia" w:eastAsia="Times New Roman" w:hAnsi="Georgia" w:cs="Times New Roman"/>
          <w:color w:val="222222"/>
          <w:sz w:val="23"/>
          <w:szCs w:val="23"/>
          <w:lang w:eastAsia="ru-RU"/>
        </w:rPr>
      </w:pPr>
      <w:r w:rsidRPr="006D185B">
        <w:rPr>
          <w:rFonts w:ascii="Georgia" w:eastAsia="Times New Roman" w:hAnsi="Georgia" w:cs="Times New Roman"/>
          <w:color w:val="222222"/>
          <w:sz w:val="23"/>
          <w:szCs w:val="23"/>
          <w:lang w:eastAsia="ru-RU"/>
        </w:rPr>
        <w:t>Все зарегистрированные ПРМ должны проходить освидетельствование:</w:t>
      </w:r>
    </w:p>
    <w:p w:rsidR="006D185B" w:rsidRPr="006D185B" w:rsidRDefault="006D185B" w:rsidP="006D185B">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6D185B">
        <w:rPr>
          <w:rFonts w:ascii="Georgia" w:eastAsia="Times New Roman" w:hAnsi="Georgia" w:cs="Times New Roman"/>
          <w:color w:val="242424"/>
          <w:sz w:val="23"/>
          <w:szCs w:val="23"/>
          <w:lang w:eastAsia="ru-RU"/>
        </w:rPr>
        <w:t>* частичное - раз в год. Оно предусматривает осмотр всех механизмов и несущих конструкций;</w:t>
      </w:r>
    </w:p>
    <w:p w:rsidR="006D185B" w:rsidRPr="006D185B" w:rsidRDefault="006D185B" w:rsidP="006D185B">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6D185B">
        <w:rPr>
          <w:rFonts w:ascii="Georgia" w:eastAsia="Times New Roman" w:hAnsi="Georgia" w:cs="Times New Roman"/>
          <w:color w:val="242424"/>
          <w:sz w:val="23"/>
          <w:szCs w:val="23"/>
          <w:lang w:eastAsia="ru-RU"/>
        </w:rPr>
        <w:t>* полное - раз в три года или в пять лет для редко используемых механизмов. Кроме осмотра, предусматривает статическое испытание, при котором на высоту 100...300 мм поднимают груз, масса которого на 25 % превышает номинальную. Груз удерживается в течение 10 мин, динамическое испытание выполняется с грузом, масса которого превышает номинальную на 10 %, и предусматривает выполнение полного цикла работ.</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Результаты освидетельствования записываются в паспорт с указанием срока следующей проверки и отмечаются на табличке или бирке, укрепленной на ПРМ.</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Охрана окружающей среды -- это система государственных мероприятий, направленных на рациональное природопользование, сохранение и оздоровление окружающей среды в интересах ныне живущих и будущих поколений людей.</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Автомобильный транспорт относится к основным источникам загрязнения окружающей среды. В крупных городах на долю автотранспорта приходится более половины объемов вредных выбросов.</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В среднем при пробеге 15 тыс., км автомобиль сжигает 1,5-2 т топлива и 25-З0 т кислорода.</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По воздействию на организм человека компоненты отработавших газов двигателя внутреннего сгорания делятся на:</w:t>
      </w:r>
    </w:p>
    <w:p w:rsidR="004F3058" w:rsidRPr="004F3058" w:rsidRDefault="004F3058" w:rsidP="004F3058">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токсичные;</w:t>
      </w:r>
    </w:p>
    <w:p w:rsidR="004F3058" w:rsidRPr="004F3058" w:rsidRDefault="004F3058" w:rsidP="004F3058">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канцерогенные;</w:t>
      </w:r>
    </w:p>
    <w:p w:rsidR="004F3058" w:rsidRPr="004F3058" w:rsidRDefault="004F3058" w:rsidP="004F3058">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раздражающего действия.</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lastRenderedPageBreak/>
        <w:t xml:space="preserve">К токсичным относятся оксид углерода, оксиды азота, оксиды серы, углеводороды, альдегиды, свинцовые соединения; к канцерогенным - </w:t>
      </w:r>
      <w:proofErr w:type="spellStart"/>
      <w:r w:rsidRPr="004F3058">
        <w:rPr>
          <w:rFonts w:ascii="Georgia" w:eastAsia="Times New Roman" w:hAnsi="Georgia" w:cs="Times New Roman"/>
          <w:color w:val="222222"/>
          <w:sz w:val="23"/>
          <w:szCs w:val="23"/>
          <w:lang w:eastAsia="ru-RU"/>
        </w:rPr>
        <w:t>бенз</w:t>
      </w:r>
      <w:proofErr w:type="spellEnd"/>
      <w:r w:rsidRPr="004F3058">
        <w:rPr>
          <w:rFonts w:ascii="Georgia" w:eastAsia="Times New Roman" w:hAnsi="Georgia" w:cs="Times New Roman"/>
          <w:color w:val="222222"/>
          <w:sz w:val="23"/>
          <w:szCs w:val="23"/>
          <w:lang w:eastAsia="ru-RU"/>
        </w:rPr>
        <w:t>(а)</w:t>
      </w:r>
      <w:proofErr w:type="spellStart"/>
      <w:r w:rsidRPr="004F3058">
        <w:rPr>
          <w:rFonts w:ascii="Georgia" w:eastAsia="Times New Roman" w:hAnsi="Georgia" w:cs="Times New Roman"/>
          <w:color w:val="222222"/>
          <w:sz w:val="23"/>
          <w:szCs w:val="23"/>
          <w:lang w:eastAsia="ru-RU"/>
        </w:rPr>
        <w:t>пирен</w:t>
      </w:r>
      <w:proofErr w:type="spellEnd"/>
      <w:r w:rsidRPr="004F3058">
        <w:rPr>
          <w:rFonts w:ascii="Georgia" w:eastAsia="Times New Roman" w:hAnsi="Georgia" w:cs="Times New Roman"/>
          <w:color w:val="222222"/>
          <w:sz w:val="23"/>
          <w:szCs w:val="23"/>
          <w:lang w:eastAsia="ru-RU"/>
        </w:rPr>
        <w:t>; к компонентам раздражающего действия - оксиды серы, углеводороды.</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Наибольший вред оказывают резервуары, заполненные по объему около 60 % и менее, так как внутри них образуются взрывоопасные концентрации паров бензина с воздухом.</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Действующие в настоящее время методологии предусматривают проведение инвентаризации выбросов для автотранспортных предприятий от передвижных и стационарных источников. К передвижным источникам относятся автомобили, передвигающиеся и хранящиеся на территории предприятия, к стационарным источникам -- помещения и производственные площади, предназначенные для технического обслуживания и ремонта автомобилей, их узлов и агрегатов, а также вспомогательные цеха и участки.</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К организованным источникам относятся специальные устройства, предназначенные для отвода загрязненного воздуха из рабочей зоны в атмосферу, -- вытяжные трубы, воздуховоды, газоходы и т. п. Организованные источники позволяют использовать для очистки воздуха специальные фильтры и другие устройства.</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Неорганизованные источники не оборудованы газоотводящими и газоочистными устройствами, и загрязняющие вещества от таких источников поступают непосредственно в атмосферу.</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Инвентаризация выбросов загрязняющих веществ включает в себя следующие работы:</w:t>
      </w:r>
    </w:p>
    <w:p w:rsidR="004F3058" w:rsidRPr="004F3058" w:rsidRDefault="004F3058" w:rsidP="004F3058">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обследование и краткое описание технологических процессов, выполняемых на предприятии;</w:t>
      </w:r>
    </w:p>
    <w:p w:rsidR="004F3058" w:rsidRPr="004F3058" w:rsidRDefault="004F3058" w:rsidP="004F3058">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определение перечня выбрасываемых загрязняющих веществ и источников их выделения;</w:t>
      </w:r>
    </w:p>
    <w:p w:rsidR="004F3058" w:rsidRPr="004F3058" w:rsidRDefault="004F3058" w:rsidP="004F3058">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определение наличия и составление перечня очистных устройств и вентиляционных систем с их техническими характеристиками, получаемыми из паспортов и актов испытаний;</w:t>
      </w:r>
    </w:p>
    <w:p w:rsidR="004F3058" w:rsidRPr="004F3058" w:rsidRDefault="004F3058" w:rsidP="004F3058">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определение валовых и максимальных выбросов загрязняющих веществ;</w:t>
      </w:r>
    </w:p>
    <w:p w:rsidR="004F3058" w:rsidRPr="004F3058" w:rsidRDefault="004F3058" w:rsidP="004F3058">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определение количества загрязняющих веществ, улавливаемых очистными установками.</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В зависимости от состава и характера выполняемых работ на различных производственных участках выбрасываются различные по составу загрязняющие вещества.</w:t>
      </w:r>
    </w:p>
    <w:p w:rsidR="004F3058" w:rsidRPr="004F3058" w:rsidRDefault="004F3058" w:rsidP="004F3058">
      <w:pPr>
        <w:spacing w:before="100" w:beforeAutospacing="1" w:after="100" w:afterAutospacing="1" w:line="240" w:lineRule="auto"/>
        <w:rPr>
          <w:rFonts w:ascii="Georgia" w:eastAsia="Times New Roman" w:hAnsi="Georgia" w:cs="Times New Roman"/>
          <w:color w:val="222222"/>
          <w:sz w:val="23"/>
          <w:szCs w:val="23"/>
          <w:lang w:eastAsia="ru-RU"/>
        </w:rPr>
      </w:pPr>
      <w:r w:rsidRPr="004F3058">
        <w:rPr>
          <w:rFonts w:ascii="Georgia" w:eastAsia="Times New Roman" w:hAnsi="Georgia" w:cs="Times New Roman"/>
          <w:color w:val="222222"/>
          <w:sz w:val="23"/>
          <w:szCs w:val="23"/>
          <w:lang w:eastAsia="ru-RU"/>
        </w:rPr>
        <w:t>Ниже приведены наиболее типичные для автотранспортных предприятий работы, зоны, цеха и участки, в том числе:</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стоянка автомобилей;</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зона технического обслуживания и ремонта;</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мойка автомобилей;</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участок покраски автомобилей;</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участок сварки и резки металлов;</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шиноремонтный участок;</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механический участок;</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участок ремонта и регулировки топливной аппаратуры;</w:t>
      </w:r>
    </w:p>
    <w:p w:rsidR="004F3058" w:rsidRPr="004F3058" w:rsidRDefault="004F3058" w:rsidP="004F3058">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4F3058">
        <w:rPr>
          <w:rFonts w:ascii="Georgia" w:eastAsia="Times New Roman" w:hAnsi="Georgia" w:cs="Times New Roman"/>
          <w:color w:val="242424"/>
          <w:sz w:val="23"/>
          <w:szCs w:val="23"/>
          <w:lang w:eastAsia="ru-RU"/>
        </w:rPr>
        <w:t>* участок контроля токсичности отработавших газов автомобилей.</w:t>
      </w:r>
    </w:p>
    <w:p w:rsidR="006D185B" w:rsidRDefault="004F3058" w:rsidP="006D185B">
      <w:pPr>
        <w:spacing w:before="100" w:beforeAutospacing="1" w:after="100" w:afterAutospacing="1" w:line="240" w:lineRule="auto"/>
        <w:rPr>
          <w:rFonts w:ascii="Times New Roman" w:eastAsia="Times New Roman" w:hAnsi="Times New Roman" w:cs="Times New Roman"/>
          <w:color w:val="222222"/>
          <w:sz w:val="28"/>
          <w:szCs w:val="28"/>
          <w:lang w:eastAsia="ru-RU"/>
        </w:rPr>
      </w:pPr>
      <w:proofErr w:type="spellStart"/>
      <w:proofErr w:type="gramStart"/>
      <w:r>
        <w:rPr>
          <w:rFonts w:ascii="Times New Roman" w:eastAsia="Times New Roman" w:hAnsi="Times New Roman" w:cs="Times New Roman"/>
          <w:color w:val="222222"/>
          <w:sz w:val="28"/>
          <w:szCs w:val="28"/>
          <w:lang w:eastAsia="ru-RU"/>
        </w:rPr>
        <w:lastRenderedPageBreak/>
        <w:t>Задание:Читать</w:t>
      </w:r>
      <w:proofErr w:type="spellEnd"/>
      <w:proofErr w:type="gramEnd"/>
      <w:r>
        <w:rPr>
          <w:rFonts w:ascii="Times New Roman" w:eastAsia="Times New Roman" w:hAnsi="Times New Roman" w:cs="Times New Roman"/>
          <w:color w:val="222222"/>
          <w:sz w:val="28"/>
          <w:szCs w:val="28"/>
          <w:lang w:eastAsia="ru-RU"/>
        </w:rPr>
        <w:t xml:space="preserve"> текст.</w:t>
      </w:r>
    </w:p>
    <w:p w:rsidR="004F3058" w:rsidRDefault="004F3058" w:rsidP="006D185B">
      <w:pPr>
        <w:spacing w:before="100" w:beforeAutospacing="1" w:after="100" w:afterAutospacing="1" w:line="240" w:lineRule="auto"/>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lang w:eastAsia="ru-RU"/>
        </w:rPr>
        <w:t>Ответить  на</w:t>
      </w:r>
      <w:proofErr w:type="gramEnd"/>
      <w:r>
        <w:rPr>
          <w:rFonts w:ascii="Times New Roman" w:eastAsia="Times New Roman" w:hAnsi="Times New Roman" w:cs="Times New Roman"/>
          <w:color w:val="222222"/>
          <w:sz w:val="28"/>
          <w:szCs w:val="28"/>
          <w:lang w:eastAsia="ru-RU"/>
        </w:rPr>
        <w:t xml:space="preserve"> вопросы.</w:t>
      </w:r>
    </w:p>
    <w:p w:rsidR="004F3058" w:rsidRDefault="004F3058" w:rsidP="006D185B">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1.Состав </w:t>
      </w:r>
      <w:proofErr w:type="spellStart"/>
      <w:r>
        <w:rPr>
          <w:rFonts w:ascii="Times New Roman" w:eastAsia="Times New Roman" w:hAnsi="Times New Roman" w:cs="Times New Roman"/>
          <w:color w:val="222222"/>
          <w:sz w:val="28"/>
          <w:szCs w:val="28"/>
          <w:lang w:eastAsia="ru-RU"/>
        </w:rPr>
        <w:t>погрузочно</w:t>
      </w:r>
      <w:proofErr w:type="spellEnd"/>
      <w:r>
        <w:rPr>
          <w:rFonts w:ascii="Times New Roman" w:eastAsia="Times New Roman" w:hAnsi="Times New Roman" w:cs="Times New Roman"/>
          <w:color w:val="222222"/>
          <w:sz w:val="28"/>
          <w:szCs w:val="28"/>
          <w:lang w:eastAsia="ru-RU"/>
        </w:rPr>
        <w:t xml:space="preserve"> _ разгрузочных пунктов.</w:t>
      </w:r>
    </w:p>
    <w:p w:rsidR="004F3058" w:rsidRDefault="004F3058" w:rsidP="006D185B">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2.Виды ПРП.</w:t>
      </w:r>
    </w:p>
    <w:p w:rsidR="004F3058" w:rsidRDefault="004F3058" w:rsidP="006D185B">
      <w:pPr>
        <w:spacing w:before="100" w:beforeAutospacing="1" w:after="100" w:afterAutospacing="1" w:line="240" w:lineRule="auto"/>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lang w:eastAsia="ru-RU"/>
        </w:rPr>
        <w:t>3.Охрана  труда</w:t>
      </w:r>
      <w:proofErr w:type="gramEnd"/>
      <w:r>
        <w:rPr>
          <w:rFonts w:ascii="Times New Roman" w:eastAsia="Times New Roman" w:hAnsi="Times New Roman" w:cs="Times New Roman"/>
          <w:color w:val="222222"/>
          <w:sz w:val="28"/>
          <w:szCs w:val="28"/>
          <w:lang w:eastAsia="ru-RU"/>
        </w:rPr>
        <w:t xml:space="preserve"> при эксплуатации автомобилей.</w:t>
      </w:r>
    </w:p>
    <w:p w:rsidR="004F3058" w:rsidRPr="006D185B" w:rsidRDefault="004F3058" w:rsidP="006D185B">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roofErr w:type="gramStart"/>
      <w:r>
        <w:rPr>
          <w:rFonts w:ascii="Times New Roman" w:eastAsia="Times New Roman" w:hAnsi="Times New Roman" w:cs="Times New Roman"/>
          <w:color w:val="222222"/>
          <w:sz w:val="28"/>
          <w:szCs w:val="28"/>
          <w:lang w:eastAsia="ru-RU"/>
        </w:rPr>
        <w:t>Охрана  труда</w:t>
      </w:r>
      <w:proofErr w:type="gramEnd"/>
      <w:r>
        <w:rPr>
          <w:rFonts w:ascii="Times New Roman" w:eastAsia="Times New Roman" w:hAnsi="Times New Roman" w:cs="Times New Roman"/>
          <w:color w:val="222222"/>
          <w:sz w:val="28"/>
          <w:szCs w:val="28"/>
          <w:lang w:eastAsia="ru-RU"/>
        </w:rPr>
        <w:t xml:space="preserve"> при </w:t>
      </w:r>
      <w:proofErr w:type="spellStart"/>
      <w:r>
        <w:rPr>
          <w:rFonts w:ascii="Times New Roman" w:eastAsia="Times New Roman" w:hAnsi="Times New Roman" w:cs="Times New Roman"/>
          <w:color w:val="222222"/>
          <w:sz w:val="28"/>
          <w:szCs w:val="28"/>
          <w:lang w:eastAsia="ru-RU"/>
        </w:rPr>
        <w:t>погузке</w:t>
      </w:r>
      <w:proofErr w:type="spellEnd"/>
      <w:r>
        <w:rPr>
          <w:rFonts w:ascii="Times New Roman" w:eastAsia="Times New Roman" w:hAnsi="Times New Roman" w:cs="Times New Roman"/>
          <w:color w:val="222222"/>
          <w:sz w:val="28"/>
          <w:szCs w:val="28"/>
          <w:lang w:eastAsia="ru-RU"/>
        </w:rPr>
        <w:t xml:space="preserve">  и разгрузке грузов.</w:t>
      </w:r>
    </w:p>
    <w:p w:rsidR="00535B69" w:rsidRDefault="00535B69" w:rsidP="00535B69">
      <w:pPr>
        <w:pStyle w:val="a3"/>
        <w:spacing w:before="150" w:beforeAutospacing="0" w:after="150" w:afterAutospacing="0" w:line="360" w:lineRule="atLeast"/>
        <w:ind w:left="150" w:right="150"/>
        <w:rPr>
          <w:rFonts w:ascii="Arial" w:hAnsi="Arial" w:cs="Arial"/>
          <w:color w:val="3D3D3D"/>
        </w:rPr>
      </w:pPr>
    </w:p>
    <w:p w:rsidR="00535B69" w:rsidRPr="00185A2B" w:rsidRDefault="00535B69" w:rsidP="00535B69">
      <w:pPr>
        <w:jc w:val="both"/>
        <w:rPr>
          <w:rFonts w:ascii="Times New Roman" w:hAnsi="Times New Roman" w:cs="Times New Roman"/>
          <w:sz w:val="28"/>
          <w:szCs w:val="28"/>
        </w:rPr>
      </w:pPr>
      <w:r>
        <w:rPr>
          <w:rFonts w:ascii="Times New Roman" w:hAnsi="Times New Roman" w:cs="Times New Roman"/>
          <w:sz w:val="28"/>
          <w:szCs w:val="28"/>
        </w:rPr>
        <w:t>Ответы присылать:</w:t>
      </w:r>
      <w:r w:rsidRPr="00535B69">
        <w:rPr>
          <w:rFonts w:ascii="Times New Roman" w:hAnsi="Times New Roman" w:cs="Times New Roman"/>
          <w:sz w:val="28"/>
          <w:szCs w:val="28"/>
        </w:rPr>
        <w:t xml:space="preserve"> </w:t>
      </w:r>
      <w:r w:rsidRPr="00185A2B">
        <w:rPr>
          <w:rFonts w:ascii="Times New Roman" w:hAnsi="Times New Roman" w:cs="Times New Roman"/>
          <w:sz w:val="28"/>
          <w:szCs w:val="28"/>
        </w:rPr>
        <w:t xml:space="preserve">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535B69" w:rsidRPr="00303A2E" w:rsidRDefault="00535B69" w:rsidP="00535B69">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535B69" w:rsidRDefault="004F3058" w:rsidP="00535B69">
      <w:pPr>
        <w:rPr>
          <w:rFonts w:ascii="Times New Roman" w:hAnsi="Times New Roman" w:cs="Times New Roman"/>
          <w:sz w:val="28"/>
          <w:szCs w:val="28"/>
        </w:rPr>
      </w:pPr>
      <w:r>
        <w:rPr>
          <w:rFonts w:ascii="Times New Roman" w:hAnsi="Times New Roman" w:cs="Times New Roman"/>
          <w:sz w:val="28"/>
          <w:szCs w:val="28"/>
        </w:rPr>
        <w:t>До 29 05 2020.</w:t>
      </w:r>
      <w:bookmarkStart w:id="0" w:name="_GoBack"/>
      <w:bookmarkEnd w:id="0"/>
    </w:p>
    <w:p w:rsidR="00535B69" w:rsidRDefault="00535B69">
      <w:pPr>
        <w:rPr>
          <w:rFonts w:ascii="Times New Roman" w:hAnsi="Times New Roman" w:cs="Times New Roman"/>
          <w:sz w:val="28"/>
          <w:szCs w:val="28"/>
        </w:rPr>
      </w:pPr>
    </w:p>
    <w:p w:rsidR="00535B69" w:rsidRPr="002131BD" w:rsidRDefault="00535B69">
      <w:pPr>
        <w:rPr>
          <w:rFonts w:ascii="Times New Roman" w:hAnsi="Times New Roman" w:cs="Times New Roman"/>
          <w:sz w:val="28"/>
          <w:szCs w:val="28"/>
        </w:rPr>
      </w:pPr>
    </w:p>
    <w:sectPr w:rsidR="00535B69" w:rsidRPr="00213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33EF7"/>
    <w:multiLevelType w:val="multilevel"/>
    <w:tmpl w:val="BB2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2229A"/>
    <w:multiLevelType w:val="multilevel"/>
    <w:tmpl w:val="434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82288"/>
    <w:multiLevelType w:val="multilevel"/>
    <w:tmpl w:val="E56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3432D"/>
    <w:multiLevelType w:val="multilevel"/>
    <w:tmpl w:val="BAB2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95B2E"/>
    <w:multiLevelType w:val="multilevel"/>
    <w:tmpl w:val="6878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7B"/>
    <w:rsid w:val="002131BD"/>
    <w:rsid w:val="004F3058"/>
    <w:rsid w:val="00535B69"/>
    <w:rsid w:val="006D185B"/>
    <w:rsid w:val="00D6557B"/>
    <w:rsid w:val="00F1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98F5A-3730-4B63-82E9-8F4F0763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5B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B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5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5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369618">
      <w:bodyDiv w:val="1"/>
      <w:marLeft w:val="0"/>
      <w:marRight w:val="0"/>
      <w:marTop w:val="0"/>
      <w:marBottom w:val="0"/>
      <w:divBdr>
        <w:top w:val="none" w:sz="0" w:space="0" w:color="auto"/>
        <w:left w:val="none" w:sz="0" w:space="0" w:color="auto"/>
        <w:bottom w:val="none" w:sz="0" w:space="0" w:color="auto"/>
        <w:right w:val="none" w:sz="0" w:space="0" w:color="auto"/>
      </w:divBdr>
    </w:div>
    <w:div w:id="1140150649">
      <w:bodyDiv w:val="1"/>
      <w:marLeft w:val="0"/>
      <w:marRight w:val="0"/>
      <w:marTop w:val="0"/>
      <w:marBottom w:val="0"/>
      <w:divBdr>
        <w:top w:val="none" w:sz="0" w:space="0" w:color="auto"/>
        <w:left w:val="none" w:sz="0" w:space="0" w:color="auto"/>
        <w:bottom w:val="none" w:sz="0" w:space="0" w:color="auto"/>
        <w:right w:val="none" w:sz="0" w:space="0" w:color="auto"/>
      </w:divBdr>
    </w:div>
    <w:div w:id="1184317472">
      <w:bodyDiv w:val="1"/>
      <w:marLeft w:val="0"/>
      <w:marRight w:val="0"/>
      <w:marTop w:val="0"/>
      <w:marBottom w:val="0"/>
      <w:divBdr>
        <w:top w:val="none" w:sz="0" w:space="0" w:color="auto"/>
        <w:left w:val="none" w:sz="0" w:space="0" w:color="auto"/>
        <w:bottom w:val="none" w:sz="0" w:space="0" w:color="auto"/>
        <w:right w:val="none" w:sz="0" w:space="0" w:color="auto"/>
      </w:divBdr>
    </w:div>
    <w:div w:id="1214148541">
      <w:bodyDiv w:val="1"/>
      <w:marLeft w:val="0"/>
      <w:marRight w:val="0"/>
      <w:marTop w:val="0"/>
      <w:marBottom w:val="0"/>
      <w:divBdr>
        <w:top w:val="none" w:sz="0" w:space="0" w:color="auto"/>
        <w:left w:val="none" w:sz="0" w:space="0" w:color="auto"/>
        <w:bottom w:val="none" w:sz="0" w:space="0" w:color="auto"/>
        <w:right w:val="none" w:sz="0" w:space="0" w:color="auto"/>
      </w:divBdr>
    </w:div>
    <w:div w:id="1609775293">
      <w:bodyDiv w:val="1"/>
      <w:marLeft w:val="0"/>
      <w:marRight w:val="0"/>
      <w:marTop w:val="0"/>
      <w:marBottom w:val="0"/>
      <w:divBdr>
        <w:top w:val="none" w:sz="0" w:space="0" w:color="auto"/>
        <w:left w:val="none" w:sz="0" w:space="0" w:color="auto"/>
        <w:bottom w:val="none" w:sz="0" w:space="0" w:color="auto"/>
        <w:right w:val="none" w:sz="0" w:space="0" w:color="auto"/>
      </w:divBdr>
    </w:div>
    <w:div w:id="17301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2032</Words>
  <Characters>11588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2020-05-26T01:01:00Z</dcterms:created>
  <dcterms:modified xsi:type="dcterms:W3CDTF">2020-05-26T01:01:00Z</dcterms:modified>
</cp:coreProperties>
</file>