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9B25" w14:textId="77777777" w:rsidR="00EE61A7" w:rsidRPr="00EE61A7" w:rsidRDefault="00162BEA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6" w:tgtFrame="_blank" w:history="1"/>
      <w:r>
        <w:t xml:space="preserve"> </w:t>
      </w:r>
      <w:r w:rsidR="00EE61A7" w:rsidRPr="00EE61A7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EE61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E61A7">
        <w:rPr>
          <w:rFonts w:ascii="Times New Roman" w:hAnsi="Times New Roman" w:cs="Times New Roman"/>
          <w:b/>
          <w:bCs/>
          <w:sz w:val="32"/>
          <w:szCs w:val="32"/>
        </w:rPr>
        <w:t>Сложноподчиненное предложение.</w:t>
      </w:r>
      <w:r w:rsidRPr="00EE61A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44BD579" w14:textId="63593396" w:rsidR="000E3073" w:rsidRPr="00EE61A7" w:rsidRDefault="00EE61A7" w:rsidP="00EE6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EA" w:rsidRPr="00EE61A7">
        <w:rPr>
          <w:rFonts w:ascii="Times New Roman" w:hAnsi="Times New Roman" w:cs="Times New Roman"/>
          <w:sz w:val="28"/>
          <w:szCs w:val="28"/>
        </w:rPr>
        <w:t xml:space="preserve"> </w:t>
      </w:r>
      <w:r w:rsidR="00162BEA" w:rsidRPr="00EE61A7">
        <w:rPr>
          <w:rFonts w:ascii="Times New Roman" w:hAnsi="Times New Roman" w:cs="Times New Roman"/>
          <w:sz w:val="28"/>
          <w:szCs w:val="28"/>
        </w:rPr>
        <w:t>Строение сложноподчиненных предложений и  средства связи в них. Основные виды союзов и придаточных предложений.</w:t>
      </w:r>
    </w:p>
    <w:p w14:paraId="59BDEAD2" w14:textId="77777777" w:rsidR="00715DA5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hyperlink r:id="rId7" w:history="1">
        <w:r w:rsidRPr="00EE61A7">
          <w:rPr>
            <w:rStyle w:val="a3"/>
            <w:color w:val="auto"/>
            <w:sz w:val="28"/>
            <w:szCs w:val="28"/>
          </w:rPr>
          <w:t>Сложноподчиненное предложение</w:t>
        </w:r>
      </w:hyperlink>
      <w:r w:rsidRPr="00EE61A7">
        <w:rPr>
          <w:sz w:val="28"/>
          <w:szCs w:val="28"/>
        </w:rPr>
        <w:t xml:space="preserve"> (СПП) - это такое  сложное предложение, в котором одна грамматическая основа подчиняется другой, т.е., от одного предложения к другому можно задать вопрос. </w:t>
      </w:r>
    </w:p>
    <w:p w14:paraId="7EF555C6" w14:textId="4FDC83ED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Простые предложения в составе сложноподчиненного связаны при помощи  интонации, союзов или союзных слов (относительных местоимений и наречий).</w:t>
      </w:r>
    </w:p>
    <w:p w14:paraId="45F763F6" w14:textId="77777777" w:rsid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 xml:space="preserve">Часть  предложения,  грамматически  подчиняющая  себе  другую, называется главной; а подчиненная – придаточной.  В СПП может быть как одно, так и несколько  придаточных предложений. В схеме  главное предложение обозначается квадратными скобками, придаточное - круглыми. </w:t>
      </w:r>
    </w:p>
    <w:p w14:paraId="24E87BAD" w14:textId="0346960F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[                    ], (                       ), (                           ).</w:t>
      </w:r>
    </w:p>
    <w:p w14:paraId="05DD614F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Место придаточного в СПП может быть разным:  перед главным,  в середине главного, после главного.</w:t>
      </w:r>
    </w:p>
    <w:p w14:paraId="18EAD5CA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Как различить союз и  союзное слово? Союз не является членом предложения, иногда его  можно опустить или заменить другим союзом.</w:t>
      </w:r>
    </w:p>
    <w:p w14:paraId="041861CE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Союзное слово – это член предложения, его  можно заметить  другим членом предложения, с которым данное союзное слово соотносится.</w:t>
      </w:r>
    </w:p>
    <w:p w14:paraId="366CD0E3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5"/>
          <w:sz w:val="28"/>
          <w:szCs w:val="28"/>
        </w:rPr>
        <w:t>Федор сказал, что машина придет только вечером.- Что - </w:t>
      </w:r>
      <w:r w:rsidRPr="00EE61A7">
        <w:rPr>
          <w:sz w:val="28"/>
          <w:szCs w:val="28"/>
        </w:rPr>
        <w:t>союз, его можно опустить</w:t>
      </w:r>
      <w:r w:rsidRPr="00EE61A7">
        <w:rPr>
          <w:rStyle w:val="a5"/>
          <w:sz w:val="28"/>
          <w:szCs w:val="28"/>
        </w:rPr>
        <w:t>: Федор сказал: машина придет только вечером.</w:t>
      </w:r>
    </w:p>
    <w:p w14:paraId="07965F06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5"/>
          <w:sz w:val="28"/>
          <w:szCs w:val="28"/>
        </w:rPr>
        <w:t>Когда (= если) труд - удовольствие, жизнь хороша. (М. Горький.) (Союз можно заменить другим союзом.)</w:t>
      </w:r>
    </w:p>
    <w:p w14:paraId="2EC81264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5"/>
          <w:sz w:val="28"/>
          <w:szCs w:val="28"/>
        </w:rPr>
        <w:t>Автор «Слова…», обращаясь к князьям, от которых (= от князей) зависела судьба Руси, призывал их к объединению.</w:t>
      </w:r>
    </w:p>
    <w:p w14:paraId="4C765C6C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5"/>
          <w:sz w:val="28"/>
          <w:szCs w:val="28"/>
        </w:rPr>
        <w:t>Вспомни песни, что пел соловей. (</w:t>
      </w:r>
      <w:r w:rsidRPr="00EE61A7">
        <w:rPr>
          <w:sz w:val="28"/>
          <w:szCs w:val="28"/>
        </w:rPr>
        <w:t>Союзное слово, можно заменить союзным словом</w:t>
      </w:r>
      <w:r w:rsidRPr="00EE61A7">
        <w:rPr>
          <w:rStyle w:val="a5"/>
          <w:sz w:val="28"/>
          <w:szCs w:val="28"/>
        </w:rPr>
        <w:t> которые = песни.)</w:t>
      </w:r>
    </w:p>
    <w:p w14:paraId="73C469C2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Как правило, на союзное слово падает логическое ударение.</w:t>
      </w:r>
    </w:p>
    <w:p w14:paraId="511A1F1A" w14:textId="600A8752" w:rsidR="00162BEA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Простые предложения  в составе СПП  разделяются запятыми.</w:t>
      </w:r>
    </w:p>
    <w:p w14:paraId="0D975FE5" w14:textId="77777777" w:rsidR="00EE61A7" w:rsidRPr="00EE61A7" w:rsidRDefault="00EE61A7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</w:p>
    <w:p w14:paraId="2CFDADB2" w14:textId="7D16005C" w:rsidR="00EE61A7" w:rsidRPr="00EE61A7" w:rsidRDefault="00EE61A7" w:rsidP="00EE61A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СПП, типы придаточных</w:t>
      </w:r>
    </w:p>
    <w:p w14:paraId="1AFD41C2" w14:textId="77777777" w:rsidR="00EE61A7" w:rsidRPr="00EE61A7" w:rsidRDefault="00EE61A7" w:rsidP="00EE61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изъяснительные</w:t>
      </w:r>
    </w:p>
    <w:p w14:paraId="00D07CE2" w14:textId="77777777" w:rsidR="00EE61A7" w:rsidRPr="00EE61A7" w:rsidRDefault="00EE61A7" w:rsidP="00EE6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изъяснительные отвечают на вопросы косвенных падежей. Главная часть нуждается в смысловом изъяснении, главная без придаточной выглядит незаконченной.</w:t>
      </w:r>
    </w:p>
    <w:p w14:paraId="59538F91" w14:textId="77777777" w:rsidR="00EE61A7" w:rsidRPr="00EE61A7" w:rsidRDefault="00EE61A7" w:rsidP="00EE6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Всё-таки мне кажется, что вы не имеете право так поступать. (кажется что?)</w:t>
      </w:r>
    </w:p>
    <w:p w14:paraId="75B7809F" w14:textId="77777777" w:rsidR="00EE61A7" w:rsidRPr="00EE61A7" w:rsidRDefault="00EE61A7" w:rsidP="00EE61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определительные</w:t>
      </w:r>
    </w:p>
    <w:p w14:paraId="1BCE3BFD" w14:textId="77777777" w:rsidR="00EE61A7" w:rsidRPr="00EE61A7" w:rsidRDefault="00EE61A7" w:rsidP="00EE6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Придаточные определительные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отвечают на вопрос какой?; поставленный не от главной части, а от существительного. В придаточной изъяснительной всегда есть слово «который» либо слово, которое можно заменить на него.</w:t>
      </w:r>
    </w:p>
    <w:p w14:paraId="51E025DC" w14:textId="65E65E51" w:rsidR="00EE61A7" w:rsidRPr="00EE61A7" w:rsidRDefault="00EE61A7" w:rsidP="00EE6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  <w:r w:rsidR="0071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напевала мотивы, которые трогали до слёз. (мотивы какие?)</w:t>
      </w:r>
    </w:p>
    <w:p w14:paraId="1F1957AB" w14:textId="77777777" w:rsidR="00EE61A7" w:rsidRPr="00EE61A7" w:rsidRDefault="00EE61A7" w:rsidP="00EE61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Придаточная обстоятельственные</w:t>
      </w:r>
    </w:p>
    <w:p w14:paraId="2A45006E" w14:textId="77777777" w:rsidR="00EE61A7" w:rsidRPr="00EE61A7" w:rsidRDefault="00EE61A7" w:rsidP="00EE6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обстоятельственные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отвечают на вопросы наречий. Так как вопросов наречий много, то придаточные обстоятельственные разделим на подтипы:</w:t>
      </w:r>
    </w:p>
    <w:p w14:paraId="342E567A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цели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на вопрос «с какой целью?». В придаточной цели всегда есть слово «чтобы»</w:t>
      </w:r>
    </w:p>
    <w:p w14:paraId="70B849FA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Для того, чтобы скорей пришёл Новый год, мы стрелки часов перевели вперёд.</w:t>
      </w:r>
    </w:p>
    <w:p w14:paraId="68FAFCD8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C2E293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уступки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уступки всегда есть союз «хотя» или другой союз синоним (несмотря на то что, что ни , как ни …)</w:t>
      </w:r>
    </w:p>
    <w:p w14:paraId="727B281F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У князя глуповатое лицо, хотя многие считали его человеком унылым.</w:t>
      </w:r>
    </w:p>
    <w:p w14:paraId="79BF1DE0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3EA1AE1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следствия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следствия всегда есть союз «так что». Запятая обязательно ставится перед так.</w:t>
      </w:r>
    </w:p>
    <w:p w14:paraId="3715F0FF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У лодки не было вёсел, так что пришлось грести доской.</w:t>
      </w:r>
    </w:p>
    <w:p w14:paraId="5FCB3682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1F70B32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причины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придаточной причины всегда есть союз «потому что» или его синоним (так как, от того что)</w:t>
      </w:r>
    </w:p>
    <w:p w14:paraId="4D753B34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14:paraId="256D2304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условия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союз «если», но иногда роль союза «если» может выполнять союз «когда».</w:t>
      </w:r>
    </w:p>
    <w:p w14:paraId="66E52439" w14:textId="77777777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Если бы знал все последствия, не полез бы в воду.</w:t>
      </w:r>
    </w:p>
    <w:p w14:paraId="7FAB7B64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образа действия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на вопрос «каким образом?», указывает способ действия.</w:t>
      </w:r>
    </w:p>
    <w:p w14:paraId="365D46A4" w14:textId="51BD3612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Он кушал так, как будто три дня не ел.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36BDE1E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и степени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DB6F4" w14:textId="62D038EA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Было так темно, что я ничего не видел.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A063FD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сравнения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413C6" w14:textId="692443D2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Воздух изредка дрожал, как дрожит возмущённая вода.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274B20" w14:textId="77777777" w:rsidR="00EE61A7" w:rsidRPr="00EE61A7" w:rsidRDefault="00EE61A7" w:rsidP="00EE61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времени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всегда вопрос «когда?»</w:t>
      </w:r>
    </w:p>
    <w:p w14:paraId="7391ABA4" w14:textId="2F4AAED3" w:rsidR="00EE61A7" w:rsidRPr="00EE61A7" w:rsidRDefault="00EE61A7" w:rsidP="00EE61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Когда я проснулся, уже рассвело.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DE3628" w14:textId="26B417CD" w:rsidR="00EE61A7" w:rsidRPr="000F31CC" w:rsidRDefault="00EE61A7" w:rsidP="00B85061">
      <w:pPr>
        <w:numPr>
          <w:ilvl w:val="0"/>
          <w:numId w:val="1"/>
        </w:num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EE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Придаточная места</w:t>
      </w:r>
      <w:r w:rsidRPr="00EE6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Отвечает на вопросы «где? куда? откуда?»</w:t>
      </w:r>
    </w:p>
    <w:p w14:paraId="0522EE3A" w14:textId="75FAD0B6" w:rsidR="00162BEA" w:rsidRPr="00EE61A7" w:rsidRDefault="00715DA5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715DA5">
        <w:rPr>
          <w:rStyle w:val="a6"/>
          <w:i/>
          <w:iCs/>
          <w:sz w:val="28"/>
          <w:szCs w:val="28"/>
          <w:u w:val="single"/>
        </w:rPr>
        <w:t>З</w:t>
      </w:r>
      <w:r w:rsidR="00162BEA" w:rsidRPr="00715DA5">
        <w:rPr>
          <w:rStyle w:val="a6"/>
          <w:i/>
          <w:iCs/>
          <w:sz w:val="28"/>
          <w:szCs w:val="28"/>
          <w:u w:val="single"/>
        </w:rPr>
        <w:t>адание</w:t>
      </w:r>
      <w:r w:rsidRPr="00715DA5">
        <w:rPr>
          <w:rStyle w:val="a6"/>
          <w:b w:val="0"/>
          <w:bCs w:val="0"/>
          <w:i/>
          <w:iCs/>
          <w:sz w:val="28"/>
          <w:szCs w:val="28"/>
          <w:u w:val="single"/>
        </w:rPr>
        <w:t xml:space="preserve">:  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>внимательно изучи</w:t>
      </w:r>
      <w:r w:rsidR="00CF486A">
        <w:rPr>
          <w:rStyle w:val="a6"/>
          <w:b w:val="0"/>
          <w:bCs w:val="0"/>
          <w:i/>
          <w:iCs/>
          <w:sz w:val="28"/>
          <w:szCs w:val="28"/>
        </w:rPr>
        <w:t>те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 xml:space="preserve"> м</w:t>
      </w:r>
      <w:r w:rsidR="000F31CC">
        <w:rPr>
          <w:rStyle w:val="a6"/>
          <w:b w:val="0"/>
          <w:bCs w:val="0"/>
          <w:i/>
          <w:iCs/>
          <w:sz w:val="28"/>
          <w:szCs w:val="28"/>
        </w:rPr>
        <w:t>а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>териал лекции, устно ответ</w:t>
      </w:r>
      <w:r w:rsidR="000F31CC">
        <w:rPr>
          <w:rStyle w:val="a6"/>
          <w:b w:val="0"/>
          <w:bCs w:val="0"/>
          <w:i/>
          <w:iCs/>
          <w:sz w:val="28"/>
          <w:szCs w:val="28"/>
        </w:rPr>
        <w:t>ь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>т</w:t>
      </w:r>
      <w:r w:rsidR="000F31CC">
        <w:rPr>
          <w:rStyle w:val="a6"/>
          <w:b w:val="0"/>
          <w:bCs w:val="0"/>
          <w:i/>
          <w:iCs/>
          <w:sz w:val="28"/>
          <w:szCs w:val="28"/>
        </w:rPr>
        <w:t>е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 xml:space="preserve"> на вопросы и</w:t>
      </w:r>
      <w:r>
        <w:rPr>
          <w:rStyle w:val="a6"/>
          <w:b w:val="0"/>
          <w:bCs w:val="0"/>
          <w:i/>
          <w:iCs/>
          <w:sz w:val="28"/>
          <w:szCs w:val="28"/>
        </w:rPr>
        <w:t xml:space="preserve"> 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>письменно выполнит</w:t>
      </w:r>
      <w:r w:rsidR="000F31CC">
        <w:rPr>
          <w:rStyle w:val="a6"/>
          <w:b w:val="0"/>
          <w:bCs w:val="0"/>
          <w:i/>
          <w:iCs/>
          <w:sz w:val="28"/>
          <w:szCs w:val="28"/>
        </w:rPr>
        <w:t>е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 xml:space="preserve"> упражнения</w:t>
      </w:r>
      <w:r>
        <w:rPr>
          <w:rStyle w:val="a6"/>
          <w:b w:val="0"/>
          <w:bCs w:val="0"/>
          <w:i/>
          <w:iCs/>
          <w:sz w:val="28"/>
          <w:szCs w:val="28"/>
        </w:rPr>
        <w:t xml:space="preserve"> ( до 22.04.20)</w:t>
      </w:r>
    </w:p>
    <w:p w14:paraId="29848487" w14:textId="77777777" w:rsidR="00715DA5" w:rsidRDefault="00715DA5" w:rsidP="00EE61A7">
      <w:pPr>
        <w:pStyle w:val="a4"/>
        <w:shd w:val="clear" w:color="auto" w:fill="FFFFFF"/>
        <w:spacing w:before="300" w:beforeAutospacing="0" w:after="0" w:afterAutospacing="0"/>
        <w:rPr>
          <w:rStyle w:val="a6"/>
          <w:b w:val="0"/>
          <w:bCs w:val="0"/>
          <w:i/>
          <w:iCs/>
          <w:sz w:val="28"/>
          <w:szCs w:val="28"/>
        </w:rPr>
      </w:pPr>
      <w:r w:rsidRPr="00EE61A7">
        <w:rPr>
          <w:rStyle w:val="a6"/>
          <w:sz w:val="28"/>
          <w:szCs w:val="28"/>
        </w:rPr>
        <w:t>Вопросы.</w:t>
      </w:r>
      <w:r w:rsidRPr="00715DA5">
        <w:rPr>
          <w:rStyle w:val="a6"/>
          <w:b w:val="0"/>
          <w:bCs w:val="0"/>
          <w:i/>
          <w:iCs/>
          <w:sz w:val="28"/>
          <w:szCs w:val="28"/>
        </w:rPr>
        <w:t xml:space="preserve"> </w:t>
      </w:r>
    </w:p>
    <w:p w14:paraId="59F13AED" w14:textId="7258EEF9" w:rsidR="00162BEA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1. Какие предложения являются сложноподчиненными?2.  Где может стоять придаточное по отношению к главному?3.  Как отличить союз от союзного слова?</w:t>
      </w:r>
    </w:p>
    <w:p w14:paraId="6D3200D9" w14:textId="77777777" w:rsidR="000F31CC" w:rsidRPr="00EE61A7" w:rsidRDefault="000F31CC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</w:p>
    <w:p w14:paraId="040813CF" w14:textId="6FBAE103" w:rsidR="000F31CC" w:rsidRDefault="00162BEA" w:rsidP="001668D1">
      <w:pPr>
        <w:pStyle w:val="line150"/>
        <w:spacing w:before="0" w:beforeAutospacing="0" w:after="90" w:afterAutospacing="0"/>
        <w:jc w:val="both"/>
        <w:rPr>
          <w:rStyle w:val="a6"/>
          <w:sz w:val="28"/>
          <w:szCs w:val="28"/>
        </w:rPr>
      </w:pPr>
      <w:r w:rsidRPr="00EE61A7">
        <w:rPr>
          <w:rStyle w:val="a5"/>
          <w:b/>
          <w:bCs/>
          <w:sz w:val="28"/>
          <w:szCs w:val="28"/>
        </w:rPr>
        <w:t>Упражнение</w:t>
      </w:r>
      <w:r w:rsidR="00EE61A7" w:rsidRPr="00EE61A7">
        <w:rPr>
          <w:rStyle w:val="a5"/>
          <w:b/>
          <w:bCs/>
          <w:sz w:val="28"/>
          <w:szCs w:val="28"/>
        </w:rPr>
        <w:t xml:space="preserve">. </w:t>
      </w:r>
      <w:r w:rsidRPr="00EE61A7">
        <w:rPr>
          <w:rStyle w:val="a5"/>
          <w:sz w:val="28"/>
          <w:szCs w:val="28"/>
        </w:rPr>
        <w:t>Подчеркните грамматические основы, задайте вопрос от одного предложения к другому</w:t>
      </w:r>
      <w:r w:rsidR="009E4057">
        <w:rPr>
          <w:rStyle w:val="a5"/>
          <w:sz w:val="28"/>
          <w:szCs w:val="28"/>
        </w:rPr>
        <w:t>, определите тип придаточных предложений.</w:t>
      </w:r>
      <w:r w:rsidR="001668D1">
        <w:rPr>
          <w:rStyle w:val="a5"/>
          <w:sz w:val="28"/>
          <w:szCs w:val="28"/>
        </w:rPr>
        <w:t xml:space="preserve"> </w:t>
      </w:r>
      <w:r w:rsidR="000F31CC" w:rsidRPr="000F31CC">
        <w:rPr>
          <w:rStyle w:val="a6"/>
          <w:b w:val="0"/>
          <w:bCs w:val="0"/>
          <w:i/>
          <w:iCs/>
          <w:sz w:val="28"/>
          <w:szCs w:val="28"/>
        </w:rPr>
        <w:t>В предложениях определите, союзом или союзным словом</w:t>
      </w:r>
      <w:r w:rsidR="000F31CC" w:rsidRPr="00EE61A7">
        <w:rPr>
          <w:rStyle w:val="a6"/>
          <w:sz w:val="28"/>
          <w:szCs w:val="28"/>
        </w:rPr>
        <w:t xml:space="preserve"> </w:t>
      </w:r>
      <w:r w:rsidR="000F31CC" w:rsidRPr="000F31CC">
        <w:rPr>
          <w:rStyle w:val="a6"/>
          <w:b w:val="0"/>
          <w:bCs w:val="0"/>
          <w:i/>
          <w:iCs/>
          <w:sz w:val="28"/>
          <w:szCs w:val="28"/>
        </w:rPr>
        <w:t>прикреплены придаточные предложения.</w:t>
      </w:r>
      <w:r w:rsidR="000F31CC" w:rsidRPr="000F31CC">
        <w:rPr>
          <w:rStyle w:val="a6"/>
          <w:b w:val="0"/>
          <w:bCs w:val="0"/>
          <w:i/>
          <w:iCs/>
          <w:sz w:val="28"/>
          <w:szCs w:val="28"/>
        </w:rPr>
        <w:t xml:space="preserve"> </w:t>
      </w:r>
      <w:r w:rsidR="000F31CC" w:rsidRPr="000F31CC">
        <w:rPr>
          <w:rStyle w:val="a6"/>
          <w:b w:val="0"/>
          <w:bCs w:val="0"/>
          <w:i/>
          <w:iCs/>
          <w:sz w:val="28"/>
          <w:szCs w:val="28"/>
        </w:rPr>
        <w:t>Составьте схемы предложений</w:t>
      </w:r>
      <w:r w:rsidR="000F31CC">
        <w:rPr>
          <w:rStyle w:val="a6"/>
          <w:sz w:val="28"/>
          <w:szCs w:val="28"/>
        </w:rPr>
        <w:t xml:space="preserve"> .</w:t>
      </w:r>
    </w:p>
    <w:p w14:paraId="08B813F0" w14:textId="6F57262D" w:rsidR="001668D1" w:rsidRPr="000F31CC" w:rsidRDefault="001668D1" w:rsidP="001668D1">
      <w:pPr>
        <w:pStyle w:val="line150"/>
        <w:spacing w:before="0" w:beforeAutospacing="0" w:after="90" w:afterAutospacing="0"/>
        <w:jc w:val="both"/>
        <w:rPr>
          <w:color w:val="000000"/>
          <w:sz w:val="28"/>
          <w:szCs w:val="28"/>
        </w:rPr>
      </w:pPr>
      <w:r w:rsidRPr="001668D1">
        <w:rPr>
          <w:rStyle w:val="a5"/>
          <w:i w:val="0"/>
          <w:iCs w:val="0"/>
          <w:sz w:val="28"/>
          <w:szCs w:val="28"/>
        </w:rPr>
        <w:t>Например:</w:t>
      </w:r>
      <w:r w:rsidRPr="001668D1">
        <w:rPr>
          <w:rStyle w:val="a5"/>
          <w:rFonts w:ascii="Lato" w:hAnsi="Lato"/>
          <w:i w:val="0"/>
          <w:iCs w:val="0"/>
          <w:color w:val="000000"/>
        </w:rPr>
        <w:t xml:space="preserve"> </w:t>
      </w:r>
      <w:r w:rsidRPr="000F31CC">
        <w:rPr>
          <w:color w:val="000000"/>
          <w:sz w:val="28"/>
          <w:szCs w:val="28"/>
          <w:u w:val="single"/>
        </w:rPr>
        <w:t>Она</w:t>
      </w:r>
      <w:r w:rsidRPr="000F31CC">
        <w:rPr>
          <w:color w:val="000000"/>
          <w:sz w:val="28"/>
          <w:szCs w:val="28"/>
        </w:rPr>
        <w:t> </w:t>
      </w:r>
      <w:r w:rsidRPr="000F31CC">
        <w:rPr>
          <w:color w:val="000000"/>
          <w:sz w:val="28"/>
          <w:szCs w:val="28"/>
          <w:u w:val="single"/>
        </w:rPr>
        <w:t>не сводила глаз</w:t>
      </w:r>
      <w:r w:rsidRPr="000F31CC">
        <w:rPr>
          <w:color w:val="000000"/>
          <w:sz w:val="28"/>
          <w:szCs w:val="28"/>
        </w:rPr>
        <w:t> с дороги</w:t>
      </w:r>
      <w:r w:rsidR="00B76FEF" w:rsidRPr="00B76FEF">
        <w:rPr>
          <w:i/>
          <w:iCs/>
          <w:color w:val="000000"/>
          <w:sz w:val="28"/>
          <w:szCs w:val="28"/>
        </w:rPr>
        <w:t xml:space="preserve"> (какой?)</w:t>
      </w:r>
      <w:r w:rsidRPr="00B76FEF">
        <w:rPr>
          <w:i/>
          <w:iCs/>
          <w:color w:val="000000"/>
          <w:sz w:val="28"/>
          <w:szCs w:val="28"/>
        </w:rPr>
        <w:t>, </w:t>
      </w:r>
      <w:r w:rsidRPr="000F31CC">
        <w:rPr>
          <w:b/>
          <w:bCs/>
          <w:sz w:val="28"/>
          <w:szCs w:val="28"/>
        </w:rPr>
        <w:t>что</w:t>
      </w:r>
      <w:r w:rsidR="000F31CC">
        <w:rPr>
          <w:b/>
          <w:bCs/>
          <w:i/>
          <w:iCs/>
          <w:sz w:val="28"/>
          <w:szCs w:val="28"/>
        </w:rPr>
        <w:t xml:space="preserve"> </w:t>
      </w:r>
      <w:r w:rsidR="00B76FEF" w:rsidRPr="00B76FEF">
        <w:rPr>
          <w:i/>
          <w:iCs/>
          <w:sz w:val="28"/>
          <w:szCs w:val="28"/>
        </w:rPr>
        <w:t>(союз</w:t>
      </w:r>
      <w:r w:rsidR="00B76FEF" w:rsidRPr="00B76FEF">
        <w:rPr>
          <w:b/>
          <w:bCs/>
          <w:i/>
          <w:iCs/>
          <w:sz w:val="28"/>
          <w:szCs w:val="28"/>
        </w:rPr>
        <w:t xml:space="preserve">) </w:t>
      </w:r>
      <w:r w:rsidRPr="000F31CC">
        <w:rPr>
          <w:color w:val="000000"/>
          <w:sz w:val="28"/>
          <w:szCs w:val="28"/>
          <w:u w:val="single"/>
        </w:rPr>
        <w:t>ведёт</w:t>
      </w:r>
      <w:r w:rsidRPr="000F31CC">
        <w:rPr>
          <w:color w:val="000000"/>
          <w:sz w:val="28"/>
          <w:szCs w:val="28"/>
        </w:rPr>
        <w:t> через рощу (Гончаров).</w:t>
      </w:r>
    </w:p>
    <w:p w14:paraId="7B41CE82" w14:textId="213C6CA2" w:rsidR="000F31CC" w:rsidRPr="00EE61A7" w:rsidRDefault="000F31CC" w:rsidP="001668D1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Схема: </w:t>
      </w:r>
      <w:r w:rsidR="001668D1" w:rsidRPr="001668D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[     ], (</w:t>
      </w:r>
      <w:r w:rsidR="001668D1" w:rsidRPr="001668D1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что</w:t>
      </w:r>
      <w:r w:rsidR="001668D1" w:rsidRPr="001668D1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   )</w:t>
      </w:r>
    </w:p>
    <w:p w14:paraId="0DC4B4B0" w14:textId="116A360D" w:rsidR="00EE61A7" w:rsidRPr="00EE61A7" w:rsidRDefault="00715DA5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162BEA" w:rsidRPr="00EE61A7">
        <w:rPr>
          <w:sz w:val="28"/>
          <w:szCs w:val="28"/>
        </w:rPr>
        <w:t xml:space="preserve"> Когда  </w:t>
      </w:r>
      <w:r w:rsidR="00EE61A7" w:rsidRPr="00EE61A7">
        <w:rPr>
          <w:sz w:val="28"/>
          <w:szCs w:val="28"/>
        </w:rPr>
        <w:t xml:space="preserve"> </w:t>
      </w:r>
      <w:r w:rsidR="00162BEA" w:rsidRPr="00EE61A7">
        <w:rPr>
          <w:sz w:val="28"/>
          <w:szCs w:val="28"/>
        </w:rPr>
        <w:t>взошла  </w:t>
      </w:r>
      <w:r w:rsidR="00EE61A7" w:rsidRPr="00EE61A7">
        <w:rPr>
          <w:sz w:val="28"/>
          <w:szCs w:val="28"/>
        </w:rPr>
        <w:t xml:space="preserve"> </w:t>
      </w:r>
      <w:r w:rsidR="00162BEA" w:rsidRPr="00EE61A7">
        <w:rPr>
          <w:sz w:val="28"/>
          <w:szCs w:val="28"/>
        </w:rPr>
        <w:t xml:space="preserve">луна, ее  свет  полился на берег  реки. </w:t>
      </w:r>
      <w:r>
        <w:rPr>
          <w:sz w:val="28"/>
          <w:szCs w:val="28"/>
        </w:rPr>
        <w:t xml:space="preserve"> </w:t>
      </w:r>
    </w:p>
    <w:p w14:paraId="78710653" w14:textId="77777777" w:rsidR="00B66BCF" w:rsidRDefault="00715DA5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62BEA" w:rsidRPr="00EE61A7">
        <w:rPr>
          <w:sz w:val="28"/>
          <w:szCs w:val="28"/>
        </w:rPr>
        <w:t>)Нужно  читать  только  те  книги,  которые  учат  понимать  смысл  жизни,  желания  людей  и  мотивы  их  поступков. (М. Горький.)</w:t>
      </w:r>
      <w:r>
        <w:rPr>
          <w:sz w:val="28"/>
          <w:szCs w:val="28"/>
        </w:rPr>
        <w:t xml:space="preserve"> </w:t>
      </w:r>
    </w:p>
    <w:p w14:paraId="110B0E7C" w14:textId="367A16ED" w:rsidR="00EE61A7" w:rsidRPr="00EE61A7" w:rsidRDefault="00B66BCF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162BEA" w:rsidRPr="00EE61A7">
        <w:rPr>
          <w:sz w:val="28"/>
          <w:szCs w:val="28"/>
        </w:rPr>
        <w:t>) Федор сказал, что машина придет только вечером. </w:t>
      </w:r>
    </w:p>
    <w:p w14:paraId="087653F7" w14:textId="5F9B893E" w:rsidR="00EE61A7" w:rsidRPr="001668D1" w:rsidRDefault="00B66BCF" w:rsidP="00EE61A7">
      <w:pPr>
        <w:pStyle w:val="a4"/>
        <w:shd w:val="clear" w:color="auto" w:fill="FFFFFF"/>
        <w:spacing w:before="30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1668D1">
        <w:rPr>
          <w:sz w:val="28"/>
          <w:szCs w:val="28"/>
        </w:rPr>
        <w:t>)</w:t>
      </w:r>
      <w:r w:rsidR="001668D1" w:rsidRPr="001668D1">
        <w:rPr>
          <w:rStyle w:val="a3"/>
          <w:color w:val="000000"/>
        </w:rPr>
        <w:t xml:space="preserve"> </w:t>
      </w:r>
      <w:r w:rsidR="001668D1" w:rsidRPr="001668D1">
        <w:rPr>
          <w:rStyle w:val="a5"/>
          <w:i w:val="0"/>
          <w:iCs w:val="0"/>
          <w:color w:val="000000"/>
          <w:sz w:val="28"/>
          <w:szCs w:val="28"/>
        </w:rPr>
        <w:t>Нет величия </w:t>
      </w:r>
      <w:r w:rsidR="001668D1" w:rsidRPr="001668D1">
        <w:rPr>
          <w:rStyle w:val="litera"/>
          <w:b/>
          <w:bCs/>
          <w:i/>
          <w:iCs/>
          <w:sz w:val="28"/>
          <w:szCs w:val="28"/>
        </w:rPr>
        <w:t>там</w:t>
      </w:r>
      <w:r w:rsidR="001668D1" w:rsidRPr="001668D1">
        <w:rPr>
          <w:rStyle w:val="a5"/>
          <w:i w:val="0"/>
          <w:iCs w:val="0"/>
          <w:color w:val="000000"/>
          <w:sz w:val="28"/>
          <w:szCs w:val="28"/>
        </w:rPr>
        <w:t>, где нет простоты, добра и правды</w:t>
      </w:r>
      <w:r w:rsidR="001668D1" w:rsidRPr="001668D1">
        <w:rPr>
          <w:color w:val="000000"/>
          <w:sz w:val="28"/>
          <w:szCs w:val="28"/>
        </w:rPr>
        <w:t> (Л. Толстой).</w:t>
      </w:r>
    </w:p>
    <w:p w14:paraId="4C415363" w14:textId="4C1C591F" w:rsidR="00B66BCF" w:rsidRDefault="00B66BCF" w:rsidP="00EE61A7">
      <w:pPr>
        <w:pStyle w:val="a4"/>
        <w:shd w:val="clear" w:color="auto" w:fill="FFFFFF"/>
        <w:spacing w:before="300" w:beforeAutospacing="0" w:after="0" w:afterAutospacing="0"/>
        <w:rPr>
          <w:rStyle w:val="a6"/>
          <w:sz w:val="28"/>
          <w:szCs w:val="28"/>
        </w:rPr>
      </w:pPr>
      <w:r>
        <w:rPr>
          <w:sz w:val="28"/>
          <w:szCs w:val="28"/>
        </w:rPr>
        <w:t>5</w:t>
      </w:r>
      <w:r w:rsidR="00162BEA" w:rsidRPr="00EE61A7">
        <w:rPr>
          <w:sz w:val="28"/>
          <w:szCs w:val="28"/>
        </w:rPr>
        <w:t>) Вспомни   песни, что  пел  соловей.</w:t>
      </w:r>
      <w:r w:rsidR="0096422B">
        <w:rPr>
          <w:rStyle w:val="a6"/>
          <w:sz w:val="28"/>
          <w:szCs w:val="28"/>
        </w:rPr>
        <w:t xml:space="preserve"> </w:t>
      </w:r>
    </w:p>
    <w:p w14:paraId="6DF2DE09" w14:textId="1ED0D32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5"/>
          <w:b/>
          <w:bCs/>
          <w:sz w:val="28"/>
          <w:szCs w:val="28"/>
        </w:rPr>
        <w:t> </w:t>
      </w:r>
    </w:p>
    <w:p w14:paraId="193CEA32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6"/>
          <w:sz w:val="28"/>
          <w:szCs w:val="28"/>
        </w:rPr>
        <w:t>Дополнительные рекомендованные ссылки на ресурсы Интернет</w:t>
      </w:r>
    </w:p>
    <w:p w14:paraId="50F13B6E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1. Ефремова Т.Ф. Новый словарь русского языка. Толково-словообразовательный. – М.: Русский язык, 2000. (</w:t>
      </w:r>
      <w:hyperlink r:id="rId8" w:history="1">
        <w:r w:rsidRPr="00EE61A7">
          <w:rPr>
            <w:rStyle w:val="a3"/>
            <w:color w:val="auto"/>
            <w:sz w:val="28"/>
            <w:szCs w:val="28"/>
          </w:rPr>
          <w:t>Источник</w:t>
        </w:r>
      </w:hyperlink>
      <w:r w:rsidRPr="00EE61A7">
        <w:rPr>
          <w:sz w:val="28"/>
          <w:szCs w:val="28"/>
        </w:rPr>
        <w:t>).</w:t>
      </w:r>
    </w:p>
    <w:p w14:paraId="5181DECD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sz w:val="28"/>
          <w:szCs w:val="28"/>
        </w:rPr>
        <w:t>2. Справочно-информационный интернет-портал «Русский язык»| Словари... (</w:t>
      </w:r>
      <w:hyperlink r:id="rId9" w:history="1">
        <w:r w:rsidRPr="00EE61A7">
          <w:rPr>
            <w:rStyle w:val="a3"/>
            <w:color w:val="auto"/>
            <w:sz w:val="28"/>
            <w:szCs w:val="28"/>
          </w:rPr>
          <w:t>Источник</w:t>
        </w:r>
      </w:hyperlink>
      <w:r w:rsidRPr="00EE61A7">
        <w:rPr>
          <w:sz w:val="28"/>
          <w:szCs w:val="28"/>
        </w:rPr>
        <w:t>).</w:t>
      </w:r>
    </w:p>
    <w:p w14:paraId="7E4D3144" w14:textId="77777777" w:rsidR="00162BEA" w:rsidRPr="00EE61A7" w:rsidRDefault="00162BEA" w:rsidP="00EE61A7">
      <w:pPr>
        <w:pStyle w:val="a4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EE61A7">
        <w:rPr>
          <w:rStyle w:val="a6"/>
          <w:sz w:val="28"/>
          <w:szCs w:val="28"/>
        </w:rPr>
        <w:t> </w:t>
      </w:r>
    </w:p>
    <w:p w14:paraId="6772570F" w14:textId="77777777" w:rsidR="00162BEA" w:rsidRPr="00EE61A7" w:rsidRDefault="00162BEA" w:rsidP="00EE6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2BEA" w:rsidRPr="00EE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2613"/>
    <w:multiLevelType w:val="multilevel"/>
    <w:tmpl w:val="DFF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E1"/>
    <w:rsid w:val="000E3073"/>
    <w:rsid w:val="000F31CC"/>
    <w:rsid w:val="00162BEA"/>
    <w:rsid w:val="001668D1"/>
    <w:rsid w:val="004803E1"/>
    <w:rsid w:val="00715DA5"/>
    <w:rsid w:val="0096422B"/>
    <w:rsid w:val="009E4057"/>
    <w:rsid w:val="00B66BCF"/>
    <w:rsid w:val="00B76FEF"/>
    <w:rsid w:val="00CF486A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A1DD"/>
  <w15:chartTrackingRefBased/>
  <w15:docId w15:val="{71E84BF3-61B8-432F-A4AD-BFDB88C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6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BEA"/>
    <w:rPr>
      <w:i/>
      <w:iCs/>
    </w:rPr>
  </w:style>
  <w:style w:type="character" w:styleId="a6">
    <w:name w:val="Strong"/>
    <w:basedOn w:val="a0"/>
    <w:uiPriority w:val="22"/>
    <w:qFormat/>
    <w:rsid w:val="00162B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uccess">
    <w:name w:val="text-success"/>
    <w:basedOn w:val="a0"/>
    <w:rsid w:val="00EE61A7"/>
  </w:style>
  <w:style w:type="paragraph" w:customStyle="1" w:styleId="line150">
    <w:name w:val="line150"/>
    <w:basedOn w:val="a"/>
    <w:rsid w:val="0016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ingle">
    <w:name w:val="usingle"/>
    <w:basedOn w:val="a0"/>
    <w:rsid w:val="001668D1"/>
  </w:style>
  <w:style w:type="character" w:customStyle="1" w:styleId="udouble">
    <w:name w:val="udouble"/>
    <w:basedOn w:val="a0"/>
    <w:rsid w:val="001668D1"/>
  </w:style>
  <w:style w:type="character" w:customStyle="1" w:styleId="litera">
    <w:name w:val="litera"/>
    <w:basedOn w:val="a0"/>
    <w:rsid w:val="0016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emova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urok.ru/ru/school/russian/9-klass/slozhnopodchinyonnye-predlozheniya/osnovnye-gruppy-slozhnopodchinyonnyh-predlozheniy-po-znacheni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krasedst_prepo:edst2020@edst24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A0F-2BEB-4261-B510-6719494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2020-04-15T15:49:00Z</dcterms:created>
  <dcterms:modified xsi:type="dcterms:W3CDTF">2020-04-15T16:45:00Z</dcterms:modified>
</cp:coreProperties>
</file>