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675" w:rsidRPr="00A24E6B" w:rsidRDefault="00734E09" w:rsidP="00A24E6B">
      <w:pPr>
        <w:jc w:val="both"/>
        <w:rPr>
          <w:rFonts w:ascii="Times New Roman" w:hAnsi="Times New Roman" w:cs="Times New Roman"/>
          <w:b/>
          <w:sz w:val="28"/>
          <w:szCs w:val="28"/>
        </w:rPr>
      </w:pPr>
      <w:proofErr w:type="gramStart"/>
      <w:r w:rsidRPr="00A24E6B">
        <w:rPr>
          <w:rFonts w:ascii="Times New Roman" w:hAnsi="Times New Roman" w:cs="Times New Roman"/>
          <w:b/>
          <w:sz w:val="28"/>
          <w:szCs w:val="28"/>
        </w:rPr>
        <w:t>Теоретическая  подготовка</w:t>
      </w:r>
      <w:proofErr w:type="gramEnd"/>
      <w:r w:rsidRPr="00A24E6B">
        <w:rPr>
          <w:rFonts w:ascii="Times New Roman" w:hAnsi="Times New Roman" w:cs="Times New Roman"/>
          <w:b/>
          <w:sz w:val="28"/>
          <w:szCs w:val="28"/>
        </w:rPr>
        <w:t xml:space="preserve"> водителей категории  ВС. Гр.2.3кф.</w:t>
      </w:r>
    </w:p>
    <w:p w:rsidR="00734E09" w:rsidRPr="00A24E6B" w:rsidRDefault="00734E09" w:rsidP="00A24E6B">
      <w:pPr>
        <w:jc w:val="both"/>
        <w:rPr>
          <w:rFonts w:ascii="Times New Roman" w:hAnsi="Times New Roman" w:cs="Times New Roman"/>
          <w:b/>
          <w:sz w:val="28"/>
          <w:szCs w:val="28"/>
        </w:rPr>
      </w:pPr>
      <w:r w:rsidRPr="00A24E6B">
        <w:rPr>
          <w:rFonts w:ascii="Times New Roman" w:hAnsi="Times New Roman" w:cs="Times New Roman"/>
          <w:b/>
          <w:sz w:val="28"/>
          <w:szCs w:val="28"/>
        </w:rPr>
        <w:t xml:space="preserve">(3 </w:t>
      </w:r>
      <w:proofErr w:type="gramStart"/>
      <w:r w:rsidRPr="00A24E6B">
        <w:rPr>
          <w:rFonts w:ascii="Times New Roman" w:hAnsi="Times New Roman" w:cs="Times New Roman"/>
          <w:b/>
          <w:sz w:val="28"/>
          <w:szCs w:val="28"/>
        </w:rPr>
        <w:t>часа)на</w:t>
      </w:r>
      <w:proofErr w:type="gramEnd"/>
      <w:r w:rsidRPr="00A24E6B">
        <w:rPr>
          <w:rFonts w:ascii="Times New Roman" w:hAnsi="Times New Roman" w:cs="Times New Roman"/>
          <w:b/>
          <w:sz w:val="28"/>
          <w:szCs w:val="28"/>
        </w:rPr>
        <w:t xml:space="preserve">  07 05 2020</w:t>
      </w:r>
      <w:bookmarkStart w:id="0" w:name="_GoBack"/>
      <w:bookmarkEnd w:id="0"/>
    </w:p>
    <w:p w:rsidR="00734E09" w:rsidRPr="00A24E6B" w:rsidRDefault="00734E09" w:rsidP="00A24E6B">
      <w:pPr>
        <w:jc w:val="both"/>
        <w:rPr>
          <w:rFonts w:ascii="Times New Roman" w:hAnsi="Times New Roman" w:cs="Times New Roman"/>
          <w:b/>
          <w:sz w:val="28"/>
          <w:szCs w:val="28"/>
        </w:rPr>
      </w:pPr>
      <w:r w:rsidRPr="00A24E6B">
        <w:rPr>
          <w:rFonts w:ascii="Times New Roman" w:hAnsi="Times New Roman" w:cs="Times New Roman"/>
          <w:b/>
          <w:sz w:val="28"/>
          <w:szCs w:val="28"/>
        </w:rPr>
        <w:t>1.Перевозка навалочных грузов.</w:t>
      </w:r>
    </w:p>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Перевозки навалочных грузов в больших объемах выполняются в строительстве, при разработке полезных ископаемых и в сельском хозяйстве.</w:t>
      </w:r>
    </w:p>
    <w:p w:rsidR="00734E09" w:rsidRPr="00734E09" w:rsidRDefault="00734E09"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Для перевозки навалочных грузов наиболее рационально использовать самосвалы или самосвальные автопоезда, которые обеспечивают быструю разгрузку. Тип самосвала должен соответствовать особенностям перевозимого груза. При значительных расстояниях перевозки, когда грузоподъемность автотранспортного средства начинает играть главную роль, для перевозки навалочных грузов могут использоваться универсальные автопоезда.</w:t>
      </w:r>
    </w:p>
    <w:p w:rsidR="00734E09" w:rsidRPr="00734E09" w:rsidRDefault="00734E09" w:rsidP="00A24E6B">
      <w:pPr>
        <w:spacing w:before="165" w:after="15" w:line="240" w:lineRule="auto"/>
        <w:jc w:val="both"/>
        <w:outlineLvl w:val="1"/>
        <w:rPr>
          <w:rFonts w:ascii="Times New Roman" w:eastAsia="Times New Roman" w:hAnsi="Times New Roman" w:cs="Times New Roman"/>
          <w:b/>
          <w:bCs/>
          <w:spacing w:val="15"/>
          <w:sz w:val="28"/>
          <w:szCs w:val="28"/>
          <w:lang w:eastAsia="ru-RU"/>
        </w:rPr>
      </w:pPr>
      <w:r w:rsidRPr="00734E09">
        <w:rPr>
          <w:rFonts w:ascii="Times New Roman" w:eastAsia="Times New Roman" w:hAnsi="Times New Roman" w:cs="Times New Roman"/>
          <w:b/>
          <w:bCs/>
          <w:spacing w:val="15"/>
          <w:sz w:val="28"/>
          <w:szCs w:val="28"/>
          <w:lang w:eastAsia="ru-RU"/>
        </w:rPr>
        <w:t>Характеристики основных навалочных грузов</w:t>
      </w:r>
    </w:p>
    <w:tbl>
      <w:tblPr>
        <w:tblW w:w="7500" w:type="dxa"/>
        <w:tblCellSpacing w:w="0" w:type="dxa"/>
        <w:tblBorders>
          <w:top w:val="threeDEmboss" w:sz="6" w:space="0" w:color="A9A9A9"/>
          <w:left w:val="threeDEmboss" w:sz="6" w:space="0" w:color="A9A9A9"/>
          <w:bottom w:val="threeDEmboss" w:sz="6" w:space="0" w:color="A9A9A9"/>
          <w:right w:val="threeDEmboss" w:sz="6" w:space="0" w:color="A9A9A9"/>
        </w:tblBorders>
        <w:tblCellMar>
          <w:top w:w="75" w:type="dxa"/>
          <w:left w:w="75" w:type="dxa"/>
          <w:bottom w:w="75" w:type="dxa"/>
          <w:right w:w="75" w:type="dxa"/>
        </w:tblCellMar>
        <w:tblLook w:val="04A0" w:firstRow="1" w:lastRow="0" w:firstColumn="1" w:lastColumn="0" w:noHBand="0" w:noVBand="1"/>
      </w:tblPr>
      <w:tblGrid>
        <w:gridCol w:w="2054"/>
        <w:gridCol w:w="1815"/>
        <w:gridCol w:w="1815"/>
        <w:gridCol w:w="1816"/>
      </w:tblGrid>
      <w:tr w:rsidR="00A24E6B" w:rsidRPr="00734E09" w:rsidTr="00734E09">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b/>
                <w:bCs/>
                <w:sz w:val="28"/>
                <w:szCs w:val="28"/>
                <w:lang w:eastAsia="ru-RU"/>
              </w:rPr>
            </w:pPr>
            <w:r w:rsidRPr="00734E09">
              <w:rPr>
                <w:rFonts w:ascii="Times New Roman" w:eastAsia="Times New Roman" w:hAnsi="Times New Roman" w:cs="Times New Roman"/>
                <w:b/>
                <w:bCs/>
                <w:sz w:val="28"/>
                <w:szCs w:val="28"/>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b/>
                <w:bCs/>
                <w:sz w:val="28"/>
                <w:szCs w:val="28"/>
                <w:lang w:eastAsia="ru-RU"/>
              </w:rPr>
            </w:pPr>
            <w:r w:rsidRPr="00734E09">
              <w:rPr>
                <w:rFonts w:ascii="Times New Roman" w:eastAsia="Times New Roman" w:hAnsi="Times New Roman" w:cs="Times New Roman"/>
                <w:b/>
                <w:bCs/>
                <w:sz w:val="28"/>
                <w:szCs w:val="28"/>
                <w:lang w:eastAsia="ru-RU"/>
              </w:rPr>
              <w:t>Плотность, т/м3</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b/>
                <w:bCs/>
                <w:sz w:val="28"/>
                <w:szCs w:val="28"/>
                <w:lang w:eastAsia="ru-RU"/>
              </w:rPr>
            </w:pPr>
            <w:r w:rsidRPr="00734E09">
              <w:rPr>
                <w:rFonts w:ascii="Times New Roman" w:eastAsia="Times New Roman" w:hAnsi="Times New Roman" w:cs="Times New Roman"/>
                <w:b/>
                <w:bCs/>
                <w:sz w:val="28"/>
                <w:szCs w:val="28"/>
                <w:lang w:eastAsia="ru-RU"/>
              </w:rPr>
              <w:t>Угол откоса в движении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b/>
                <w:bCs/>
                <w:sz w:val="28"/>
                <w:szCs w:val="28"/>
                <w:lang w:eastAsia="ru-RU"/>
              </w:rPr>
            </w:pPr>
            <w:r w:rsidRPr="00734E09">
              <w:rPr>
                <w:rFonts w:ascii="Times New Roman" w:eastAsia="Times New Roman" w:hAnsi="Times New Roman" w:cs="Times New Roman"/>
                <w:b/>
                <w:bCs/>
                <w:sz w:val="28"/>
                <w:szCs w:val="28"/>
                <w:lang w:eastAsia="ru-RU"/>
              </w:rPr>
              <w:t>Угол откоса в покое °</w:t>
            </w:r>
          </w:p>
        </w:tc>
      </w:tr>
      <w:tr w:rsidR="00A24E6B" w:rsidRPr="00734E09" w:rsidTr="00734E09">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Глина сухая</w:t>
            </w:r>
          </w:p>
        </w:tc>
        <w:tc>
          <w:tcPr>
            <w:tcW w:w="1250" w:type="pct"/>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1,8</w:t>
            </w:r>
          </w:p>
        </w:tc>
        <w:tc>
          <w:tcPr>
            <w:tcW w:w="1250" w:type="pct"/>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40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40</w:t>
            </w:r>
          </w:p>
        </w:tc>
      </w:tr>
      <w:tr w:rsidR="00A24E6B" w:rsidRPr="00734E09" w:rsidTr="00734E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Глина сырая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25</w:t>
            </w:r>
          </w:p>
        </w:tc>
      </w:tr>
      <w:tr w:rsidR="00A24E6B" w:rsidRPr="00734E09" w:rsidTr="00734E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Гравий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35</w:t>
            </w:r>
          </w:p>
        </w:tc>
      </w:tr>
      <w:tr w:rsidR="00A24E6B" w:rsidRPr="00734E09" w:rsidTr="00734E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Земля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27</w:t>
            </w:r>
          </w:p>
        </w:tc>
      </w:tr>
      <w:tr w:rsidR="00A24E6B" w:rsidRPr="00734E09" w:rsidTr="00734E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Зерно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35</w:t>
            </w:r>
          </w:p>
        </w:tc>
      </w:tr>
      <w:tr w:rsidR="00A24E6B" w:rsidRPr="00734E09" w:rsidTr="00734E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Картофель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28</w:t>
            </w:r>
          </w:p>
        </w:tc>
      </w:tr>
      <w:tr w:rsidR="00A24E6B" w:rsidRPr="00734E09" w:rsidTr="00734E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Песок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33</w:t>
            </w:r>
          </w:p>
        </w:tc>
      </w:tr>
      <w:tr w:rsidR="00A24E6B" w:rsidRPr="00734E09" w:rsidTr="00734E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Торф</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45</w:t>
            </w:r>
          </w:p>
        </w:tc>
      </w:tr>
      <w:tr w:rsidR="00A24E6B" w:rsidRPr="00734E09" w:rsidTr="00734E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Уголь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45</w:t>
            </w:r>
          </w:p>
        </w:tc>
      </w:tr>
      <w:tr w:rsidR="00A24E6B" w:rsidRPr="00734E09" w:rsidTr="00734E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Шлак</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50</w:t>
            </w:r>
          </w:p>
        </w:tc>
      </w:tr>
      <w:tr w:rsidR="00A24E6B" w:rsidRPr="00734E09" w:rsidTr="00734E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Щебень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45</w:t>
            </w:r>
          </w:p>
        </w:tc>
      </w:tr>
    </w:tbl>
    <w:p w:rsidR="00734E09" w:rsidRPr="00734E09" w:rsidRDefault="00734E09"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Время погрузки самосвала зависит от времени цикла экскаватора и соотношения между грузоподъемностью автотранспортного средства и ковша экскаватора. Для уменьшения времени погрузки желательно, чтобы вместимость ковша была кратной грузоподъемности автомобиля. При этом необходимо учитывать, что для уменьшения динамической нагрузки на шасси самосвала при ссыпании груза экскаватором его ковш должен находиться на высоте не более 1 м над днищем кузова. Следует соблюдать следующие соотношения между грузоподъемностью ковша экскаватора и автомобиля:</w:t>
      </w:r>
    </w:p>
    <w:p w:rsidR="00734E09" w:rsidRPr="00734E09" w:rsidRDefault="00734E09" w:rsidP="00A24E6B">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lastRenderedPageBreak/>
        <w:t>мягкий грунт — 3;</w:t>
      </w:r>
    </w:p>
    <w:p w:rsidR="00734E09" w:rsidRPr="00734E09" w:rsidRDefault="00734E09" w:rsidP="00A24E6B">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тяжелый или смерзшийся грунт — 4;</w:t>
      </w:r>
    </w:p>
    <w:p w:rsidR="00734E09" w:rsidRPr="00734E09" w:rsidRDefault="00734E09" w:rsidP="00A24E6B">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скальный грунт — 5.</w:t>
      </w:r>
    </w:p>
    <w:p w:rsidR="00734E09" w:rsidRPr="00734E09" w:rsidRDefault="00734E09"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Для автосамосвалов время простоя под погрузкой или разгрузкой можно ориентировочно рассчитывать исходя из 1 мин на каждую тонну груза. При погрузке или разгрузке вязких грузов (глина, строительный раствор, бетон, навоз) это время увеличивают до трех раз.</w:t>
      </w:r>
    </w:p>
    <w:p w:rsidR="00734E09" w:rsidRPr="00734E09" w:rsidRDefault="00734E09"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Перевозки однородных навалочных грузов от одного грузоотправителя в адрес одного грузополучателя оформляются одной товарно-транспортной накладной и одним актом замера или взвешивания.</w:t>
      </w:r>
    </w:p>
    <w:p w:rsidR="00734E09" w:rsidRPr="00734E09" w:rsidRDefault="00734E09"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Характерными особенностями карьерных перевозок являются значительный объем перевозок, непостоянство прохождения дорог, повышенные требования к прочности автомобиля и т. п. Для таких перевозок используются карьерные самосвалы грузоподъемностью свыше 30 т. Можно отметить следующие особенности использования автотранспортных средств в карьерах:</w:t>
      </w:r>
    </w:p>
    <w:p w:rsidR="00734E09" w:rsidRPr="00734E09" w:rsidRDefault="00734E09" w:rsidP="00A24E6B">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сложные условия движения со значительными уклонами до 8... 10 %, крутые повороты с радиусами 20... 25 м на очень коротких маршрутах;</w:t>
      </w:r>
    </w:p>
    <w:p w:rsidR="00734E09" w:rsidRPr="00734E09" w:rsidRDefault="00734E09" w:rsidP="00A24E6B">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необходимость частого проведения технического обслуживания и ремонта автомобиля в связи с тяжелыми условиями работы карьерных самосвалов;</w:t>
      </w:r>
    </w:p>
    <w:p w:rsidR="00734E09" w:rsidRPr="00734E09" w:rsidRDefault="00734E09" w:rsidP="00A24E6B">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наличие нескольких технологических перерывов в течение смены для очистки и планировки забоя.</w:t>
      </w:r>
    </w:p>
    <w:p w:rsidR="00734E09" w:rsidRPr="00734E09" w:rsidRDefault="00734E09"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4E09">
        <w:rPr>
          <w:rFonts w:ascii="Times New Roman" w:eastAsia="Times New Roman" w:hAnsi="Times New Roman" w:cs="Times New Roman"/>
          <w:sz w:val="28"/>
          <w:szCs w:val="28"/>
          <w:lang w:eastAsia="ru-RU"/>
        </w:rPr>
        <w:t xml:space="preserve">В карьере схема движения автомашины может быть встречной (однополосной или </w:t>
      </w:r>
      <w:proofErr w:type="spellStart"/>
      <w:r w:rsidRPr="00734E09">
        <w:rPr>
          <w:rFonts w:ascii="Times New Roman" w:eastAsia="Times New Roman" w:hAnsi="Times New Roman" w:cs="Times New Roman"/>
          <w:sz w:val="28"/>
          <w:szCs w:val="28"/>
          <w:lang w:eastAsia="ru-RU"/>
        </w:rPr>
        <w:t>двухполосной</w:t>
      </w:r>
      <w:proofErr w:type="spellEnd"/>
      <w:r w:rsidRPr="00734E09">
        <w:rPr>
          <w:rFonts w:ascii="Times New Roman" w:eastAsia="Times New Roman" w:hAnsi="Times New Roman" w:cs="Times New Roman"/>
          <w:sz w:val="28"/>
          <w:szCs w:val="28"/>
          <w:lang w:eastAsia="ru-RU"/>
        </w:rPr>
        <w:t>), туп</w:t>
      </w:r>
      <w:r w:rsidRPr="00A24E6B">
        <w:rPr>
          <w:rFonts w:ascii="Times New Roman" w:eastAsia="Times New Roman" w:hAnsi="Times New Roman" w:cs="Times New Roman"/>
          <w:sz w:val="28"/>
          <w:szCs w:val="28"/>
          <w:lang w:eastAsia="ru-RU"/>
        </w:rPr>
        <w:t>иковой или кольцевой. Выбор схе</w:t>
      </w:r>
      <w:r w:rsidRPr="00734E09">
        <w:rPr>
          <w:rFonts w:ascii="Times New Roman" w:eastAsia="Times New Roman" w:hAnsi="Times New Roman" w:cs="Times New Roman"/>
          <w:sz w:val="28"/>
          <w:szCs w:val="28"/>
          <w:lang w:eastAsia="ru-RU"/>
        </w:rPr>
        <w:t>мы движения зависит от дальности перевозки, ширины рабочих площадок и схемы установки экскаваторов, интенсивности и безопасности движения, расходов на строительство дорог. На карьерных дорогах обгон запрещен.</w:t>
      </w:r>
    </w:p>
    <w:tbl>
      <w:tblPr>
        <w:tblW w:w="5000" w:type="pct"/>
        <w:tblCellSpacing w:w="0" w:type="dxa"/>
        <w:tblCellMar>
          <w:left w:w="0" w:type="dxa"/>
          <w:right w:w="0" w:type="dxa"/>
        </w:tblCellMar>
        <w:tblLook w:val="04A0" w:firstRow="1" w:lastRow="0" w:firstColumn="1" w:lastColumn="0" w:noHBand="0" w:noVBand="1"/>
      </w:tblPr>
      <w:tblGrid>
        <w:gridCol w:w="9355"/>
      </w:tblGrid>
      <w:tr w:rsidR="00A24E6B" w:rsidRPr="00734E09" w:rsidTr="00734E09">
        <w:trPr>
          <w:tblCellSpacing w:w="0" w:type="dxa"/>
        </w:trPr>
        <w:tc>
          <w:tcPr>
            <w:tcW w:w="0" w:type="auto"/>
            <w:vAlign w:val="center"/>
            <w:hideMark/>
          </w:tcPr>
          <w:p w:rsidR="00734E09" w:rsidRPr="00734E09" w:rsidRDefault="00734E09" w:rsidP="00A24E6B">
            <w:pPr>
              <w:spacing w:after="0" w:line="240" w:lineRule="auto"/>
              <w:jc w:val="both"/>
              <w:rPr>
                <w:rFonts w:ascii="Times New Roman" w:eastAsia="Times New Roman" w:hAnsi="Times New Roman" w:cs="Times New Roman"/>
                <w:sz w:val="28"/>
                <w:szCs w:val="28"/>
                <w:lang w:eastAsia="ru-RU"/>
              </w:rPr>
            </w:pPr>
          </w:p>
        </w:tc>
      </w:tr>
    </w:tbl>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При перевозках грузов в карьерах грузоотправитель обязан:</w:t>
      </w:r>
    </w:p>
    <w:p w:rsidR="00DD0B1E" w:rsidRPr="00DD0B1E" w:rsidRDefault="00DD0B1E" w:rsidP="00A24E6B">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устраивать ограждение вдоль карьерной дороги со стороны нижнего откоса высотой не менее 0,7 м;</w:t>
      </w:r>
    </w:p>
    <w:p w:rsidR="00DD0B1E" w:rsidRPr="00DD0B1E" w:rsidRDefault="00DD0B1E" w:rsidP="00A24E6B">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при наличии уклона дороги более 8° оборудовать участки длиной 50... 100 м с нулевым уклоном на расстоянии, не превышающем 100 м от начала подъема;</w:t>
      </w:r>
    </w:p>
    <w:p w:rsidR="00DD0B1E" w:rsidRPr="00DD0B1E" w:rsidRDefault="00DD0B1E" w:rsidP="00A24E6B">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на погрузочных площадках, имеющих уклоны, устанавливать упоры под колеса автомашины;</w:t>
      </w:r>
    </w:p>
    <w:p w:rsidR="00DD0B1E" w:rsidRPr="00DD0B1E" w:rsidRDefault="00DD0B1E" w:rsidP="00A24E6B">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своевременно очищать дорогу и при необходимости поливать для удаления пыли;</w:t>
      </w:r>
    </w:p>
    <w:p w:rsidR="00DD0B1E" w:rsidRPr="00DD0B1E" w:rsidRDefault="00DD0B1E" w:rsidP="00A24E6B">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lastRenderedPageBreak/>
        <w:t>освещать места работы внутри карьера для предотвращения ослепления водителей;</w:t>
      </w:r>
    </w:p>
    <w:p w:rsidR="00DD0B1E" w:rsidRPr="00DD0B1E" w:rsidRDefault="00DD0B1E" w:rsidP="00A24E6B">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не допускать концентрации вредных примесей в карьере выше установленных норм.</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При использовании большого числа экскаваторов повысить эффективность использования грузовых автомашин можно, не закрепляя самосвалы за конкретным экскаватором, а направляя автомашину к наименее загруженному экскаватору. Это требует наличие диспетчерского поста на въезде в зону погрузки, но существенно снижает простои самосвалов в ожидании погрузки</w:t>
      </w:r>
    </w:p>
    <w:p w:rsidR="00734E09" w:rsidRPr="00A24E6B" w:rsidRDefault="00DD0B1E" w:rsidP="00A24E6B">
      <w:pPr>
        <w:jc w:val="both"/>
        <w:rPr>
          <w:rFonts w:ascii="Times New Roman" w:hAnsi="Times New Roman" w:cs="Times New Roman"/>
          <w:b/>
          <w:sz w:val="28"/>
          <w:szCs w:val="28"/>
        </w:rPr>
      </w:pPr>
      <w:r w:rsidRPr="00A24E6B">
        <w:rPr>
          <w:rFonts w:ascii="Times New Roman" w:hAnsi="Times New Roman" w:cs="Times New Roman"/>
          <w:b/>
          <w:sz w:val="28"/>
          <w:szCs w:val="28"/>
        </w:rPr>
        <w:t>2.организация и эффективность централизованных перевозок.</w:t>
      </w:r>
    </w:p>
    <w:p w:rsidR="00DD0B1E" w:rsidRPr="00DD0B1E" w:rsidRDefault="00DD0B1E" w:rsidP="00A24E6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Учитывая зависимость от</w:t>
      </w:r>
      <w:r w:rsidR="001B680F" w:rsidRPr="00A24E6B">
        <w:rPr>
          <w:rFonts w:ascii="Times New Roman" w:eastAsia="Times New Roman" w:hAnsi="Times New Roman" w:cs="Times New Roman"/>
          <w:sz w:val="28"/>
          <w:szCs w:val="28"/>
          <w:lang w:eastAsia="ru-RU"/>
        </w:rPr>
        <w:t xml:space="preserve"> </w:t>
      </w:r>
      <w:r w:rsidRPr="00DD0B1E">
        <w:rPr>
          <w:rFonts w:ascii="Times New Roman" w:eastAsia="Times New Roman" w:hAnsi="Times New Roman" w:cs="Times New Roman"/>
          <w:sz w:val="28"/>
          <w:szCs w:val="28"/>
          <w:lang w:eastAsia="ru-RU"/>
        </w:rPr>
        <w:t>функций, к</w:t>
      </w:r>
      <w:r w:rsidR="001B680F" w:rsidRPr="00A24E6B">
        <w:rPr>
          <w:rFonts w:ascii="Times New Roman" w:eastAsia="Times New Roman" w:hAnsi="Times New Roman" w:cs="Times New Roman"/>
          <w:sz w:val="28"/>
          <w:szCs w:val="28"/>
          <w:lang w:eastAsia="ru-RU"/>
        </w:rPr>
        <w:t>оторые выполняют в транспортном</w:t>
      </w:r>
      <w:r w:rsidRPr="00DD0B1E">
        <w:rPr>
          <w:rFonts w:ascii="Times New Roman" w:eastAsia="Times New Roman" w:hAnsi="Times New Roman" w:cs="Times New Roman"/>
          <w:sz w:val="28"/>
          <w:szCs w:val="28"/>
          <w:lang w:eastAsia="ru-RU"/>
        </w:rPr>
        <w:t xml:space="preserve"> процессе участвующие в нем стороны (грузоотправитель, грузополучатель и перевозчик), различают централизованные и де централизованные перевозки.</w:t>
      </w:r>
    </w:p>
    <w:p w:rsidR="00DD0B1E" w:rsidRPr="00DD0B1E" w:rsidRDefault="00DD0B1E" w:rsidP="00A24E6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При централизованных перевозках взаимоотношения сторон в транспортном процессе распределяются следующим образом.</w:t>
      </w:r>
    </w:p>
    <w:p w:rsidR="00DD0B1E" w:rsidRPr="00DD0B1E" w:rsidRDefault="00DD0B1E" w:rsidP="00A24E6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1. Заказчиком транспорта является грузоотправитель, который выполняет погрузку груза. Он же ведет расчёты за перевозку. Возмещение стоимости перевозки грузоотправитель получает от грузополучателя одновременно с оплатой стоимости груза.</w:t>
      </w:r>
    </w:p>
    <w:p w:rsidR="00DD0B1E" w:rsidRPr="00DD0B1E" w:rsidRDefault="00DD0B1E" w:rsidP="00A24E6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2. Перевозчик транспортирует груз и выполняет экспедирование кроме особых случаев, требующих непосредственного присутствия представителя грузоотправителя на всех этапах транспортного процесса.</w:t>
      </w:r>
    </w:p>
    <w:p w:rsidR="00DD0B1E" w:rsidRPr="00DD0B1E" w:rsidRDefault="00DD0B1E" w:rsidP="00A24E6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3. Грузополучатель организует разгрузку груза.</w:t>
      </w:r>
    </w:p>
    <w:p w:rsidR="00DD0B1E" w:rsidRPr="00DD0B1E" w:rsidRDefault="00DD0B1E" w:rsidP="00A24E6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Τᴀᴋᴎᴍ ᴏϬᴩᴀᴈᴏᴍ, централизованные перевозки — это перевозки, при которых получатель груза не участвует в его перевозке, а только отвечает за выполнение разгрузочных работ.</w:t>
      </w:r>
    </w:p>
    <w:p w:rsidR="00DD0B1E" w:rsidRPr="00DD0B1E" w:rsidRDefault="00DD0B1E" w:rsidP="00A24E6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При децентрализованных перевозках грузополучатель помимо организации получения груза подает заказ на ПС, обеспечивает погрузку груза и его экспедирование. для этого он должен при быть на пункт погрузки со своими грузчиками, ПРМ, экспедиторами, своими или заказанными АТС.</w:t>
      </w:r>
    </w:p>
    <w:p w:rsidR="00DD0B1E" w:rsidRPr="00DD0B1E" w:rsidRDefault="00DD0B1E" w:rsidP="00A24E6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A24E6B">
        <w:rPr>
          <w:rFonts w:ascii="Times New Roman" w:eastAsia="Times New Roman" w:hAnsi="Times New Roman" w:cs="Times New Roman"/>
          <w:b/>
          <w:bCs/>
          <w:sz w:val="28"/>
          <w:szCs w:val="28"/>
          <w:lang w:eastAsia="ru-RU"/>
        </w:rPr>
        <w:t>Методы организации централизованных перевозок:</w:t>
      </w:r>
      <w:r w:rsidRPr="00DD0B1E">
        <w:rPr>
          <w:rFonts w:ascii="Times New Roman" w:eastAsia="Times New Roman" w:hAnsi="Times New Roman" w:cs="Times New Roman"/>
          <w:sz w:val="28"/>
          <w:szCs w:val="28"/>
          <w:lang w:eastAsia="ru-RU"/>
        </w:rPr>
        <w:t> отправительский, отраслевой и транспортный. Особенности взаимодействия участников транспортного процесса при использовании этих методов приведены на рис. 8.1.</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E6B">
        <w:rPr>
          <w:rFonts w:ascii="Times New Roman" w:eastAsia="Times New Roman" w:hAnsi="Times New Roman" w:cs="Times New Roman"/>
          <w:noProof/>
          <w:sz w:val="28"/>
          <w:szCs w:val="28"/>
          <w:lang w:eastAsia="ru-RU"/>
        </w:rPr>
        <w:lastRenderedPageBreak/>
        <w:drawing>
          <wp:inline distT="0" distB="0" distL="0" distR="0">
            <wp:extent cx="6296025" cy="2943225"/>
            <wp:effectExtent l="0" t="0" r="9525" b="9525"/>
            <wp:docPr id="2" name="Рисунок 2" descr="http://referatwork.ru/image.php?way=oplibru/baza1/1079935219562.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feratwork.ru/image.php?way=oplibru/baza1/1079935219562.files/image0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6025" cy="2943225"/>
                    </a:xfrm>
                    <a:prstGeom prst="rect">
                      <a:avLst/>
                    </a:prstGeom>
                    <a:noFill/>
                    <a:ln>
                      <a:noFill/>
                    </a:ln>
                  </pic:spPr>
                </pic:pic>
              </a:graphicData>
            </a:graphic>
          </wp:inline>
        </w:drawing>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Рис. 5.1. Схемы взаимодействия участников транспортного процесса:</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а — отправительский метод; б — отраслевой метод; в — транспортный метод</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При </w:t>
      </w:r>
      <w:r w:rsidRPr="00A24E6B">
        <w:rPr>
          <w:rFonts w:ascii="Times New Roman" w:eastAsia="Times New Roman" w:hAnsi="Times New Roman" w:cs="Times New Roman"/>
          <w:b/>
          <w:bCs/>
          <w:sz w:val="28"/>
          <w:szCs w:val="28"/>
          <w:lang w:eastAsia="ru-RU"/>
        </w:rPr>
        <w:t>отправительском методе</w:t>
      </w:r>
      <w:r w:rsidRPr="00DD0B1E">
        <w:rPr>
          <w:rFonts w:ascii="Times New Roman" w:eastAsia="Times New Roman" w:hAnsi="Times New Roman" w:cs="Times New Roman"/>
          <w:sz w:val="28"/>
          <w:szCs w:val="28"/>
          <w:lang w:eastAsia="ru-RU"/>
        </w:rPr>
        <w:t> все функции организации перевозок берет на себя грузоотправитель, который заказывает ПС на транспортном предприятии. Этот метод применяется при наличии крупного поставщика, который организует специальное подразделение по сбыту и доставке своей продукций многочисленным потребителям. Основным преимуществом данного метода является возможность эффективной организации погрузки ПС за счёт согласования графиков производства продукции, ежедневных объёмов сбыта и производительности ПРМ. Недостатком является невозможность эффективного использования ПС, так как при таком методе в основном могут применяться только маятниковые маршруты.</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При </w:t>
      </w:r>
      <w:r w:rsidRPr="00A24E6B">
        <w:rPr>
          <w:rFonts w:ascii="Times New Roman" w:eastAsia="Times New Roman" w:hAnsi="Times New Roman" w:cs="Times New Roman"/>
          <w:b/>
          <w:bCs/>
          <w:sz w:val="28"/>
          <w:szCs w:val="28"/>
          <w:lang w:eastAsia="ru-RU"/>
        </w:rPr>
        <w:t>отраслевом методе</w:t>
      </w:r>
      <w:r w:rsidRPr="00DD0B1E">
        <w:rPr>
          <w:rFonts w:ascii="Times New Roman" w:eastAsia="Times New Roman" w:hAnsi="Times New Roman" w:cs="Times New Roman"/>
          <w:sz w:val="28"/>
          <w:szCs w:val="28"/>
          <w:lang w:eastAsia="ru-RU"/>
        </w:rPr>
        <w:t> крайне важно наличие дистрибьютора (поставщика), который организует сбыт продукции сходного назначения от разных производителей. В отличие от отправительского метода здесь предусматривается не только доставка заказанной продукции потребителю, но и ее завоз от различных производителей на склад, который используется для комплектования заказов. Тем самым расширяются возможности для более эффективного использования ПС.</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При </w:t>
      </w:r>
      <w:r w:rsidRPr="00A24E6B">
        <w:rPr>
          <w:rFonts w:ascii="Times New Roman" w:eastAsia="Times New Roman" w:hAnsi="Times New Roman" w:cs="Times New Roman"/>
          <w:b/>
          <w:bCs/>
          <w:sz w:val="28"/>
          <w:szCs w:val="28"/>
          <w:lang w:eastAsia="ru-RU"/>
        </w:rPr>
        <w:t>транспортном методе</w:t>
      </w:r>
      <w:r w:rsidRPr="00DD0B1E">
        <w:rPr>
          <w:rFonts w:ascii="Times New Roman" w:eastAsia="Times New Roman" w:hAnsi="Times New Roman" w:cs="Times New Roman"/>
          <w:sz w:val="28"/>
          <w:szCs w:val="28"/>
          <w:lang w:eastAsia="ru-RU"/>
        </w:rPr>
        <w:t> организатором централизованных перевозок является перевозчик или транспортно-экспедиционная организация. В этом случае организатор перевозок не привязан к какой-то конкретной продукции или производителю, а организует перевозки в соответствии с поступающими заказами. За счёт этого существуют наиболее широкие возможности повышения эффективности использования ПС.</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E6B">
        <w:rPr>
          <w:rFonts w:ascii="Times New Roman" w:eastAsia="Times New Roman" w:hAnsi="Times New Roman" w:cs="Times New Roman"/>
          <w:b/>
          <w:bCs/>
          <w:sz w:val="28"/>
          <w:szCs w:val="28"/>
          <w:lang w:eastAsia="ru-RU"/>
        </w:rPr>
        <w:lastRenderedPageBreak/>
        <w:t>Порядок подготовки централизованных перевозок.</w:t>
      </w:r>
      <w:r w:rsidRPr="00DD0B1E">
        <w:rPr>
          <w:rFonts w:ascii="Times New Roman" w:eastAsia="Times New Roman" w:hAnsi="Times New Roman" w:cs="Times New Roman"/>
          <w:sz w:val="28"/>
          <w:szCs w:val="28"/>
          <w:lang w:eastAsia="ru-RU"/>
        </w:rPr>
        <w:t> Централизованные перевозки эффективны при вывозе или завозе больших объёмов грузов при относительно мелких отправках. В этом случае появляется возможность более четкого планирования работы ПРП за счёт концентрации управления.</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u w:val="single"/>
          <w:lang w:eastAsia="ru-RU"/>
        </w:rPr>
        <w:t>При подготовке централизованных перевозок крайне важно выполнить следующие действия.</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1. Провести обследование грузопотоков и выявить среди них наиболее стабильные.</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2. Заключить договоры на перевозку грузов и транспортно-экспедиционные услуги.</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3. Выбрать метод выполнения централизованных перевозок.</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4. Разработать типовые маршруты перевозки грузов.</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5. Проверить соответствие ПРМ обрабатываемым грузопотокам и условия выполнения ПРР требованиям охраны труда. Разработать совмещенные графики работы ПС и ПРМ.</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6. Выбрать тип и рассчитать крайне важно е колич</w:t>
      </w:r>
      <w:r w:rsidR="001B680F" w:rsidRPr="00A24E6B">
        <w:rPr>
          <w:rFonts w:ascii="Times New Roman" w:eastAsia="Times New Roman" w:hAnsi="Times New Roman" w:cs="Times New Roman"/>
          <w:sz w:val="28"/>
          <w:szCs w:val="28"/>
          <w:lang w:eastAsia="ru-RU"/>
        </w:rPr>
        <w:t xml:space="preserve">ество АТС. При крайне важности </w:t>
      </w:r>
      <w:r w:rsidRPr="00DD0B1E">
        <w:rPr>
          <w:rFonts w:ascii="Times New Roman" w:eastAsia="Times New Roman" w:hAnsi="Times New Roman" w:cs="Times New Roman"/>
          <w:sz w:val="28"/>
          <w:szCs w:val="28"/>
          <w:lang w:eastAsia="ru-RU"/>
        </w:rPr>
        <w:t>заключить договоры на использование ПС с другими АТО.</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7. Выбрать методы контроля</w:t>
      </w:r>
      <w:r w:rsidR="001B680F" w:rsidRPr="00A24E6B">
        <w:rPr>
          <w:rFonts w:ascii="Times New Roman" w:eastAsia="Times New Roman" w:hAnsi="Times New Roman" w:cs="Times New Roman"/>
          <w:sz w:val="28"/>
          <w:szCs w:val="28"/>
          <w:lang w:eastAsia="ru-RU"/>
        </w:rPr>
        <w:t xml:space="preserve"> работы ПС. При крайне важности</w:t>
      </w:r>
      <w:r w:rsidRPr="00DD0B1E">
        <w:rPr>
          <w:rFonts w:ascii="Times New Roman" w:eastAsia="Times New Roman" w:hAnsi="Times New Roman" w:cs="Times New Roman"/>
          <w:sz w:val="28"/>
          <w:szCs w:val="28"/>
          <w:lang w:eastAsia="ru-RU"/>
        </w:rPr>
        <w:t xml:space="preserve"> совместно с грузовладельцами организовать линейные диспетчерские пункты.</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8. Выбрать форму и установить порядок расчетов за перевозки.</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t>Администрация организации, осуществляющей централизованные перевозки, должна систематически контролировать работу ПС на объектах и принимать совместно с руководством обслуживаемых организаций меры по улучшению процесса транспортных и погрузочно-разгрузочных работ, а также устранению выявленных нарушений.</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4E6B">
        <w:rPr>
          <w:rFonts w:ascii="Times New Roman" w:eastAsia="Times New Roman" w:hAnsi="Times New Roman" w:cs="Times New Roman"/>
          <w:b/>
          <w:bCs/>
          <w:sz w:val="28"/>
          <w:szCs w:val="28"/>
          <w:lang w:eastAsia="ru-RU"/>
        </w:rPr>
        <w:t>Эффективность централизованных перевозок</w:t>
      </w:r>
      <w:r w:rsidRPr="00A24E6B">
        <w:rPr>
          <w:rFonts w:ascii="Times New Roman" w:eastAsia="Times New Roman" w:hAnsi="Times New Roman" w:cs="Times New Roman"/>
          <w:b/>
          <w:bCs/>
          <w:i/>
          <w:iCs/>
          <w:sz w:val="28"/>
          <w:szCs w:val="28"/>
          <w:lang w:eastAsia="ru-RU"/>
        </w:rPr>
        <w:t> </w:t>
      </w:r>
      <w:r w:rsidRPr="00DD0B1E">
        <w:rPr>
          <w:rFonts w:ascii="Times New Roman" w:eastAsia="Times New Roman" w:hAnsi="Times New Roman" w:cs="Times New Roman"/>
          <w:sz w:val="28"/>
          <w:szCs w:val="28"/>
          <w:lang w:eastAsia="ru-RU"/>
        </w:rPr>
        <w:t>складывается в основном из следующих факторов:</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MS Gothic" w:eastAsia="MS Gothic" w:hAnsi="MS Gothic" w:cs="MS Gothic" w:hint="eastAsia"/>
          <w:sz w:val="28"/>
          <w:szCs w:val="28"/>
          <w:lang w:eastAsia="ru-RU"/>
        </w:rPr>
        <w:t>‣‣‣</w:t>
      </w:r>
      <w:r w:rsidRPr="00DD0B1E">
        <w:rPr>
          <w:rFonts w:ascii="Times New Roman" w:eastAsia="Times New Roman" w:hAnsi="Times New Roman" w:cs="Times New Roman"/>
          <w:sz w:val="28"/>
          <w:szCs w:val="28"/>
          <w:lang w:eastAsia="ru-RU"/>
        </w:rPr>
        <w:t xml:space="preserve"> повышение коэффициента использования пробега за счёт оптимизации маршрутов движения ПС;</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MS Gothic" w:eastAsia="MS Gothic" w:hAnsi="MS Gothic" w:cs="MS Gothic" w:hint="eastAsia"/>
          <w:sz w:val="28"/>
          <w:szCs w:val="28"/>
          <w:lang w:eastAsia="ru-RU"/>
        </w:rPr>
        <w:t>‣‣‣</w:t>
      </w:r>
      <w:r w:rsidRPr="00DD0B1E">
        <w:rPr>
          <w:rFonts w:ascii="Times New Roman" w:eastAsia="Times New Roman" w:hAnsi="Times New Roman" w:cs="Times New Roman"/>
          <w:sz w:val="28"/>
          <w:szCs w:val="28"/>
          <w:lang w:eastAsia="ru-RU"/>
        </w:rPr>
        <w:t xml:space="preserve"> повышение коэффициента использования грузоподъемности при перевозке мелкопартионных грузов за счёт </w:t>
      </w:r>
      <w:proofErr w:type="spellStart"/>
      <w:r w:rsidRPr="00DD0B1E">
        <w:rPr>
          <w:rFonts w:ascii="Times New Roman" w:eastAsia="Times New Roman" w:hAnsi="Times New Roman" w:cs="Times New Roman"/>
          <w:sz w:val="28"/>
          <w:szCs w:val="28"/>
          <w:lang w:eastAsia="ru-RU"/>
        </w:rPr>
        <w:t>подгруппировки</w:t>
      </w:r>
      <w:proofErr w:type="spellEnd"/>
      <w:r w:rsidRPr="00DD0B1E">
        <w:rPr>
          <w:rFonts w:ascii="Times New Roman" w:eastAsia="Times New Roman" w:hAnsi="Times New Roman" w:cs="Times New Roman"/>
          <w:sz w:val="28"/>
          <w:szCs w:val="28"/>
          <w:lang w:eastAsia="ru-RU"/>
        </w:rPr>
        <w:t>;</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MS Gothic" w:eastAsia="MS Gothic" w:hAnsi="MS Gothic" w:cs="MS Gothic" w:hint="eastAsia"/>
          <w:sz w:val="28"/>
          <w:szCs w:val="28"/>
          <w:lang w:eastAsia="ru-RU"/>
        </w:rPr>
        <w:t>‣‣‣</w:t>
      </w:r>
      <w:r w:rsidRPr="00DD0B1E">
        <w:rPr>
          <w:rFonts w:ascii="Times New Roman" w:eastAsia="Times New Roman" w:hAnsi="Times New Roman" w:cs="Times New Roman"/>
          <w:sz w:val="28"/>
          <w:szCs w:val="28"/>
          <w:lang w:eastAsia="ru-RU"/>
        </w:rPr>
        <w:t xml:space="preserve"> снижение времени на погрузку за счёт более четкой организации работ.</w:t>
      </w:r>
    </w:p>
    <w:p w:rsidR="00DD0B1E" w:rsidRPr="00DD0B1E" w:rsidRDefault="00DD0B1E" w:rsidP="00A24E6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lastRenderedPageBreak/>
        <w:t>Улучшение перечисленных технико-эксплуатационных показателей позволяет снизить потребность в ПС или выполнить больший объём транспортной работы.</w:t>
      </w:r>
    </w:p>
    <w:p w:rsidR="00DD0B1E" w:rsidRPr="00DD0B1E" w:rsidRDefault="00DD0B1E" w:rsidP="00A24E6B">
      <w:pPr>
        <w:spacing w:after="0" w:line="240" w:lineRule="auto"/>
        <w:jc w:val="both"/>
        <w:rPr>
          <w:rFonts w:ascii="Times New Roman" w:eastAsia="Times New Roman" w:hAnsi="Times New Roman" w:cs="Times New Roman"/>
          <w:sz w:val="28"/>
          <w:szCs w:val="28"/>
          <w:lang w:eastAsia="ru-RU"/>
        </w:rPr>
      </w:pPr>
      <w:r w:rsidRPr="00DD0B1E">
        <w:rPr>
          <w:rFonts w:ascii="Times New Roman" w:eastAsia="Times New Roman" w:hAnsi="Times New Roman" w:cs="Times New Roman"/>
          <w:sz w:val="28"/>
          <w:szCs w:val="28"/>
          <w:lang w:eastAsia="ru-RU"/>
        </w:rPr>
        <w:pict>
          <v:rect id="_x0000_i1025" style="width:0;height:1.5pt" o:hralign="center" o:hrstd="t" o:hr="t" fillcolor="#a0a0a0" stroked="f"/>
        </w:pict>
      </w:r>
    </w:p>
    <w:p w:rsidR="00DD0B1E" w:rsidRPr="00A24E6B" w:rsidRDefault="001B680F" w:rsidP="00A24E6B">
      <w:pPr>
        <w:jc w:val="both"/>
        <w:rPr>
          <w:rFonts w:ascii="Times New Roman" w:eastAsia="Times New Roman" w:hAnsi="Times New Roman" w:cs="Times New Roman"/>
          <w:b/>
          <w:sz w:val="28"/>
          <w:szCs w:val="28"/>
          <w:lang w:eastAsia="ru-RU"/>
        </w:rPr>
      </w:pPr>
      <w:proofErr w:type="gramStart"/>
      <w:r w:rsidRPr="00A24E6B">
        <w:rPr>
          <w:rFonts w:ascii="Times New Roman" w:eastAsia="Times New Roman" w:hAnsi="Times New Roman" w:cs="Times New Roman"/>
          <w:b/>
          <w:sz w:val="28"/>
          <w:szCs w:val="28"/>
          <w:lang w:eastAsia="ru-RU"/>
        </w:rPr>
        <w:t>3 .Контейнерные</w:t>
      </w:r>
      <w:proofErr w:type="gramEnd"/>
      <w:r w:rsidRPr="00A24E6B">
        <w:rPr>
          <w:rFonts w:ascii="Times New Roman" w:eastAsia="Times New Roman" w:hAnsi="Times New Roman" w:cs="Times New Roman"/>
          <w:b/>
          <w:sz w:val="28"/>
          <w:szCs w:val="28"/>
          <w:lang w:eastAsia="ru-RU"/>
        </w:rPr>
        <w:t xml:space="preserve"> перевозки.</w:t>
      </w:r>
    </w:p>
    <w:p w:rsidR="005C7D97" w:rsidRPr="005C7D97" w:rsidRDefault="005C7D97" w:rsidP="00A24E6B">
      <w:pPr>
        <w:spacing w:before="225" w:after="225" w:line="240" w:lineRule="auto"/>
        <w:ind w:left="225" w:right="225"/>
        <w:jc w:val="both"/>
        <w:rPr>
          <w:rFonts w:ascii="Times New Roman" w:eastAsia="Times New Roman" w:hAnsi="Times New Roman" w:cs="Times New Roman"/>
          <w:sz w:val="28"/>
          <w:szCs w:val="28"/>
          <w:lang w:eastAsia="ru-RU"/>
        </w:rPr>
      </w:pPr>
      <w:r w:rsidRPr="005C7D97">
        <w:rPr>
          <w:rFonts w:ascii="Times New Roman" w:eastAsia="Times New Roman" w:hAnsi="Times New Roman" w:cs="Times New Roman"/>
          <w:sz w:val="28"/>
          <w:szCs w:val="28"/>
          <w:lang w:eastAsia="ru-RU"/>
        </w:rPr>
        <w:t>1]: Наиболее распространенный способ укрупнения грузовых мест в настоящее время — </w:t>
      </w:r>
      <w:r w:rsidRPr="00A24E6B">
        <w:rPr>
          <w:rFonts w:ascii="Times New Roman" w:eastAsia="Times New Roman" w:hAnsi="Times New Roman" w:cs="Times New Roman"/>
          <w:b/>
          <w:bCs/>
          <w:sz w:val="28"/>
          <w:szCs w:val="28"/>
          <w:lang w:eastAsia="ru-RU"/>
        </w:rPr>
        <w:t>контейнеризация</w:t>
      </w:r>
      <w:r w:rsidRPr="005C7D97">
        <w:rPr>
          <w:rFonts w:ascii="Times New Roman" w:eastAsia="Times New Roman" w:hAnsi="Times New Roman" w:cs="Times New Roman"/>
          <w:sz w:val="28"/>
          <w:szCs w:val="28"/>
          <w:lang w:eastAsia="ru-RU"/>
        </w:rPr>
        <w:t>. Контейнеризация появилась в результате поиска эффективных способов осуществления грузовых работ, когда значительное количество мелких единиц груза объединяется и загружается в единое грузовое место — контейнер.</w:t>
      </w:r>
    </w:p>
    <w:p w:rsidR="005C7D97" w:rsidRPr="005C7D97" w:rsidRDefault="005C7D97" w:rsidP="00A24E6B">
      <w:pPr>
        <w:spacing w:before="225" w:after="225" w:line="240" w:lineRule="auto"/>
        <w:ind w:left="225" w:right="225"/>
        <w:jc w:val="both"/>
        <w:rPr>
          <w:rFonts w:ascii="Times New Roman" w:eastAsia="Times New Roman" w:hAnsi="Times New Roman" w:cs="Times New Roman"/>
          <w:sz w:val="28"/>
          <w:szCs w:val="28"/>
          <w:lang w:eastAsia="ru-RU"/>
        </w:rPr>
      </w:pPr>
      <w:r w:rsidRPr="00A24E6B">
        <w:rPr>
          <w:rFonts w:ascii="Times New Roman" w:eastAsia="Times New Roman" w:hAnsi="Times New Roman" w:cs="Times New Roman"/>
          <w:b/>
          <w:bCs/>
          <w:sz w:val="28"/>
          <w:szCs w:val="28"/>
          <w:lang w:eastAsia="ru-RU"/>
        </w:rPr>
        <w:t>Цель контейнеризации</w:t>
      </w:r>
      <w:r w:rsidRPr="005C7D97">
        <w:rPr>
          <w:rFonts w:ascii="Times New Roman" w:eastAsia="Times New Roman" w:hAnsi="Times New Roman" w:cs="Times New Roman"/>
          <w:sz w:val="28"/>
          <w:szCs w:val="28"/>
          <w:lang w:eastAsia="ru-RU"/>
        </w:rPr>
        <w:t> — повышение эффективности грузовых работ за счет их ускорения и упрощения, сокращение простоя транспортных средств, удешевление общих расходов доставку товаров. Наиболее распространенной в мире системой перевозок укрупненными грузовыми местами является </w:t>
      </w:r>
      <w:r w:rsidRPr="00A24E6B">
        <w:rPr>
          <w:rFonts w:ascii="Times New Roman" w:eastAsia="Times New Roman" w:hAnsi="Times New Roman" w:cs="Times New Roman"/>
          <w:b/>
          <w:bCs/>
          <w:i/>
          <w:iCs/>
          <w:sz w:val="28"/>
          <w:szCs w:val="28"/>
          <w:lang w:eastAsia="ru-RU"/>
        </w:rPr>
        <w:t>контейнерная транспортная система</w:t>
      </w:r>
      <w:r w:rsidRPr="005C7D97">
        <w:rPr>
          <w:rFonts w:ascii="Times New Roman" w:eastAsia="Times New Roman" w:hAnsi="Times New Roman" w:cs="Times New Roman"/>
          <w:sz w:val="28"/>
          <w:szCs w:val="28"/>
          <w:lang w:eastAsia="ru-RU"/>
        </w:rPr>
        <w:t> (КТС). Главное в КТС — сам контейнер как стандартная грузовая единица. Транспортные средства перегрузочное оборудование создавались исходя из стандарта габаритов и условий перевозки контейнеров.</w:t>
      </w:r>
    </w:p>
    <w:p w:rsidR="005C7D97" w:rsidRPr="005C7D97" w:rsidRDefault="005C7D97" w:rsidP="00A24E6B">
      <w:pPr>
        <w:spacing w:before="225" w:after="225" w:line="240" w:lineRule="auto"/>
        <w:ind w:left="225" w:right="225"/>
        <w:jc w:val="both"/>
        <w:rPr>
          <w:rFonts w:ascii="Times New Roman" w:eastAsia="Times New Roman" w:hAnsi="Times New Roman" w:cs="Times New Roman"/>
          <w:sz w:val="28"/>
          <w:szCs w:val="28"/>
          <w:lang w:eastAsia="ru-RU"/>
        </w:rPr>
      </w:pPr>
      <w:r w:rsidRPr="00A24E6B">
        <w:rPr>
          <w:rFonts w:ascii="Times New Roman" w:eastAsia="Times New Roman" w:hAnsi="Times New Roman" w:cs="Times New Roman"/>
          <w:b/>
          <w:bCs/>
          <w:sz w:val="28"/>
          <w:szCs w:val="28"/>
          <w:lang w:eastAsia="ru-RU"/>
        </w:rPr>
        <w:t>Контейнер</w:t>
      </w:r>
      <w:r w:rsidRPr="005C7D97">
        <w:rPr>
          <w:rFonts w:ascii="Times New Roman" w:eastAsia="Times New Roman" w:hAnsi="Times New Roman" w:cs="Times New Roman"/>
          <w:sz w:val="28"/>
          <w:szCs w:val="28"/>
          <w:lang w:eastAsia="ru-RU"/>
        </w:rPr>
        <w:t> — съемное приспособление в виде стандартной емкости, служащее для перевозки грузов различными видами транспорта без перегрузки находящихся в нем грузов до склада получателя. Контейнер приспособлен для механизированной погрузки, выгрузки и перегрузки из одного вида транспорта в другой. Он предназначен также для кратковременного хранения грузов.</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Стандарты на контейнеры были разработаны Международной организацией по стандартизации (ИСО) в 19б1 г. (Международный стандарт 830 «Контейнеры грузовые»). В основу были положены стандарты на контейнеры, используемые в США (см. Приложение).</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Технические требования к строительству контейнеров сформулированы в Международной конвенции по безопасным контейнерам 1972 г. Россия является полноправным участником Конвенции. Контейнер в связи с этим считается аттестованным на предмет безопасности для стран, подписавших КБК. Табличка безопасности прикрепляется на левой двери контейнера в нижней ее части. На табличке указаны следующие сведения в пределах полей 1 — 9 по порядку:</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1 — страна, предоставившая допущение, и номер допущения (страна, предоставившая допущение должна обозначаться отличительным знаком, используемым для обозначения страны регистрации автотранспортных средств, находящихся в международном движении),</w:t>
      </w:r>
    </w:p>
    <w:p w:rsidR="00434339" w:rsidRPr="00434339" w:rsidRDefault="00434339" w:rsidP="00A24E6B">
      <w:pPr>
        <w:spacing w:after="0" w:line="240" w:lineRule="auto"/>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lastRenderedPageBreak/>
        <w:t>Загрузка...</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2 — дата (месяц и год) изготовления;</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3 — идентификационный номер контейнера, присвоенный заводом — изготовителем, или для существующих контейнеров, у которых этот номер неизвестен, номер, присвоенный администрацией;</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4 — максимальный эксплуатационный вес брутто (килограммы и фунты);</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xml:space="preserve">5 — допустимый вес на </w:t>
      </w:r>
      <w:proofErr w:type="spellStart"/>
      <w:r w:rsidRPr="00434339">
        <w:rPr>
          <w:rFonts w:ascii="Times New Roman" w:eastAsia="Times New Roman" w:hAnsi="Times New Roman" w:cs="Times New Roman"/>
          <w:sz w:val="28"/>
          <w:szCs w:val="28"/>
          <w:lang w:eastAsia="ru-RU"/>
        </w:rPr>
        <w:t>штабелирование</w:t>
      </w:r>
      <w:proofErr w:type="spellEnd"/>
      <w:r w:rsidRPr="00434339">
        <w:rPr>
          <w:rFonts w:ascii="Times New Roman" w:eastAsia="Times New Roman" w:hAnsi="Times New Roman" w:cs="Times New Roman"/>
          <w:sz w:val="28"/>
          <w:szCs w:val="28"/>
          <w:lang w:eastAsia="ru-RU"/>
        </w:rPr>
        <w:t xml:space="preserve"> при 1,8 g (килограммы и фунты), где g — ускорение силы тяжести;</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6 — величина нагрузки при поперечном испытании на жесткость конструкции (килограммы и фунты);</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7 — прочность торцовой стенки указывается в табличке только в том случае, если торцовые стенки рассчитаны на нагрузку, составляющую меньше или больше 0,4 от максимальной допустимой полезной нагрузки, т. е. 0,4 Р;</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8 — прочность боковой стенки у на табличке только в том случае, если боковые стенки рассчитаны на нагрузку, составляющую меньше или больше 0,6 от максимальной допустимой полезной нагрузки, т. е. 0,6 Р;</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9 — дата (месяц и год) первого профилактического осмотра новых контейнеров и даты (месяц и год) последующих профилактических осмотров, если табличка используется для этой цели.</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Страны, подписавшие КБК, взаимно признают контейнеры с табличками, аттестованными национальными квалификационными органами. Объемы и методики обязательных испытаний контейнеров содержатся в стандарте ИСО, а также в национальных стандартах (например, ГОСТ 20260 бывшего СССР). Табличка КБК служит гарантом безопасности контейнера.</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В целях обеспечения беспрепятственных и сохранных перевозок грузов в международном сообщении через пограничные переходы контейнер снабжается табличкой, свидетельствующей о допущении к перевозке с таможенными печатями и пломбами. Наличие такой таблички является гарантом того, что контейнер полностью отвечает таможенным требованиям на перевозку в них грузов. Порядок выдачи такой таблички также определен и реализуется национальными и международными квалификационными органами.</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A24E6B">
        <w:rPr>
          <w:rFonts w:ascii="Times New Roman" w:eastAsia="Times New Roman" w:hAnsi="Times New Roman" w:cs="Times New Roman"/>
          <w:b/>
          <w:bCs/>
          <w:sz w:val="28"/>
          <w:szCs w:val="28"/>
          <w:lang w:eastAsia="ru-RU"/>
        </w:rPr>
        <w:t>Грузовой контейнер</w:t>
      </w:r>
      <w:r w:rsidRPr="00434339">
        <w:rPr>
          <w:rFonts w:ascii="Times New Roman" w:eastAsia="Times New Roman" w:hAnsi="Times New Roman" w:cs="Times New Roman"/>
          <w:sz w:val="28"/>
          <w:szCs w:val="28"/>
          <w:lang w:eastAsia="ru-RU"/>
        </w:rPr>
        <w:t xml:space="preserve"> — это элемент транспортного оборудования, обладающий постоянной технической характеристикой и достаточной прочностью для многократного использования, специальной </w:t>
      </w:r>
      <w:r w:rsidRPr="00434339">
        <w:rPr>
          <w:rFonts w:ascii="Times New Roman" w:eastAsia="Times New Roman" w:hAnsi="Times New Roman" w:cs="Times New Roman"/>
          <w:sz w:val="28"/>
          <w:szCs w:val="28"/>
          <w:lang w:eastAsia="ru-RU"/>
        </w:rPr>
        <w:lastRenderedPageBreak/>
        <w:t>конструкцией, обеспечивающей перевозку грузов одним или несколькими видами транспорта, и имеющий внутренний объем 1 м и более. Независимо от назначения все контейнеры стандартизированы по массе брутто, габаритам, размерам, а также по конструкции присоединительных устройств к подвижному составу железнодорожного и автомобильного транспорта и к захватным органам погрузочно-разгрузочных машин. Это позволяет осуществлять с минимальными затратами времени и труда смешанные перевозки различными видами транспорта. Основными типами контейнеров, используемых в перевозках, являются контейнеры типоразмеров IС и IСС, а также IА и IAA.</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Типы контейнеров объединены в группы, которые подразделяются согласно следующим принципам:</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Ø вид транспорта;</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Ø вид груза;</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Ø физические характеристики контейнера.</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В связи с этим предполагается, что контейнеры предназначены для использования на всех видах наземного транспорта — автомобильном, железнодорожном и морском, если не имеют других технических требований. Только для авиационных контейнеров сделаны особые ссылки на вид транспорта при классификации типов контейнеров ИСО.</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xml:space="preserve">В соответствии со стандартом ИСО каждый контейнер имеет четырехбуквенный код и семизначный номер (например, АВСU—1234567). При этом буквы АВС (или любые другие буквы латинского алфавита) означают код владельца контейнера, буква U — обозначает, что в соответствии со стандартом </w:t>
      </w:r>
      <w:proofErr w:type="gramStart"/>
      <w:r w:rsidRPr="00434339">
        <w:rPr>
          <w:rFonts w:ascii="Times New Roman" w:eastAsia="Times New Roman" w:hAnsi="Times New Roman" w:cs="Times New Roman"/>
          <w:sz w:val="28"/>
          <w:szCs w:val="28"/>
          <w:lang w:eastAsia="ru-RU"/>
        </w:rPr>
        <w:t>ИСО это</w:t>
      </w:r>
      <w:proofErr w:type="gramEnd"/>
      <w:r w:rsidRPr="00434339">
        <w:rPr>
          <w:rFonts w:ascii="Times New Roman" w:eastAsia="Times New Roman" w:hAnsi="Times New Roman" w:cs="Times New Roman"/>
          <w:sz w:val="28"/>
          <w:szCs w:val="28"/>
          <w:lang w:eastAsia="ru-RU"/>
        </w:rPr>
        <w:t xml:space="preserve"> транспортное оборудование — «контейнер грузовой». Семь цифр — серийный номер контейнера.</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Контейнер может иметь вторую строку маркировочного кода, состоящего из двух частей буквенной и цифровой. Буквенная часть состоит из двух букв латинского алфавита, составляя кодовое обозначение страны владельца контейнера. Две следующие цифры означают код размера контейнера, две последние цифры код типа контейнера. На контейнер также наносятся данные о максимально допустимом весе контейнера — брутто и собственной массе. На контейнере могут быть также яркие надписи рекламного характера, обозначающие владельца контейнера или его арендатора.</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По своему назначению контейнеры делятся на:</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универсальные</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специализированные.</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A24E6B">
        <w:rPr>
          <w:rFonts w:ascii="Times New Roman" w:eastAsia="Times New Roman" w:hAnsi="Times New Roman" w:cs="Times New Roman"/>
          <w:b/>
          <w:bCs/>
          <w:sz w:val="28"/>
          <w:szCs w:val="28"/>
          <w:lang w:eastAsia="ru-RU"/>
        </w:rPr>
        <w:lastRenderedPageBreak/>
        <w:t>Универсальные</w:t>
      </w:r>
      <w:r w:rsidRPr="00434339">
        <w:rPr>
          <w:rFonts w:ascii="Times New Roman" w:eastAsia="Times New Roman" w:hAnsi="Times New Roman" w:cs="Times New Roman"/>
          <w:sz w:val="28"/>
          <w:szCs w:val="28"/>
          <w:lang w:eastAsia="ru-RU"/>
        </w:rPr>
        <w:t> контейнеры предназначены для перевозки грузов широкой номенклатуры и обычно находятся в собственности транспортных или лизинговых компаний. Специализированные контейнеры предназначены для транспортировки одного вида или группы однородных грузов. Эти контейнеры чаще всего принадлежат грузовладельцам. Недостаток эксплуатации специализированных контейнеров в том, что в обратном направлении они чаще всего перевозятся порожняком.</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Универсальные контейнеры, в зависимости от номинальной массы брутто, подразделяются на</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малотоннажные,</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xml:space="preserve">• </w:t>
      </w:r>
      <w:proofErr w:type="spellStart"/>
      <w:r w:rsidRPr="00434339">
        <w:rPr>
          <w:rFonts w:ascii="Times New Roman" w:eastAsia="Times New Roman" w:hAnsi="Times New Roman" w:cs="Times New Roman"/>
          <w:sz w:val="28"/>
          <w:szCs w:val="28"/>
          <w:lang w:eastAsia="ru-RU"/>
        </w:rPr>
        <w:t>среднетоннажные</w:t>
      </w:r>
      <w:proofErr w:type="spellEnd"/>
      <w:r w:rsidRPr="00434339">
        <w:rPr>
          <w:rFonts w:ascii="Times New Roman" w:eastAsia="Times New Roman" w:hAnsi="Times New Roman" w:cs="Times New Roman"/>
          <w:sz w:val="28"/>
          <w:szCs w:val="28"/>
          <w:lang w:eastAsia="ru-RU"/>
        </w:rPr>
        <w:t>,</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крупнотоннажные</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i/>
          <w:iCs/>
          <w:sz w:val="28"/>
          <w:szCs w:val="28"/>
          <w:lang w:eastAsia="ru-RU"/>
        </w:rPr>
        <w:t>Малотоннажные</w:t>
      </w:r>
      <w:r w:rsidRPr="00434339">
        <w:rPr>
          <w:rFonts w:ascii="Times New Roman" w:eastAsia="Times New Roman" w:hAnsi="Times New Roman" w:cs="Times New Roman"/>
          <w:sz w:val="28"/>
          <w:szCs w:val="28"/>
          <w:lang w:eastAsia="ru-RU"/>
        </w:rPr>
        <w:t> универсальные контейнеры (масса брутто 0,625 и 1,25 т) предназначены для прямых и смешанных автомобильных перевозок.</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proofErr w:type="spellStart"/>
      <w:r w:rsidRPr="00434339">
        <w:rPr>
          <w:rFonts w:ascii="Times New Roman" w:eastAsia="Times New Roman" w:hAnsi="Times New Roman" w:cs="Times New Roman"/>
          <w:i/>
          <w:iCs/>
          <w:sz w:val="28"/>
          <w:szCs w:val="28"/>
          <w:lang w:eastAsia="ru-RU"/>
        </w:rPr>
        <w:t>Среднетоннажные</w:t>
      </w:r>
      <w:proofErr w:type="spellEnd"/>
      <w:r w:rsidRPr="00434339">
        <w:rPr>
          <w:rFonts w:ascii="Times New Roman" w:eastAsia="Times New Roman" w:hAnsi="Times New Roman" w:cs="Times New Roman"/>
          <w:sz w:val="28"/>
          <w:szCs w:val="28"/>
          <w:lang w:eastAsia="ru-RU"/>
        </w:rPr>
        <w:t> универсальные контейнеры (масса брутто 2,5 (3,0) и 5,0 т) применяются для перевозки грузов в смешанном автомобильно-железнодорожном и автомобильно-водном сообщениях.</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i/>
          <w:iCs/>
          <w:sz w:val="28"/>
          <w:szCs w:val="28"/>
          <w:lang w:eastAsia="ru-RU"/>
        </w:rPr>
        <w:t>Крупнотоннажные</w:t>
      </w:r>
      <w:r w:rsidRPr="00434339">
        <w:rPr>
          <w:rFonts w:ascii="Times New Roman" w:eastAsia="Times New Roman" w:hAnsi="Times New Roman" w:cs="Times New Roman"/>
          <w:sz w:val="28"/>
          <w:szCs w:val="28"/>
          <w:lang w:eastAsia="ru-RU"/>
        </w:rPr>
        <w:t> универсальные контейнеры (масса брутто 10,0, 20,0 и 30,0 т) применяются как для внутренних, так и для международных перевозок грузов всеми видами транспорта в прямом и смешанном сообщениях. Типы, основные параметры и размеры универсальных контейнеров определены ГОСТ 18477—79.</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Запрещается перевозка в универсальных автомобильных контейнерах сыпучих грузов без тары, едких и ядовитых веществ, а также зловонных и загрязняющих стены и пол контейнера грузов [2].</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Универсальные контейнеры оборудуются рымами, пазами и фитингами, обеспечивающими их перегрузку кранами с ручными и автоматическими захватами и вилочными погрузчиками [2].</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A24E6B">
        <w:rPr>
          <w:rFonts w:ascii="Times New Roman" w:eastAsia="Times New Roman" w:hAnsi="Times New Roman" w:cs="Times New Roman"/>
          <w:b/>
          <w:bCs/>
          <w:sz w:val="28"/>
          <w:szCs w:val="28"/>
          <w:lang w:eastAsia="ru-RU"/>
        </w:rPr>
        <w:t>Специализированные</w:t>
      </w:r>
      <w:r w:rsidRPr="00434339">
        <w:rPr>
          <w:rFonts w:ascii="Times New Roman" w:eastAsia="Times New Roman" w:hAnsi="Times New Roman" w:cs="Times New Roman"/>
          <w:sz w:val="28"/>
          <w:szCs w:val="28"/>
          <w:lang w:eastAsia="ru-RU"/>
        </w:rPr>
        <w:t> контейнеры подразделяются на:</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групповые,</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индивидуальные.</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xml:space="preserve">Групповые контейнеры применяются для перевозки групп грузов с однородными свойствами. </w:t>
      </w:r>
      <w:proofErr w:type="spellStart"/>
      <w:r w:rsidRPr="00434339">
        <w:rPr>
          <w:rFonts w:ascii="Times New Roman" w:eastAsia="Times New Roman" w:hAnsi="Times New Roman" w:cs="Times New Roman"/>
          <w:sz w:val="28"/>
          <w:szCs w:val="28"/>
          <w:lang w:eastAsia="ru-RU"/>
        </w:rPr>
        <w:t>Типоразмерный</w:t>
      </w:r>
      <w:proofErr w:type="spellEnd"/>
      <w:r w:rsidRPr="00434339">
        <w:rPr>
          <w:rFonts w:ascii="Times New Roman" w:eastAsia="Times New Roman" w:hAnsi="Times New Roman" w:cs="Times New Roman"/>
          <w:sz w:val="28"/>
          <w:szCs w:val="28"/>
          <w:lang w:eastAsia="ru-RU"/>
        </w:rPr>
        <w:t xml:space="preserve"> ряд предусматривает пять типов специализированных групповых контейнеров:</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lastRenderedPageBreak/>
        <w:t xml:space="preserve">1. СК—1 — контейнеры, предназначенные для транспортирования кальцинированной соды, геологических сыпучих и других сыпучих грузов в виде порошков, гранул или зерен, требующих защиты от атмосферных осадков. Это </w:t>
      </w:r>
      <w:proofErr w:type="spellStart"/>
      <w:r w:rsidRPr="00434339">
        <w:rPr>
          <w:rFonts w:ascii="Times New Roman" w:eastAsia="Times New Roman" w:hAnsi="Times New Roman" w:cs="Times New Roman"/>
          <w:sz w:val="28"/>
          <w:szCs w:val="28"/>
          <w:lang w:eastAsia="ru-RU"/>
        </w:rPr>
        <w:t>непакетируемые</w:t>
      </w:r>
      <w:proofErr w:type="spellEnd"/>
      <w:r w:rsidRPr="00434339">
        <w:rPr>
          <w:rFonts w:ascii="Times New Roman" w:eastAsia="Times New Roman" w:hAnsi="Times New Roman" w:cs="Times New Roman"/>
          <w:sz w:val="28"/>
          <w:szCs w:val="28"/>
          <w:lang w:eastAsia="ru-RU"/>
        </w:rPr>
        <w:t xml:space="preserve"> контейнеры формы параллелепипеда, водонепроницаемые с люками в крыше и днище. Масса брутто, 1,26; 2,5; 3,4; 5,0; 10,0; 15,5; 20,0 т.</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xml:space="preserve">2. СК—2 — контейнеры для перевозки слеживающихся и смерзающихся навалочных грузов (цемент, гипс, сухая штукатурка, концентраты руд цветных металлов и др.). Это пакетируемые контейнеры, имеющие форму усеченного конуса, </w:t>
      </w:r>
      <w:proofErr w:type="spellStart"/>
      <w:r w:rsidRPr="00434339">
        <w:rPr>
          <w:rFonts w:ascii="Times New Roman" w:eastAsia="Times New Roman" w:hAnsi="Times New Roman" w:cs="Times New Roman"/>
          <w:sz w:val="28"/>
          <w:szCs w:val="28"/>
          <w:lang w:eastAsia="ru-RU"/>
        </w:rPr>
        <w:t>однолюковые</w:t>
      </w:r>
      <w:proofErr w:type="spellEnd"/>
      <w:r w:rsidRPr="00434339">
        <w:rPr>
          <w:rFonts w:ascii="Times New Roman" w:eastAsia="Times New Roman" w:hAnsi="Times New Roman" w:cs="Times New Roman"/>
          <w:sz w:val="28"/>
          <w:szCs w:val="28"/>
          <w:lang w:eastAsia="ru-RU"/>
        </w:rPr>
        <w:t xml:space="preserve">, открытые и закрытые. Масса брутто 3,2; 5,0; 10,0 т. В верхней части конуса имеются съемная крышка и цапфы для подъема контейнера. Для обеспечения </w:t>
      </w:r>
      <w:proofErr w:type="spellStart"/>
      <w:r w:rsidRPr="00434339">
        <w:rPr>
          <w:rFonts w:ascii="Times New Roman" w:eastAsia="Times New Roman" w:hAnsi="Times New Roman" w:cs="Times New Roman"/>
          <w:sz w:val="28"/>
          <w:szCs w:val="28"/>
          <w:lang w:eastAsia="ru-RU"/>
        </w:rPr>
        <w:t>влагонепроницаемости</w:t>
      </w:r>
      <w:proofErr w:type="spellEnd"/>
      <w:r w:rsidRPr="00434339">
        <w:rPr>
          <w:rFonts w:ascii="Times New Roman" w:eastAsia="Times New Roman" w:hAnsi="Times New Roman" w:cs="Times New Roman"/>
          <w:sz w:val="28"/>
          <w:szCs w:val="28"/>
          <w:lang w:eastAsia="ru-RU"/>
        </w:rPr>
        <w:t xml:space="preserve"> крышка люка оборудуется резиновым уплотнителем. Разгрузка контейнеров производится путем и опрокидывания. В порожнем состоянии контейнеры вкладываются один в другой и транспортируются стопками по 5 штук.</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xml:space="preserve">3. СК—3 — контейнеры, предназначенные для транспортирования большой номенклатуры индустриальных штучных и сыпучих грузов в таре, требующих защиты от механических повреждений и атмосферных осадков. Это </w:t>
      </w:r>
      <w:proofErr w:type="spellStart"/>
      <w:r w:rsidRPr="00434339">
        <w:rPr>
          <w:rFonts w:ascii="Times New Roman" w:eastAsia="Times New Roman" w:hAnsi="Times New Roman" w:cs="Times New Roman"/>
          <w:sz w:val="28"/>
          <w:szCs w:val="28"/>
          <w:lang w:eastAsia="ru-RU"/>
        </w:rPr>
        <w:t>непакетируемые</w:t>
      </w:r>
      <w:proofErr w:type="spellEnd"/>
      <w:r w:rsidRPr="00434339">
        <w:rPr>
          <w:rFonts w:ascii="Times New Roman" w:eastAsia="Times New Roman" w:hAnsi="Times New Roman" w:cs="Times New Roman"/>
          <w:sz w:val="28"/>
          <w:szCs w:val="28"/>
          <w:lang w:eastAsia="ru-RU"/>
        </w:rPr>
        <w:t xml:space="preserve"> контейнеры, имеющие форму параллелепипеда, закрытые, открытые, со съемной крышей, с дверьми. Масса брутто 5,0; 15,5; 20,0; 30,0 т для перевозки листового стекла </w:t>
      </w:r>
      <w:proofErr w:type="gramStart"/>
      <w:r w:rsidRPr="00434339">
        <w:rPr>
          <w:rFonts w:ascii="Times New Roman" w:eastAsia="Times New Roman" w:hAnsi="Times New Roman" w:cs="Times New Roman"/>
          <w:sz w:val="28"/>
          <w:szCs w:val="28"/>
          <w:lang w:eastAsia="ru-RU"/>
        </w:rPr>
        <w:t>Внутри</w:t>
      </w:r>
      <w:proofErr w:type="gramEnd"/>
      <w:r w:rsidRPr="00434339">
        <w:rPr>
          <w:rFonts w:ascii="Times New Roman" w:eastAsia="Times New Roman" w:hAnsi="Times New Roman" w:cs="Times New Roman"/>
          <w:sz w:val="28"/>
          <w:szCs w:val="28"/>
          <w:lang w:eastAsia="ru-RU"/>
        </w:rPr>
        <w:t xml:space="preserve"> контейнера вставляется специальная пирамида, к которой с двух сторон наклонно устанавливается листовое стекло.</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xml:space="preserve">4. СК—4 — контейнеры для перевозки жидких и вязких химических продуктов. Это </w:t>
      </w:r>
      <w:proofErr w:type="spellStart"/>
      <w:r w:rsidRPr="00434339">
        <w:rPr>
          <w:rFonts w:ascii="Times New Roman" w:eastAsia="Times New Roman" w:hAnsi="Times New Roman" w:cs="Times New Roman"/>
          <w:sz w:val="28"/>
          <w:szCs w:val="28"/>
          <w:lang w:eastAsia="ru-RU"/>
        </w:rPr>
        <w:t>непакетируемые</w:t>
      </w:r>
      <w:proofErr w:type="spellEnd"/>
      <w:r w:rsidRPr="00434339">
        <w:rPr>
          <w:rFonts w:ascii="Times New Roman" w:eastAsia="Times New Roman" w:hAnsi="Times New Roman" w:cs="Times New Roman"/>
          <w:sz w:val="28"/>
          <w:szCs w:val="28"/>
          <w:lang w:eastAsia="ru-RU"/>
        </w:rPr>
        <w:t xml:space="preserve"> контейнеры цилиндрической формы, закрытые, с люками в крыше, днище или боковых стенках. Масса 1,25; 5,0; 10,0; 20,0; 30,0 т. В них перевозят жидкий аммиак, перекись водорода, фенол, жидкий хлор и другие грузы</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xml:space="preserve">5. СК—5 — контейнеры для перевозки пищевых скоропортящихся продуктов. Это </w:t>
      </w:r>
      <w:proofErr w:type="spellStart"/>
      <w:r w:rsidRPr="00434339">
        <w:rPr>
          <w:rFonts w:ascii="Times New Roman" w:eastAsia="Times New Roman" w:hAnsi="Times New Roman" w:cs="Times New Roman"/>
          <w:sz w:val="28"/>
          <w:szCs w:val="28"/>
          <w:lang w:eastAsia="ru-RU"/>
        </w:rPr>
        <w:t>непакетируемые</w:t>
      </w:r>
      <w:proofErr w:type="spellEnd"/>
      <w:r w:rsidRPr="00434339">
        <w:rPr>
          <w:rFonts w:ascii="Times New Roman" w:eastAsia="Times New Roman" w:hAnsi="Times New Roman" w:cs="Times New Roman"/>
          <w:sz w:val="28"/>
          <w:szCs w:val="28"/>
          <w:lang w:eastAsia="ru-RU"/>
        </w:rPr>
        <w:t xml:space="preserve"> контейнеры, имеющие форму параллелепипеда, закрытые, с дверьми на торцевой стенке, рефрижераторные, с холодильной установкой. Масса брутто 10,0; 20,0; 30,0 т.</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Самостоятельную группу специализированных контейнеров составляют контейнеры </w:t>
      </w:r>
      <w:r w:rsidRPr="00A24E6B">
        <w:rPr>
          <w:rFonts w:ascii="Times New Roman" w:eastAsia="Times New Roman" w:hAnsi="Times New Roman" w:cs="Times New Roman"/>
          <w:b/>
          <w:bCs/>
          <w:i/>
          <w:iCs/>
          <w:sz w:val="28"/>
          <w:szCs w:val="28"/>
          <w:lang w:eastAsia="ru-RU"/>
        </w:rPr>
        <w:t>эластичного типа</w:t>
      </w:r>
      <w:r w:rsidRPr="00434339">
        <w:rPr>
          <w:rFonts w:ascii="Times New Roman" w:eastAsia="Times New Roman" w:hAnsi="Times New Roman" w:cs="Times New Roman"/>
          <w:sz w:val="28"/>
          <w:szCs w:val="28"/>
          <w:lang w:eastAsia="ru-RU"/>
        </w:rPr>
        <w:t>. Они изготавливаются из многослойной прорезиненной ткани и имеют цилиндрическую форму с двумя люками — загрузочным и разгрузочным, и оборудованы приспособлениями для подъема. Порожние контейнеры складываются.</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Кроме групповых специализированных контейнеров, начинают находить широкое применение </w:t>
      </w:r>
      <w:r w:rsidRPr="00434339">
        <w:rPr>
          <w:rFonts w:ascii="Times New Roman" w:eastAsia="Times New Roman" w:hAnsi="Times New Roman" w:cs="Times New Roman"/>
          <w:i/>
          <w:iCs/>
          <w:sz w:val="28"/>
          <w:szCs w:val="28"/>
          <w:lang w:eastAsia="ru-RU"/>
        </w:rPr>
        <w:t>индивидуальные специализированные контейнеры</w:t>
      </w:r>
      <w:r w:rsidRPr="00434339">
        <w:rPr>
          <w:rFonts w:ascii="Times New Roman" w:eastAsia="Times New Roman" w:hAnsi="Times New Roman" w:cs="Times New Roman"/>
          <w:sz w:val="28"/>
          <w:szCs w:val="28"/>
          <w:lang w:eastAsia="ru-RU"/>
        </w:rPr>
        <w:t xml:space="preserve"> для перевозки картофели, капусты, томатов, зерна и других </w:t>
      </w:r>
      <w:r w:rsidRPr="00434339">
        <w:rPr>
          <w:rFonts w:ascii="Times New Roman" w:eastAsia="Times New Roman" w:hAnsi="Times New Roman" w:cs="Times New Roman"/>
          <w:sz w:val="28"/>
          <w:szCs w:val="28"/>
          <w:lang w:eastAsia="ru-RU"/>
        </w:rPr>
        <w:lastRenderedPageBreak/>
        <w:t>сельскохозяйственных грузов, а также для перевозки почты, галантереи и парфюмерных изделий, стиральных порошков и т. д.</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[2]: Вес отдельных грузовых мест, предъявляемых к перевозке в контейнерах, не должен превышать:</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80 кг для малотоннажных контейнеров грузоподъемностью 0,625 т; 1,25 т;</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xml:space="preserve">— 120 кг для </w:t>
      </w:r>
      <w:proofErr w:type="spellStart"/>
      <w:r w:rsidRPr="00434339">
        <w:rPr>
          <w:rFonts w:ascii="Times New Roman" w:eastAsia="Times New Roman" w:hAnsi="Times New Roman" w:cs="Times New Roman"/>
          <w:sz w:val="28"/>
          <w:szCs w:val="28"/>
          <w:lang w:eastAsia="ru-RU"/>
        </w:rPr>
        <w:t>среднетоннажных</w:t>
      </w:r>
      <w:proofErr w:type="spellEnd"/>
      <w:r w:rsidRPr="00434339">
        <w:rPr>
          <w:rFonts w:ascii="Times New Roman" w:eastAsia="Times New Roman" w:hAnsi="Times New Roman" w:cs="Times New Roman"/>
          <w:sz w:val="28"/>
          <w:szCs w:val="28"/>
          <w:lang w:eastAsia="ru-RU"/>
        </w:rPr>
        <w:t xml:space="preserve"> контейнеров грузоподъемностью 2,5 (3) т; 5 т;</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300 кг для большегрузных контейнеров грузоподъемностью 10 т и более.</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В договорах перевозки грузов в контейнерах необходимо зафиксировать следующее:</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объемы перевозок грузов в контейнерах каждого типа (в том числе раздельно по завозу и вывозу контейнеров);</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график завоза порожних и вывоза груженых контейнеров от грузоотправителя;</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порядок погрузки и разгрузки контейнеров (со снятием их с автомобиля или без снятия с автомобиля);</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определение количества оборотных контейнеров, порядок оформления документов и т.д.;</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сроки оборота контейнеров.</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[3]: </w:t>
      </w:r>
      <w:r w:rsidRPr="00434339">
        <w:rPr>
          <w:rFonts w:ascii="Times New Roman" w:eastAsia="Times New Roman" w:hAnsi="Times New Roman" w:cs="Times New Roman"/>
          <w:i/>
          <w:iCs/>
          <w:sz w:val="28"/>
          <w:szCs w:val="28"/>
          <w:lang w:eastAsia="ru-RU"/>
        </w:rPr>
        <w:t>Транспортный процесс перевозки контейнеров</w:t>
      </w:r>
      <w:r w:rsidRPr="00434339">
        <w:rPr>
          <w:rFonts w:ascii="Times New Roman" w:eastAsia="Times New Roman" w:hAnsi="Times New Roman" w:cs="Times New Roman"/>
          <w:sz w:val="28"/>
          <w:szCs w:val="28"/>
          <w:lang w:eastAsia="ru-RU"/>
        </w:rPr>
        <w:t> в общем случае включает в себя следующие элементы:</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подача порожнего контейнера к месту загрузки;</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загрузка груза в контейнер;</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установка контейнера на АТС и транспортировка к месту на значения;</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снятие контейнера с АТС;</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разгрузка контейнера;</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установка порожнего контейнера на АТС и доставка к месту погрузки.</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Такая технология требует наличия </w:t>
      </w:r>
      <w:r w:rsidRPr="00434339">
        <w:rPr>
          <w:rFonts w:ascii="Times New Roman" w:eastAsia="Times New Roman" w:hAnsi="Times New Roman" w:cs="Times New Roman"/>
          <w:i/>
          <w:iCs/>
          <w:sz w:val="28"/>
          <w:szCs w:val="28"/>
          <w:lang w:eastAsia="ru-RU"/>
        </w:rPr>
        <w:t>оборотного парка контейнеров</w:t>
      </w:r>
      <w:r w:rsidRPr="00434339">
        <w:rPr>
          <w:rFonts w:ascii="Times New Roman" w:eastAsia="Times New Roman" w:hAnsi="Times New Roman" w:cs="Times New Roman"/>
          <w:sz w:val="28"/>
          <w:szCs w:val="28"/>
          <w:lang w:eastAsia="ru-RU"/>
        </w:rPr>
        <w:t xml:space="preserve"> для того, чтобы загрузка происходила до прибытия, а разгрузка контейнеров — после отбытия АТС. При прямых ГАП число используемых </w:t>
      </w:r>
      <w:r w:rsidRPr="00434339">
        <w:rPr>
          <w:rFonts w:ascii="Times New Roman" w:eastAsia="Times New Roman" w:hAnsi="Times New Roman" w:cs="Times New Roman"/>
          <w:sz w:val="28"/>
          <w:szCs w:val="28"/>
          <w:lang w:eastAsia="ru-RU"/>
        </w:rPr>
        <w:lastRenderedPageBreak/>
        <w:t xml:space="preserve">контейнеров зависит от числа АТС, осуществляющих перевозку, и числа ПРМ, обслуживающих эти перевозки, и определяется равенством интервала движения АТС </w:t>
      </w:r>
      <w:proofErr w:type="spellStart"/>
      <w:r w:rsidRPr="00434339">
        <w:rPr>
          <w:rFonts w:ascii="Times New Roman" w:eastAsia="Times New Roman" w:hAnsi="Times New Roman" w:cs="Times New Roman"/>
          <w:sz w:val="28"/>
          <w:szCs w:val="28"/>
          <w:lang w:eastAsia="ru-RU"/>
        </w:rPr>
        <w:t>I</w:t>
      </w:r>
      <w:r w:rsidRPr="00434339">
        <w:rPr>
          <w:rFonts w:ascii="Times New Roman" w:eastAsia="Times New Roman" w:hAnsi="Times New Roman" w:cs="Times New Roman"/>
          <w:sz w:val="28"/>
          <w:szCs w:val="28"/>
          <w:vertAlign w:val="subscript"/>
          <w:lang w:eastAsia="ru-RU"/>
        </w:rPr>
        <w:t>а</w:t>
      </w:r>
      <w:proofErr w:type="spellEnd"/>
      <w:r w:rsidRPr="00434339">
        <w:rPr>
          <w:rFonts w:ascii="Times New Roman" w:eastAsia="Times New Roman" w:hAnsi="Times New Roman" w:cs="Times New Roman"/>
          <w:sz w:val="28"/>
          <w:szCs w:val="28"/>
          <w:lang w:eastAsia="ru-RU"/>
        </w:rPr>
        <w:t xml:space="preserve"> и ритма по грузки контейнеров </w:t>
      </w:r>
      <w:proofErr w:type="spellStart"/>
      <w:r w:rsidRPr="00434339">
        <w:rPr>
          <w:rFonts w:ascii="Times New Roman" w:eastAsia="Times New Roman" w:hAnsi="Times New Roman" w:cs="Times New Roman"/>
          <w:sz w:val="28"/>
          <w:szCs w:val="28"/>
          <w:lang w:eastAsia="ru-RU"/>
        </w:rPr>
        <w:t>R</w:t>
      </w:r>
      <w:r w:rsidRPr="00434339">
        <w:rPr>
          <w:rFonts w:ascii="Times New Roman" w:eastAsia="Times New Roman" w:hAnsi="Times New Roman" w:cs="Times New Roman"/>
          <w:sz w:val="28"/>
          <w:szCs w:val="28"/>
          <w:vertAlign w:val="subscript"/>
          <w:lang w:eastAsia="ru-RU"/>
        </w:rPr>
        <w:t>п</w:t>
      </w:r>
      <w:proofErr w:type="spellEnd"/>
      <w:r w:rsidRPr="00434339">
        <w:rPr>
          <w:rFonts w:ascii="Times New Roman" w:eastAsia="Times New Roman" w:hAnsi="Times New Roman" w:cs="Times New Roman"/>
          <w:sz w:val="28"/>
          <w:szCs w:val="28"/>
          <w:lang w:eastAsia="ru-RU"/>
        </w:rPr>
        <w:t>:</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val="en-US" w:eastAsia="ru-RU"/>
        </w:rPr>
      </w:pPr>
      <w:proofErr w:type="spellStart"/>
      <w:proofErr w:type="gramStart"/>
      <w:r w:rsidRPr="00434339">
        <w:rPr>
          <w:rFonts w:ascii="Times New Roman" w:eastAsia="Times New Roman" w:hAnsi="Times New Roman" w:cs="Times New Roman"/>
          <w:i/>
          <w:iCs/>
          <w:sz w:val="28"/>
          <w:szCs w:val="28"/>
          <w:lang w:val="en-US" w:eastAsia="ru-RU"/>
        </w:rPr>
        <w:t>I</w:t>
      </w:r>
      <w:r w:rsidRPr="00434339">
        <w:rPr>
          <w:rFonts w:ascii="Times New Roman" w:eastAsia="Times New Roman" w:hAnsi="Times New Roman" w:cs="Times New Roman"/>
          <w:i/>
          <w:iCs/>
          <w:sz w:val="28"/>
          <w:szCs w:val="28"/>
          <w:vertAlign w:val="subscript"/>
          <w:lang w:val="en-US" w:eastAsia="ru-RU"/>
        </w:rPr>
        <w:t>a</w:t>
      </w:r>
      <w:proofErr w:type="spellEnd"/>
      <w:r w:rsidRPr="00434339">
        <w:rPr>
          <w:rFonts w:ascii="Times New Roman" w:eastAsia="Times New Roman" w:hAnsi="Times New Roman" w:cs="Times New Roman"/>
          <w:i/>
          <w:iCs/>
          <w:sz w:val="28"/>
          <w:szCs w:val="28"/>
          <w:lang w:val="en-US" w:eastAsia="ru-RU"/>
        </w:rPr>
        <w:t>=</w:t>
      </w:r>
      <w:proofErr w:type="gramEnd"/>
      <w:r w:rsidRPr="00434339">
        <w:rPr>
          <w:rFonts w:ascii="Times New Roman" w:eastAsia="Times New Roman" w:hAnsi="Times New Roman" w:cs="Times New Roman"/>
          <w:i/>
          <w:iCs/>
          <w:sz w:val="28"/>
          <w:szCs w:val="28"/>
          <w:lang w:val="en-US" w:eastAsia="ru-RU"/>
        </w:rPr>
        <w:t>t</w:t>
      </w:r>
      <w:r w:rsidRPr="00434339">
        <w:rPr>
          <w:rFonts w:ascii="Times New Roman" w:eastAsia="Times New Roman" w:hAnsi="Times New Roman" w:cs="Times New Roman"/>
          <w:i/>
          <w:iCs/>
          <w:sz w:val="28"/>
          <w:szCs w:val="28"/>
          <w:vertAlign w:val="subscript"/>
          <w:lang w:val="en-US" w:eastAsia="ru-RU"/>
        </w:rPr>
        <w:t>o</w:t>
      </w:r>
      <w:r w:rsidRPr="00434339">
        <w:rPr>
          <w:rFonts w:ascii="Times New Roman" w:eastAsia="Times New Roman" w:hAnsi="Times New Roman" w:cs="Times New Roman"/>
          <w:i/>
          <w:iCs/>
          <w:sz w:val="28"/>
          <w:szCs w:val="28"/>
          <w:lang w:val="en-US" w:eastAsia="ru-RU"/>
        </w:rPr>
        <w:t>/A</w:t>
      </w:r>
      <w:r w:rsidRPr="00434339">
        <w:rPr>
          <w:rFonts w:ascii="Times New Roman" w:eastAsia="Times New Roman" w:hAnsi="Times New Roman" w:cs="Times New Roman"/>
          <w:i/>
          <w:iCs/>
          <w:sz w:val="28"/>
          <w:szCs w:val="28"/>
          <w:vertAlign w:val="subscript"/>
          <w:lang w:eastAsia="ru-RU"/>
        </w:rPr>
        <w:t>э</w:t>
      </w:r>
      <w:r w:rsidRPr="00434339">
        <w:rPr>
          <w:rFonts w:ascii="Times New Roman" w:eastAsia="Times New Roman" w:hAnsi="Times New Roman" w:cs="Times New Roman"/>
          <w:i/>
          <w:iCs/>
          <w:sz w:val="28"/>
          <w:szCs w:val="28"/>
          <w:lang w:val="en-US" w:eastAsia="ru-RU"/>
        </w:rPr>
        <w:t>=R</w:t>
      </w:r>
      <w:r w:rsidRPr="00434339">
        <w:rPr>
          <w:rFonts w:ascii="Times New Roman" w:eastAsia="Times New Roman" w:hAnsi="Times New Roman" w:cs="Times New Roman"/>
          <w:i/>
          <w:iCs/>
          <w:sz w:val="28"/>
          <w:szCs w:val="28"/>
          <w:vertAlign w:val="subscript"/>
          <w:lang w:eastAsia="ru-RU"/>
        </w:rPr>
        <w:t>п</w:t>
      </w:r>
      <w:r w:rsidRPr="00434339">
        <w:rPr>
          <w:rFonts w:ascii="Times New Roman" w:eastAsia="Times New Roman" w:hAnsi="Times New Roman" w:cs="Times New Roman"/>
          <w:i/>
          <w:iCs/>
          <w:sz w:val="28"/>
          <w:szCs w:val="28"/>
          <w:lang w:val="en-US" w:eastAsia="ru-RU"/>
        </w:rPr>
        <w:t>= t</w:t>
      </w:r>
      <w:r w:rsidRPr="00434339">
        <w:rPr>
          <w:rFonts w:ascii="Times New Roman" w:eastAsia="Times New Roman" w:hAnsi="Times New Roman" w:cs="Times New Roman"/>
          <w:i/>
          <w:iCs/>
          <w:sz w:val="28"/>
          <w:szCs w:val="28"/>
          <w:vertAlign w:val="subscript"/>
          <w:lang w:val="en-US" w:eastAsia="ru-RU"/>
        </w:rPr>
        <w:t>o.</w:t>
      </w:r>
      <w:r w:rsidRPr="00434339">
        <w:rPr>
          <w:rFonts w:ascii="Times New Roman" w:eastAsia="Times New Roman" w:hAnsi="Times New Roman" w:cs="Times New Roman"/>
          <w:i/>
          <w:iCs/>
          <w:sz w:val="28"/>
          <w:szCs w:val="28"/>
          <w:vertAlign w:val="subscript"/>
          <w:lang w:eastAsia="ru-RU"/>
        </w:rPr>
        <w:t>к</w:t>
      </w:r>
      <w:r w:rsidRPr="00434339">
        <w:rPr>
          <w:rFonts w:ascii="Times New Roman" w:eastAsia="Times New Roman" w:hAnsi="Times New Roman" w:cs="Times New Roman"/>
          <w:i/>
          <w:iCs/>
          <w:sz w:val="28"/>
          <w:szCs w:val="28"/>
          <w:lang w:val="en-US" w:eastAsia="ru-RU"/>
        </w:rPr>
        <w:t>n</w:t>
      </w:r>
      <w:r w:rsidRPr="00434339">
        <w:rPr>
          <w:rFonts w:ascii="Times New Roman" w:eastAsia="Times New Roman" w:hAnsi="Times New Roman" w:cs="Times New Roman"/>
          <w:i/>
          <w:iCs/>
          <w:sz w:val="28"/>
          <w:szCs w:val="28"/>
          <w:vertAlign w:val="subscript"/>
          <w:lang w:eastAsia="ru-RU"/>
        </w:rPr>
        <w:t>к</w:t>
      </w:r>
      <w:r w:rsidRPr="00434339">
        <w:rPr>
          <w:rFonts w:ascii="Times New Roman" w:eastAsia="Times New Roman" w:hAnsi="Times New Roman" w:cs="Times New Roman"/>
          <w:i/>
          <w:iCs/>
          <w:sz w:val="28"/>
          <w:szCs w:val="28"/>
          <w:lang w:val="en-US" w:eastAsia="ru-RU"/>
        </w:rPr>
        <w:t> /X</w:t>
      </w:r>
      <w:r w:rsidRPr="00434339">
        <w:rPr>
          <w:rFonts w:ascii="Times New Roman" w:eastAsia="Times New Roman" w:hAnsi="Times New Roman" w:cs="Times New Roman"/>
          <w:i/>
          <w:iCs/>
          <w:sz w:val="28"/>
          <w:szCs w:val="28"/>
          <w:vertAlign w:val="subscript"/>
          <w:lang w:eastAsia="ru-RU"/>
        </w:rPr>
        <w:t>к</w:t>
      </w:r>
      <w:r w:rsidRPr="00434339">
        <w:rPr>
          <w:rFonts w:ascii="Times New Roman" w:eastAsia="Times New Roman" w:hAnsi="Times New Roman" w:cs="Times New Roman"/>
          <w:i/>
          <w:iCs/>
          <w:sz w:val="28"/>
          <w:szCs w:val="28"/>
          <w:vertAlign w:val="subscript"/>
          <w:lang w:val="en-US" w:eastAsia="ru-RU"/>
        </w:rPr>
        <w:t>,</w:t>
      </w:r>
      <w:r w:rsidRPr="00434339">
        <w:rPr>
          <w:rFonts w:ascii="Times New Roman" w:eastAsia="Times New Roman" w:hAnsi="Times New Roman" w:cs="Times New Roman"/>
          <w:sz w:val="28"/>
          <w:szCs w:val="28"/>
          <w:lang w:val="en-US" w:eastAsia="ru-RU"/>
        </w:rPr>
        <w:t> (1)</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где </w:t>
      </w:r>
      <w:proofErr w:type="spellStart"/>
      <w:r w:rsidRPr="00434339">
        <w:rPr>
          <w:rFonts w:ascii="Times New Roman" w:eastAsia="Times New Roman" w:hAnsi="Times New Roman" w:cs="Times New Roman"/>
          <w:i/>
          <w:iCs/>
          <w:sz w:val="28"/>
          <w:szCs w:val="28"/>
          <w:lang w:eastAsia="ru-RU"/>
        </w:rPr>
        <w:t>t</w:t>
      </w:r>
      <w:r w:rsidRPr="00434339">
        <w:rPr>
          <w:rFonts w:ascii="Times New Roman" w:eastAsia="Times New Roman" w:hAnsi="Times New Roman" w:cs="Times New Roman"/>
          <w:i/>
          <w:iCs/>
          <w:sz w:val="28"/>
          <w:szCs w:val="28"/>
          <w:vertAlign w:val="subscript"/>
          <w:lang w:eastAsia="ru-RU"/>
        </w:rPr>
        <w:t>o.к</w:t>
      </w:r>
      <w:proofErr w:type="spellEnd"/>
      <w:r w:rsidRPr="00434339">
        <w:rPr>
          <w:rFonts w:ascii="Times New Roman" w:eastAsia="Times New Roman" w:hAnsi="Times New Roman" w:cs="Times New Roman"/>
          <w:sz w:val="28"/>
          <w:szCs w:val="28"/>
          <w:lang w:eastAsia="ru-RU"/>
        </w:rPr>
        <w:t> — продолжительность оборота контейнера; </w:t>
      </w:r>
      <w:proofErr w:type="spellStart"/>
      <w:r w:rsidRPr="00434339">
        <w:rPr>
          <w:rFonts w:ascii="Times New Roman" w:eastAsia="Times New Roman" w:hAnsi="Times New Roman" w:cs="Times New Roman"/>
          <w:i/>
          <w:iCs/>
          <w:sz w:val="28"/>
          <w:szCs w:val="28"/>
          <w:lang w:eastAsia="ru-RU"/>
        </w:rPr>
        <w:t>n</w:t>
      </w:r>
      <w:r w:rsidRPr="00434339">
        <w:rPr>
          <w:rFonts w:ascii="Times New Roman" w:eastAsia="Times New Roman" w:hAnsi="Times New Roman" w:cs="Times New Roman"/>
          <w:i/>
          <w:iCs/>
          <w:sz w:val="28"/>
          <w:szCs w:val="28"/>
          <w:vertAlign w:val="subscript"/>
          <w:lang w:eastAsia="ru-RU"/>
        </w:rPr>
        <w:t>к</w:t>
      </w:r>
      <w:proofErr w:type="spellEnd"/>
      <w:r w:rsidRPr="00434339">
        <w:rPr>
          <w:rFonts w:ascii="Times New Roman" w:eastAsia="Times New Roman" w:hAnsi="Times New Roman" w:cs="Times New Roman"/>
          <w:sz w:val="28"/>
          <w:szCs w:val="28"/>
          <w:lang w:eastAsia="ru-RU"/>
        </w:rPr>
        <w:t> — число контейнеров, одновременно находящихся на АТС; </w:t>
      </w:r>
      <w:proofErr w:type="spellStart"/>
      <w:r w:rsidRPr="00434339">
        <w:rPr>
          <w:rFonts w:ascii="Times New Roman" w:eastAsia="Times New Roman" w:hAnsi="Times New Roman" w:cs="Times New Roman"/>
          <w:i/>
          <w:iCs/>
          <w:sz w:val="28"/>
          <w:szCs w:val="28"/>
          <w:lang w:eastAsia="ru-RU"/>
        </w:rPr>
        <w:t>X</w:t>
      </w:r>
      <w:r w:rsidRPr="00434339">
        <w:rPr>
          <w:rFonts w:ascii="Times New Roman" w:eastAsia="Times New Roman" w:hAnsi="Times New Roman" w:cs="Times New Roman"/>
          <w:i/>
          <w:iCs/>
          <w:sz w:val="28"/>
          <w:szCs w:val="28"/>
          <w:vertAlign w:val="subscript"/>
          <w:lang w:eastAsia="ru-RU"/>
        </w:rPr>
        <w:t>к</w:t>
      </w:r>
      <w:proofErr w:type="spellEnd"/>
      <w:r w:rsidRPr="00434339">
        <w:rPr>
          <w:rFonts w:ascii="Times New Roman" w:eastAsia="Times New Roman" w:hAnsi="Times New Roman" w:cs="Times New Roman"/>
          <w:sz w:val="28"/>
          <w:szCs w:val="28"/>
          <w:lang w:eastAsia="ru-RU"/>
        </w:rPr>
        <w:t> — общее число контейнеров, участвующих в перевозке.</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Отсюда необходимое число контейнеров для выполнения перевозок составит</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i/>
          <w:iCs/>
          <w:sz w:val="28"/>
          <w:szCs w:val="28"/>
          <w:lang w:val="en-US" w:eastAsia="ru-RU"/>
        </w:rPr>
        <w:t>X</w:t>
      </w:r>
      <w:r w:rsidRPr="00434339">
        <w:rPr>
          <w:rFonts w:ascii="Times New Roman" w:eastAsia="Times New Roman" w:hAnsi="Times New Roman" w:cs="Times New Roman"/>
          <w:i/>
          <w:iCs/>
          <w:sz w:val="28"/>
          <w:szCs w:val="28"/>
          <w:vertAlign w:val="subscript"/>
          <w:lang w:eastAsia="ru-RU"/>
        </w:rPr>
        <w:t>к</w:t>
      </w:r>
      <w:r w:rsidRPr="00434339">
        <w:rPr>
          <w:rFonts w:ascii="Times New Roman" w:eastAsia="Times New Roman" w:hAnsi="Times New Roman" w:cs="Times New Roman"/>
          <w:i/>
          <w:iCs/>
          <w:sz w:val="28"/>
          <w:szCs w:val="28"/>
          <w:lang w:val="en-US" w:eastAsia="ru-RU"/>
        </w:rPr>
        <w:t>= A</w:t>
      </w:r>
      <w:r w:rsidRPr="00434339">
        <w:rPr>
          <w:rFonts w:ascii="Times New Roman" w:eastAsia="Times New Roman" w:hAnsi="Times New Roman" w:cs="Times New Roman"/>
          <w:i/>
          <w:iCs/>
          <w:sz w:val="28"/>
          <w:szCs w:val="28"/>
          <w:vertAlign w:val="subscript"/>
          <w:lang w:eastAsia="ru-RU"/>
        </w:rPr>
        <w:t>э</w:t>
      </w:r>
      <w:r w:rsidRPr="00434339">
        <w:rPr>
          <w:rFonts w:ascii="Times New Roman" w:eastAsia="Times New Roman" w:hAnsi="Times New Roman" w:cs="Times New Roman"/>
          <w:i/>
          <w:iCs/>
          <w:sz w:val="28"/>
          <w:szCs w:val="28"/>
          <w:lang w:val="en-US" w:eastAsia="ru-RU"/>
        </w:rPr>
        <w:t> t</w:t>
      </w:r>
      <w:r w:rsidRPr="00434339">
        <w:rPr>
          <w:rFonts w:ascii="Times New Roman" w:eastAsia="Times New Roman" w:hAnsi="Times New Roman" w:cs="Times New Roman"/>
          <w:i/>
          <w:iCs/>
          <w:sz w:val="28"/>
          <w:szCs w:val="28"/>
          <w:vertAlign w:val="subscript"/>
          <w:lang w:val="en-US" w:eastAsia="ru-RU"/>
        </w:rPr>
        <w:t>o.</w:t>
      </w:r>
      <w:r w:rsidRPr="00434339">
        <w:rPr>
          <w:rFonts w:ascii="Times New Roman" w:eastAsia="Times New Roman" w:hAnsi="Times New Roman" w:cs="Times New Roman"/>
          <w:i/>
          <w:iCs/>
          <w:sz w:val="28"/>
          <w:szCs w:val="28"/>
          <w:vertAlign w:val="subscript"/>
          <w:lang w:eastAsia="ru-RU"/>
        </w:rPr>
        <w:t>к</w:t>
      </w:r>
      <w:r w:rsidRPr="00434339">
        <w:rPr>
          <w:rFonts w:ascii="Times New Roman" w:eastAsia="Times New Roman" w:hAnsi="Times New Roman" w:cs="Times New Roman"/>
          <w:i/>
          <w:iCs/>
          <w:sz w:val="28"/>
          <w:szCs w:val="28"/>
          <w:lang w:val="en-US" w:eastAsia="ru-RU"/>
        </w:rPr>
        <w:t>n</w:t>
      </w:r>
      <w:r w:rsidRPr="00434339">
        <w:rPr>
          <w:rFonts w:ascii="Times New Roman" w:eastAsia="Times New Roman" w:hAnsi="Times New Roman" w:cs="Times New Roman"/>
          <w:i/>
          <w:iCs/>
          <w:sz w:val="28"/>
          <w:szCs w:val="28"/>
          <w:vertAlign w:val="subscript"/>
          <w:lang w:eastAsia="ru-RU"/>
        </w:rPr>
        <w:t>к</w:t>
      </w:r>
      <w:r w:rsidRPr="00434339">
        <w:rPr>
          <w:rFonts w:ascii="Times New Roman" w:eastAsia="Times New Roman" w:hAnsi="Times New Roman" w:cs="Times New Roman"/>
          <w:i/>
          <w:iCs/>
          <w:sz w:val="28"/>
          <w:szCs w:val="28"/>
          <w:lang w:val="en-US" w:eastAsia="ru-RU"/>
        </w:rPr>
        <w:t>/ t</w:t>
      </w:r>
      <w:r w:rsidRPr="00434339">
        <w:rPr>
          <w:rFonts w:ascii="Times New Roman" w:eastAsia="Times New Roman" w:hAnsi="Times New Roman" w:cs="Times New Roman"/>
          <w:i/>
          <w:iCs/>
          <w:sz w:val="28"/>
          <w:szCs w:val="28"/>
          <w:vertAlign w:val="subscript"/>
          <w:lang w:val="en-US" w:eastAsia="ru-RU"/>
        </w:rPr>
        <w:t>o.</w:t>
      </w:r>
      <w:r w:rsidRPr="00434339">
        <w:rPr>
          <w:rFonts w:ascii="Times New Roman" w:eastAsia="Times New Roman" w:hAnsi="Times New Roman" w:cs="Times New Roman"/>
          <w:sz w:val="28"/>
          <w:szCs w:val="28"/>
          <w:lang w:val="en-US" w:eastAsia="ru-RU"/>
        </w:rPr>
        <w:t> </w:t>
      </w:r>
      <w:r w:rsidRPr="00434339">
        <w:rPr>
          <w:rFonts w:ascii="Times New Roman" w:eastAsia="Times New Roman" w:hAnsi="Times New Roman" w:cs="Times New Roman"/>
          <w:sz w:val="28"/>
          <w:szCs w:val="28"/>
          <w:lang w:eastAsia="ru-RU"/>
        </w:rPr>
        <w:t>(2)</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При расчете времени погрузки-разгрузки учитывается число загружаемых или разгружаемых контейнеров. Время, необходимое для установки или снятия одного контейнера, можно ориентировочно принять в соответствии с табл. 1.</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Таблица 1 Время простоя ПС при погрузке или разгрузке контейнеров</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45"/>
        <w:gridCol w:w="4082"/>
      </w:tblGrid>
      <w:tr w:rsidR="00A24E6B" w:rsidRPr="00434339" w:rsidTr="004343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Масса контейнера, т</w:t>
            </w: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Время на один контейнер, мин</w:t>
            </w:r>
          </w:p>
        </w:tc>
      </w:tr>
      <w:tr w:rsidR="00A24E6B" w:rsidRPr="00434339" w:rsidTr="004343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До 1,25</w:t>
            </w: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p>
        </w:tc>
      </w:tr>
      <w:tr w:rsidR="00A24E6B" w:rsidRPr="00434339" w:rsidTr="004343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Свыше 1,25 до 5</w:t>
            </w: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p>
        </w:tc>
      </w:tr>
      <w:tr w:rsidR="00A24E6B" w:rsidRPr="00434339" w:rsidTr="004343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Свыше 5 до 20</w:t>
            </w: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p>
        </w:tc>
      </w:tr>
      <w:tr w:rsidR="00A24E6B" w:rsidRPr="00434339" w:rsidTr="004343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Свыше 20</w:t>
            </w: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p>
        </w:tc>
      </w:tr>
    </w:tbl>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Если погрузка или разгрузка контейнеров происходит без снятия их с ПС, то время простоя можно принять по табл. 2.</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Таблица 2 Время простоя при погрузке или разгрузке контейнеров без снятия их с ПС</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0"/>
        <w:gridCol w:w="4730"/>
        <w:gridCol w:w="499"/>
      </w:tblGrid>
      <w:tr w:rsidR="00A24E6B" w:rsidRPr="00434339" w:rsidTr="00434339">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Масса контейнера, т</w:t>
            </w: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Время простоя, мин</w:t>
            </w:r>
          </w:p>
        </w:tc>
      </w:tr>
      <w:tr w:rsidR="00A24E6B" w:rsidRPr="00434339" w:rsidTr="00434339">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на первый контейнер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на каждый последующий контейнер</w:t>
            </w:r>
          </w:p>
        </w:tc>
      </w:tr>
      <w:tr w:rsidR="00A24E6B" w:rsidRPr="00434339" w:rsidTr="004343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До 0,5</w:t>
            </w: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p>
        </w:tc>
      </w:tr>
      <w:tr w:rsidR="00A24E6B" w:rsidRPr="00434339" w:rsidTr="004343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lastRenderedPageBreak/>
              <w:t>Свыше 0,5 до 1,25</w:t>
            </w: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p>
        </w:tc>
      </w:tr>
      <w:tr w:rsidR="00A24E6B" w:rsidRPr="00434339" w:rsidTr="004343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Свыше 1,25 до 2,0</w:t>
            </w: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p>
        </w:tc>
      </w:tr>
      <w:tr w:rsidR="00A24E6B" w:rsidRPr="00434339" w:rsidTr="004343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Свыше 2,0 до 3,0</w:t>
            </w: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p>
        </w:tc>
      </w:tr>
      <w:tr w:rsidR="00A24E6B" w:rsidRPr="00434339" w:rsidTr="004343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Свыше 3,0 до 5,0</w:t>
            </w: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p>
        </w:tc>
      </w:tr>
      <w:tr w:rsidR="00A24E6B" w:rsidRPr="00434339" w:rsidTr="004343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Свыше 5,0 до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p>
        </w:tc>
      </w:tr>
      <w:tr w:rsidR="00A24E6B" w:rsidRPr="00434339" w:rsidTr="004343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Свыше 10,0 до 20,0</w:t>
            </w: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w:t>
            </w:r>
          </w:p>
        </w:tc>
      </w:tr>
      <w:tr w:rsidR="00A24E6B" w:rsidRPr="00434339" w:rsidTr="004343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Свыше 20,0</w:t>
            </w: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4339" w:rsidRPr="00434339" w:rsidRDefault="00434339" w:rsidP="00A24E6B">
            <w:pPr>
              <w:spacing w:before="150" w:after="150" w:line="240" w:lineRule="auto"/>
              <w:ind w:left="150" w:right="150"/>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w:t>
            </w:r>
          </w:p>
        </w:tc>
      </w:tr>
    </w:tbl>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При перевозке грузов в контейнерах объем перевезенного груза рассчитывается по номинальной массе брутто контейнера, а не по фактической массе загруженного в него груза. Однако учет при планировании перевозок фактической полной массы контейнеров позволяет более эффективно использовать ПС, поскольку в контейнерах, как правило, перевозятся легковесные грузы, и за счет этого можно за одну ездку перевезти большее число контейнеров.</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[3]: </w:t>
      </w:r>
      <w:r w:rsidRPr="00A24E6B">
        <w:rPr>
          <w:rFonts w:ascii="Times New Roman" w:eastAsia="Times New Roman" w:hAnsi="Times New Roman" w:cs="Times New Roman"/>
          <w:b/>
          <w:bCs/>
          <w:sz w:val="28"/>
          <w:szCs w:val="28"/>
          <w:lang w:eastAsia="ru-RU"/>
        </w:rPr>
        <w:t>Экономическая эффективность контейнерных перевозок</w:t>
      </w:r>
      <w:r w:rsidRPr="00434339">
        <w:rPr>
          <w:rFonts w:ascii="Times New Roman" w:eastAsia="Times New Roman" w:hAnsi="Times New Roman" w:cs="Times New Roman"/>
          <w:sz w:val="28"/>
          <w:szCs w:val="28"/>
          <w:lang w:eastAsia="ru-RU"/>
        </w:rPr>
        <w:t> заключается в следующем:</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Ø сокращение потерь перевозимых грузов,</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Ø сокращение простоя подвижного состава под погрузочно-разгрузочными операциями;</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Ø снижение трудоемкости выполнения погрузочно-разгрузочных работ;</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Ø сокращение сроков перевозки грузов от места их производства до места потребления;</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Ø снижение затрат на производство тары;</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Ø упрощение и удешевление транспортно-экспедиционных операций.</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К </w:t>
      </w:r>
      <w:r w:rsidRPr="00A24E6B">
        <w:rPr>
          <w:rFonts w:ascii="Times New Roman" w:eastAsia="Times New Roman" w:hAnsi="Times New Roman" w:cs="Times New Roman"/>
          <w:b/>
          <w:bCs/>
          <w:sz w:val="28"/>
          <w:szCs w:val="28"/>
          <w:lang w:eastAsia="ru-RU"/>
        </w:rPr>
        <w:t>недостаткам</w:t>
      </w:r>
      <w:r w:rsidRPr="00434339">
        <w:rPr>
          <w:rFonts w:ascii="Times New Roman" w:eastAsia="Times New Roman" w:hAnsi="Times New Roman" w:cs="Times New Roman"/>
          <w:sz w:val="28"/>
          <w:szCs w:val="28"/>
          <w:lang w:eastAsia="ru-RU"/>
        </w:rPr>
        <w:t> перевозки грузов в контейнерах следует отнести:</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Ø необходимость капитальных вложений в изготовление контейнеров;</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Ø необходимость перевозки порожних контейнеров в пункты их загрузки;</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lastRenderedPageBreak/>
        <w:t>Ø недоиспользование грузоподъемности подвижного состава за счет массы контейнера.</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Местом подачи контейнеров под загрузку считается:</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w:t>
      </w:r>
      <w:r w:rsidRPr="00A24E6B">
        <w:rPr>
          <w:rFonts w:ascii="Times New Roman" w:eastAsia="Times New Roman" w:hAnsi="Times New Roman" w:cs="Times New Roman"/>
          <w:b/>
          <w:bCs/>
          <w:sz w:val="28"/>
          <w:szCs w:val="28"/>
          <w:lang w:eastAsia="ru-RU"/>
        </w:rPr>
        <w:t>контейнерная площадка</w:t>
      </w:r>
      <w:r w:rsidRPr="00434339">
        <w:rPr>
          <w:rFonts w:ascii="Times New Roman" w:eastAsia="Times New Roman" w:hAnsi="Times New Roman" w:cs="Times New Roman"/>
          <w:sz w:val="28"/>
          <w:szCs w:val="28"/>
          <w:lang w:eastAsia="ru-RU"/>
        </w:rPr>
        <w:t> — при доставке контейнеров на склад грузоотправителя автотранспортом или при централизованной доставке автотранспортом общего пользования, осуществляющим транспортно-экспедиционное обслуживание;</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w:t>
      </w:r>
      <w:r w:rsidRPr="00A24E6B">
        <w:rPr>
          <w:rFonts w:ascii="Times New Roman" w:eastAsia="Times New Roman" w:hAnsi="Times New Roman" w:cs="Times New Roman"/>
          <w:b/>
          <w:bCs/>
          <w:sz w:val="28"/>
          <w:szCs w:val="28"/>
          <w:lang w:eastAsia="ru-RU"/>
        </w:rPr>
        <w:t>склад грузоотправителя</w:t>
      </w:r>
      <w:r w:rsidRPr="00434339">
        <w:rPr>
          <w:rFonts w:ascii="Times New Roman" w:eastAsia="Times New Roman" w:hAnsi="Times New Roman" w:cs="Times New Roman"/>
          <w:sz w:val="28"/>
          <w:szCs w:val="28"/>
          <w:lang w:eastAsia="ru-RU"/>
        </w:rPr>
        <w:t> — когда при централизованной перевозке транспортно-экспедиционное обслуживание осуществляется железной дорогой.</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Движение ПС при доставке контейнеров может быть организовано по следующим схемам:</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маятниковый маршрут со снятием контейнера с автомобиля в пункте назначения;</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маятниковый маршрут с обменом груженого контейнера на порожний в пункте назначения;</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маятниковый маршрут с обменом контейнера на другой груженный в пункте назначения;</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маятниковый маршрут с загрузкой или выгрузкой груза из контейнера без снятия его с автомобиля;</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треугольный кольцевой маршрут с двукратным обменом контейнеров: груженый контейнер, доставленный со станции железной дороги, обменивается у получателя на порожний, который доставляется к отправителю и обменивается на загруженный, предназначенный к отправке на станцию.</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С точки зрения управления контейнерными перевозками важную роль играет Таможенная конвенция, касающаяся контейнеров. Конвенция определяет, считать ли при международных перевозках контейнер товаром, взимать ли с него ввозную пошлину, в равной степени, как и с товара, находящегося в нем.</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434339">
        <w:rPr>
          <w:rFonts w:ascii="Times New Roman" w:eastAsia="Times New Roman" w:hAnsi="Times New Roman" w:cs="Times New Roman"/>
          <w:sz w:val="28"/>
          <w:szCs w:val="28"/>
          <w:lang w:eastAsia="ru-RU"/>
        </w:rPr>
        <w:t xml:space="preserve">Дело в том, что если контейнер записан в контракте купли-продажи как возвратный, то он не облагается пошлиной. Но при этом он может находиться в стране прибытия только в течение трех месяцев с момента пересечения им границы. В течение этого срока он может совершить три поездки по стране, в которую прибыл: первая — доставка на место назначения товара, вторая — подача под загрузку нового товара, третья — выезд из страны. Контролировать движение, возвратного контейнера </w:t>
      </w:r>
      <w:r w:rsidRPr="00434339">
        <w:rPr>
          <w:rFonts w:ascii="Times New Roman" w:eastAsia="Times New Roman" w:hAnsi="Times New Roman" w:cs="Times New Roman"/>
          <w:sz w:val="28"/>
          <w:szCs w:val="28"/>
          <w:lang w:eastAsia="ru-RU"/>
        </w:rPr>
        <w:lastRenderedPageBreak/>
        <w:t>обязаны таможенные органы. Если контейнер невозвратный, то он считается товаром и с него взимается пошлина как за товар.</w:t>
      </w:r>
    </w:p>
    <w:p w:rsidR="00434339" w:rsidRPr="00434339" w:rsidRDefault="00434339" w:rsidP="00A24E6B">
      <w:pPr>
        <w:spacing w:before="225" w:after="225" w:line="240" w:lineRule="auto"/>
        <w:ind w:left="225" w:right="225"/>
        <w:jc w:val="both"/>
        <w:rPr>
          <w:rFonts w:ascii="Times New Roman" w:eastAsia="Times New Roman" w:hAnsi="Times New Roman" w:cs="Times New Roman"/>
          <w:sz w:val="28"/>
          <w:szCs w:val="28"/>
          <w:lang w:eastAsia="ru-RU"/>
        </w:rPr>
      </w:pPr>
      <w:r w:rsidRPr="00A24E6B">
        <w:rPr>
          <w:rFonts w:ascii="Times New Roman" w:eastAsia="Times New Roman" w:hAnsi="Times New Roman" w:cs="Times New Roman"/>
          <w:b/>
          <w:bCs/>
          <w:sz w:val="28"/>
          <w:szCs w:val="28"/>
          <w:lang w:eastAsia="ru-RU"/>
        </w:rPr>
        <w:t>Контейнерная транспортная система</w:t>
      </w:r>
      <w:r w:rsidRPr="00434339">
        <w:rPr>
          <w:rFonts w:ascii="Times New Roman" w:eastAsia="Times New Roman" w:hAnsi="Times New Roman" w:cs="Times New Roman"/>
          <w:sz w:val="28"/>
          <w:szCs w:val="28"/>
          <w:lang w:eastAsia="ru-RU"/>
        </w:rPr>
        <w:t xml:space="preserve"> включает контейнерные терминалы в портах, на железнодорожных и автомобильных станциях, реже в аэропортах (воздушный транспорт в основном не приспособлен для массовой перевозки контейнеров международного стандарта). Эти терминалы оснащены разнообразным подъемно-транспортным оборудованием для работы с контейнерами (козловыми кранами, кранами на рельсовом ходу, вилочными погрузчиками, </w:t>
      </w:r>
      <w:proofErr w:type="spellStart"/>
      <w:r w:rsidRPr="00434339">
        <w:rPr>
          <w:rFonts w:ascii="Times New Roman" w:eastAsia="Times New Roman" w:hAnsi="Times New Roman" w:cs="Times New Roman"/>
          <w:sz w:val="28"/>
          <w:szCs w:val="28"/>
          <w:lang w:eastAsia="ru-RU"/>
        </w:rPr>
        <w:t>контейнероперегружателями</w:t>
      </w:r>
      <w:proofErr w:type="spellEnd"/>
      <w:r w:rsidRPr="00434339">
        <w:rPr>
          <w:rFonts w:ascii="Times New Roman" w:eastAsia="Times New Roman" w:hAnsi="Times New Roman" w:cs="Times New Roman"/>
          <w:sz w:val="28"/>
          <w:szCs w:val="28"/>
          <w:lang w:eastAsia="ru-RU"/>
        </w:rPr>
        <w:t xml:space="preserve"> разных видов и типов).</w:t>
      </w:r>
    </w:p>
    <w:p w:rsidR="00DA0ED0" w:rsidRPr="00A24E6B" w:rsidRDefault="00434339" w:rsidP="00A24E6B">
      <w:pPr>
        <w:jc w:val="both"/>
        <w:rPr>
          <w:rFonts w:ascii="Times New Roman" w:hAnsi="Times New Roman" w:cs="Times New Roman"/>
          <w:b/>
          <w:sz w:val="28"/>
          <w:szCs w:val="28"/>
        </w:rPr>
      </w:pPr>
      <w:r w:rsidRPr="00A24E6B">
        <w:rPr>
          <w:rFonts w:ascii="Times New Roman" w:hAnsi="Times New Roman" w:cs="Times New Roman"/>
          <w:b/>
          <w:sz w:val="28"/>
          <w:szCs w:val="28"/>
        </w:rPr>
        <w:t>Задание: Ответить на вопросы.</w:t>
      </w:r>
    </w:p>
    <w:p w:rsidR="00434339" w:rsidRPr="00A24E6B" w:rsidRDefault="00434339" w:rsidP="00A24E6B">
      <w:pPr>
        <w:jc w:val="both"/>
        <w:rPr>
          <w:rFonts w:ascii="Times New Roman" w:hAnsi="Times New Roman" w:cs="Times New Roman"/>
          <w:b/>
          <w:sz w:val="28"/>
          <w:szCs w:val="28"/>
        </w:rPr>
      </w:pPr>
      <w:r w:rsidRPr="00A24E6B">
        <w:rPr>
          <w:rFonts w:ascii="Times New Roman" w:hAnsi="Times New Roman" w:cs="Times New Roman"/>
          <w:b/>
          <w:sz w:val="28"/>
          <w:szCs w:val="28"/>
        </w:rPr>
        <w:t>1.Дать определение навалочный груз?</w:t>
      </w:r>
    </w:p>
    <w:p w:rsidR="00434339" w:rsidRPr="00A24E6B" w:rsidRDefault="00434339" w:rsidP="00A24E6B">
      <w:pPr>
        <w:jc w:val="both"/>
        <w:rPr>
          <w:rFonts w:ascii="Times New Roman" w:hAnsi="Times New Roman" w:cs="Times New Roman"/>
          <w:b/>
          <w:sz w:val="28"/>
          <w:szCs w:val="28"/>
        </w:rPr>
      </w:pPr>
      <w:r w:rsidRPr="00A24E6B">
        <w:rPr>
          <w:rFonts w:ascii="Times New Roman" w:hAnsi="Times New Roman" w:cs="Times New Roman"/>
          <w:b/>
          <w:sz w:val="28"/>
          <w:szCs w:val="28"/>
        </w:rPr>
        <w:t>2.Какие автомобили применяются для перевозки навалочных грузов?</w:t>
      </w:r>
    </w:p>
    <w:p w:rsidR="00434339" w:rsidRPr="00A24E6B" w:rsidRDefault="00434339" w:rsidP="00A24E6B">
      <w:pPr>
        <w:jc w:val="both"/>
        <w:rPr>
          <w:rFonts w:ascii="Times New Roman" w:hAnsi="Times New Roman" w:cs="Times New Roman"/>
          <w:b/>
          <w:sz w:val="28"/>
          <w:szCs w:val="28"/>
        </w:rPr>
      </w:pPr>
      <w:proofErr w:type="gramStart"/>
      <w:r w:rsidRPr="00A24E6B">
        <w:rPr>
          <w:rFonts w:ascii="Times New Roman" w:hAnsi="Times New Roman" w:cs="Times New Roman"/>
          <w:b/>
          <w:sz w:val="28"/>
          <w:szCs w:val="28"/>
        </w:rPr>
        <w:t>3.Особенности  использования</w:t>
      </w:r>
      <w:proofErr w:type="gramEnd"/>
      <w:r w:rsidRPr="00A24E6B">
        <w:rPr>
          <w:rFonts w:ascii="Times New Roman" w:hAnsi="Times New Roman" w:cs="Times New Roman"/>
          <w:b/>
          <w:sz w:val="28"/>
          <w:szCs w:val="28"/>
        </w:rPr>
        <w:t xml:space="preserve"> АТС в карьерах?</w:t>
      </w:r>
    </w:p>
    <w:p w:rsidR="00434339" w:rsidRPr="00A24E6B" w:rsidRDefault="00434339" w:rsidP="00A24E6B">
      <w:pPr>
        <w:jc w:val="both"/>
        <w:rPr>
          <w:rFonts w:ascii="Times New Roman" w:hAnsi="Times New Roman" w:cs="Times New Roman"/>
          <w:b/>
          <w:sz w:val="28"/>
          <w:szCs w:val="28"/>
        </w:rPr>
      </w:pPr>
      <w:proofErr w:type="gramStart"/>
      <w:r w:rsidRPr="00A24E6B">
        <w:rPr>
          <w:rFonts w:ascii="Times New Roman" w:hAnsi="Times New Roman" w:cs="Times New Roman"/>
          <w:b/>
          <w:sz w:val="28"/>
          <w:szCs w:val="28"/>
        </w:rPr>
        <w:t>4 .Методы</w:t>
      </w:r>
      <w:proofErr w:type="gramEnd"/>
      <w:r w:rsidRPr="00A24E6B">
        <w:rPr>
          <w:rFonts w:ascii="Times New Roman" w:hAnsi="Times New Roman" w:cs="Times New Roman"/>
          <w:b/>
          <w:sz w:val="28"/>
          <w:szCs w:val="28"/>
        </w:rPr>
        <w:t xml:space="preserve"> организации централизованных перевозок ?</w:t>
      </w:r>
    </w:p>
    <w:p w:rsidR="00434339" w:rsidRPr="00A24E6B" w:rsidRDefault="00434339" w:rsidP="00A24E6B">
      <w:pPr>
        <w:jc w:val="both"/>
        <w:rPr>
          <w:rFonts w:ascii="Times New Roman" w:hAnsi="Times New Roman" w:cs="Times New Roman"/>
          <w:b/>
          <w:sz w:val="28"/>
          <w:szCs w:val="28"/>
        </w:rPr>
      </w:pPr>
      <w:r w:rsidRPr="00A24E6B">
        <w:rPr>
          <w:rFonts w:ascii="Times New Roman" w:hAnsi="Times New Roman" w:cs="Times New Roman"/>
          <w:b/>
          <w:sz w:val="28"/>
          <w:szCs w:val="28"/>
        </w:rPr>
        <w:t>5.</w:t>
      </w:r>
      <w:r w:rsidR="00721FEE" w:rsidRPr="00A24E6B">
        <w:rPr>
          <w:rFonts w:ascii="Times New Roman" w:hAnsi="Times New Roman" w:cs="Times New Roman"/>
          <w:b/>
          <w:sz w:val="28"/>
          <w:szCs w:val="28"/>
        </w:rPr>
        <w:t xml:space="preserve">Эффективность централизованных </w:t>
      </w:r>
      <w:proofErr w:type="gramStart"/>
      <w:r w:rsidR="00721FEE" w:rsidRPr="00A24E6B">
        <w:rPr>
          <w:rFonts w:ascii="Times New Roman" w:hAnsi="Times New Roman" w:cs="Times New Roman"/>
          <w:b/>
          <w:sz w:val="28"/>
          <w:szCs w:val="28"/>
        </w:rPr>
        <w:t>перевозок ?</w:t>
      </w:r>
      <w:proofErr w:type="gramEnd"/>
    </w:p>
    <w:p w:rsidR="00721FEE" w:rsidRPr="00A24E6B" w:rsidRDefault="00721FEE" w:rsidP="00A24E6B">
      <w:pPr>
        <w:jc w:val="both"/>
        <w:rPr>
          <w:rFonts w:ascii="Times New Roman" w:hAnsi="Times New Roman" w:cs="Times New Roman"/>
          <w:b/>
          <w:sz w:val="28"/>
          <w:szCs w:val="28"/>
        </w:rPr>
      </w:pPr>
      <w:r w:rsidRPr="00A24E6B">
        <w:rPr>
          <w:rFonts w:ascii="Times New Roman" w:hAnsi="Times New Roman" w:cs="Times New Roman"/>
          <w:b/>
          <w:sz w:val="28"/>
          <w:szCs w:val="28"/>
        </w:rPr>
        <w:t>6.Технология контейнерных перевозок?</w:t>
      </w:r>
    </w:p>
    <w:p w:rsidR="00721FEE" w:rsidRPr="00A24E6B" w:rsidRDefault="00721FEE" w:rsidP="00A24E6B">
      <w:pPr>
        <w:jc w:val="both"/>
        <w:rPr>
          <w:rFonts w:ascii="Times New Roman" w:hAnsi="Times New Roman" w:cs="Times New Roman"/>
          <w:b/>
          <w:sz w:val="28"/>
          <w:szCs w:val="28"/>
        </w:rPr>
      </w:pPr>
      <w:r w:rsidRPr="00A24E6B">
        <w:rPr>
          <w:rFonts w:ascii="Times New Roman" w:hAnsi="Times New Roman" w:cs="Times New Roman"/>
          <w:b/>
          <w:sz w:val="28"/>
          <w:szCs w:val="28"/>
        </w:rPr>
        <w:t>Ответы присылать до12 мая 2020</w:t>
      </w:r>
    </w:p>
    <w:p w:rsidR="00721FEE" w:rsidRPr="00A24E6B" w:rsidRDefault="00721FEE" w:rsidP="00A24E6B">
      <w:pPr>
        <w:spacing w:after="200" w:line="276" w:lineRule="auto"/>
        <w:jc w:val="both"/>
        <w:rPr>
          <w:rFonts w:ascii="Times New Roman" w:hAnsi="Times New Roman" w:cs="Times New Roman"/>
          <w:sz w:val="28"/>
          <w:szCs w:val="28"/>
        </w:rPr>
      </w:pPr>
    </w:p>
    <w:p w:rsidR="00721FEE" w:rsidRPr="00A24E6B" w:rsidRDefault="00721FEE" w:rsidP="00A24E6B">
      <w:pPr>
        <w:spacing w:after="200" w:line="276" w:lineRule="auto"/>
        <w:jc w:val="both"/>
        <w:rPr>
          <w:rFonts w:ascii="Times New Roman" w:hAnsi="Times New Roman" w:cs="Times New Roman"/>
          <w:sz w:val="28"/>
          <w:szCs w:val="28"/>
        </w:rPr>
      </w:pPr>
    </w:p>
    <w:p w:rsidR="00721FEE" w:rsidRPr="00A24E6B" w:rsidRDefault="00721FEE" w:rsidP="00A24E6B">
      <w:pPr>
        <w:spacing w:after="200" w:line="276" w:lineRule="auto"/>
        <w:jc w:val="both"/>
        <w:rPr>
          <w:rFonts w:ascii="Times New Roman" w:hAnsi="Times New Roman" w:cs="Times New Roman"/>
          <w:sz w:val="28"/>
          <w:szCs w:val="28"/>
        </w:rPr>
      </w:pPr>
    </w:p>
    <w:p w:rsidR="00721FEE" w:rsidRPr="00A24E6B" w:rsidRDefault="00721FEE" w:rsidP="00A24E6B">
      <w:pPr>
        <w:spacing w:after="200" w:line="276" w:lineRule="auto"/>
        <w:jc w:val="both"/>
        <w:rPr>
          <w:rFonts w:ascii="Times New Roman" w:hAnsi="Times New Roman" w:cs="Times New Roman"/>
          <w:sz w:val="28"/>
          <w:szCs w:val="28"/>
        </w:rPr>
      </w:pPr>
      <w:r w:rsidRPr="00A24E6B">
        <w:rPr>
          <w:rFonts w:ascii="Times New Roman" w:hAnsi="Times New Roman" w:cs="Times New Roman"/>
          <w:sz w:val="28"/>
          <w:szCs w:val="28"/>
        </w:rPr>
        <w:t xml:space="preserve">на </w:t>
      </w:r>
      <w:proofErr w:type="spellStart"/>
      <w:r w:rsidRPr="00A24E6B">
        <w:rPr>
          <w:rFonts w:ascii="Times New Roman" w:hAnsi="Times New Roman" w:cs="Times New Roman"/>
          <w:sz w:val="28"/>
          <w:szCs w:val="28"/>
        </w:rPr>
        <w:t>эл.почту</w:t>
      </w:r>
      <w:proofErr w:type="spellEnd"/>
      <w:r w:rsidRPr="00A24E6B">
        <w:rPr>
          <w:rFonts w:ascii="Times New Roman" w:hAnsi="Times New Roman" w:cs="Times New Roman"/>
          <w:sz w:val="28"/>
          <w:szCs w:val="28"/>
        </w:rPr>
        <w:t xml:space="preserve"> </w:t>
      </w:r>
      <w:proofErr w:type="spellStart"/>
      <w:proofErr w:type="gramStart"/>
      <w:r w:rsidRPr="00A24E6B">
        <w:rPr>
          <w:rFonts w:ascii="Times New Roman" w:hAnsi="Times New Roman" w:cs="Times New Roman"/>
          <w:sz w:val="28"/>
          <w:szCs w:val="28"/>
        </w:rPr>
        <w:t>ieliena</w:t>
      </w:r>
      <w:proofErr w:type="spellEnd"/>
      <w:r w:rsidRPr="00A24E6B">
        <w:rPr>
          <w:rFonts w:ascii="Times New Roman" w:hAnsi="Times New Roman" w:cs="Times New Roman"/>
          <w:sz w:val="28"/>
          <w:szCs w:val="28"/>
        </w:rPr>
        <w:t xml:space="preserve"> .</w:t>
      </w:r>
      <w:proofErr w:type="gramEnd"/>
      <w:r w:rsidRPr="00A24E6B">
        <w:rPr>
          <w:rFonts w:ascii="Times New Roman" w:hAnsi="Times New Roman" w:cs="Times New Roman"/>
          <w:sz w:val="28"/>
          <w:szCs w:val="28"/>
        </w:rPr>
        <w:t>zhukova.64@mail.ru</w:t>
      </w:r>
    </w:p>
    <w:p w:rsidR="00721FEE" w:rsidRPr="00A24E6B" w:rsidRDefault="00721FEE" w:rsidP="00A24E6B">
      <w:pPr>
        <w:spacing w:after="200" w:line="276" w:lineRule="auto"/>
        <w:jc w:val="both"/>
        <w:rPr>
          <w:rFonts w:ascii="Times New Roman" w:hAnsi="Times New Roman" w:cs="Times New Roman"/>
          <w:sz w:val="28"/>
          <w:szCs w:val="28"/>
        </w:rPr>
      </w:pPr>
      <w:r w:rsidRPr="00A24E6B">
        <w:rPr>
          <w:rFonts w:ascii="Times New Roman" w:hAnsi="Times New Roman" w:cs="Times New Roman"/>
          <w:sz w:val="28"/>
          <w:szCs w:val="28"/>
        </w:rPr>
        <w:t>Или по номеру тел: 89082004500 (</w:t>
      </w:r>
      <w:proofErr w:type="spellStart"/>
      <w:r w:rsidRPr="00A24E6B">
        <w:rPr>
          <w:rFonts w:ascii="Times New Roman" w:hAnsi="Times New Roman" w:cs="Times New Roman"/>
          <w:sz w:val="28"/>
          <w:szCs w:val="28"/>
        </w:rPr>
        <w:t>Viber</w:t>
      </w:r>
      <w:proofErr w:type="spellEnd"/>
      <w:r w:rsidRPr="00A24E6B">
        <w:rPr>
          <w:rFonts w:ascii="Times New Roman" w:hAnsi="Times New Roman" w:cs="Times New Roman"/>
          <w:sz w:val="28"/>
          <w:szCs w:val="28"/>
        </w:rPr>
        <w:t xml:space="preserve"> или </w:t>
      </w:r>
      <w:proofErr w:type="spellStart"/>
      <w:r w:rsidRPr="00A24E6B">
        <w:rPr>
          <w:rFonts w:ascii="Times New Roman" w:hAnsi="Times New Roman" w:cs="Times New Roman"/>
          <w:sz w:val="28"/>
          <w:szCs w:val="28"/>
        </w:rPr>
        <w:t>WhatsApp</w:t>
      </w:r>
      <w:proofErr w:type="spellEnd"/>
      <w:r w:rsidRPr="00A24E6B">
        <w:rPr>
          <w:rFonts w:ascii="Times New Roman" w:hAnsi="Times New Roman" w:cs="Times New Roman"/>
          <w:sz w:val="28"/>
          <w:szCs w:val="28"/>
        </w:rPr>
        <w:t>)</w:t>
      </w:r>
    </w:p>
    <w:sectPr w:rsidR="00721FEE" w:rsidRPr="00A24E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964AE"/>
    <w:multiLevelType w:val="multilevel"/>
    <w:tmpl w:val="7E7E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36D50"/>
    <w:multiLevelType w:val="multilevel"/>
    <w:tmpl w:val="EC96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24EB3"/>
    <w:multiLevelType w:val="multilevel"/>
    <w:tmpl w:val="F74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6610DA"/>
    <w:multiLevelType w:val="multilevel"/>
    <w:tmpl w:val="5EAC8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E1"/>
    <w:rsid w:val="001B680F"/>
    <w:rsid w:val="00434339"/>
    <w:rsid w:val="004D55E1"/>
    <w:rsid w:val="00503A24"/>
    <w:rsid w:val="005C7D97"/>
    <w:rsid w:val="00721FEE"/>
    <w:rsid w:val="00734E09"/>
    <w:rsid w:val="00983675"/>
    <w:rsid w:val="00A24E6B"/>
    <w:rsid w:val="00DA0ED0"/>
    <w:rsid w:val="00DD0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B2A36-4232-445F-9EDF-F65B6041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34E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4E0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34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34E09"/>
    <w:rPr>
      <w:color w:val="0000FF"/>
      <w:u w:val="single"/>
    </w:rPr>
  </w:style>
  <w:style w:type="character" w:styleId="a5">
    <w:name w:val="Strong"/>
    <w:basedOn w:val="a0"/>
    <w:uiPriority w:val="22"/>
    <w:qFormat/>
    <w:rsid w:val="00DD0B1E"/>
    <w:rPr>
      <w:b/>
      <w:bCs/>
    </w:rPr>
  </w:style>
  <w:style w:type="character" w:customStyle="1" w:styleId="pluso-counter">
    <w:name w:val="pluso-counter"/>
    <w:basedOn w:val="a0"/>
    <w:rsid w:val="00DD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4120">
      <w:bodyDiv w:val="1"/>
      <w:marLeft w:val="0"/>
      <w:marRight w:val="0"/>
      <w:marTop w:val="0"/>
      <w:marBottom w:val="0"/>
      <w:divBdr>
        <w:top w:val="none" w:sz="0" w:space="0" w:color="auto"/>
        <w:left w:val="none" w:sz="0" w:space="0" w:color="auto"/>
        <w:bottom w:val="none" w:sz="0" w:space="0" w:color="auto"/>
        <w:right w:val="none" w:sz="0" w:space="0" w:color="auto"/>
      </w:divBdr>
      <w:divsChild>
        <w:div w:id="1363821149">
          <w:marLeft w:val="0"/>
          <w:marRight w:val="0"/>
          <w:marTop w:val="0"/>
          <w:marBottom w:val="0"/>
          <w:divBdr>
            <w:top w:val="none" w:sz="0" w:space="0" w:color="auto"/>
            <w:left w:val="none" w:sz="0" w:space="0" w:color="auto"/>
            <w:bottom w:val="none" w:sz="0" w:space="0" w:color="auto"/>
            <w:right w:val="none" w:sz="0" w:space="0" w:color="auto"/>
          </w:divBdr>
          <w:divsChild>
            <w:div w:id="9856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10067">
      <w:bodyDiv w:val="1"/>
      <w:marLeft w:val="0"/>
      <w:marRight w:val="0"/>
      <w:marTop w:val="0"/>
      <w:marBottom w:val="0"/>
      <w:divBdr>
        <w:top w:val="none" w:sz="0" w:space="0" w:color="auto"/>
        <w:left w:val="none" w:sz="0" w:space="0" w:color="auto"/>
        <w:bottom w:val="none" w:sz="0" w:space="0" w:color="auto"/>
        <w:right w:val="none" w:sz="0" w:space="0" w:color="auto"/>
      </w:divBdr>
      <w:divsChild>
        <w:div w:id="1408696995">
          <w:marLeft w:val="0"/>
          <w:marRight w:val="0"/>
          <w:marTop w:val="0"/>
          <w:marBottom w:val="0"/>
          <w:divBdr>
            <w:top w:val="none" w:sz="0" w:space="0" w:color="auto"/>
            <w:left w:val="none" w:sz="0" w:space="0" w:color="auto"/>
            <w:bottom w:val="none" w:sz="0" w:space="0" w:color="auto"/>
            <w:right w:val="none" w:sz="0" w:space="0" w:color="auto"/>
          </w:divBdr>
        </w:div>
      </w:divsChild>
    </w:div>
    <w:div w:id="667753548">
      <w:bodyDiv w:val="1"/>
      <w:marLeft w:val="0"/>
      <w:marRight w:val="0"/>
      <w:marTop w:val="0"/>
      <w:marBottom w:val="0"/>
      <w:divBdr>
        <w:top w:val="none" w:sz="0" w:space="0" w:color="auto"/>
        <w:left w:val="none" w:sz="0" w:space="0" w:color="auto"/>
        <w:bottom w:val="none" w:sz="0" w:space="0" w:color="auto"/>
        <w:right w:val="none" w:sz="0" w:space="0" w:color="auto"/>
      </w:divBdr>
    </w:div>
    <w:div w:id="809832815">
      <w:bodyDiv w:val="1"/>
      <w:marLeft w:val="0"/>
      <w:marRight w:val="0"/>
      <w:marTop w:val="0"/>
      <w:marBottom w:val="0"/>
      <w:divBdr>
        <w:top w:val="none" w:sz="0" w:space="0" w:color="auto"/>
        <w:left w:val="none" w:sz="0" w:space="0" w:color="auto"/>
        <w:bottom w:val="none" w:sz="0" w:space="0" w:color="auto"/>
        <w:right w:val="none" w:sz="0" w:space="0" w:color="auto"/>
      </w:divBdr>
    </w:div>
    <w:div w:id="886379780">
      <w:bodyDiv w:val="1"/>
      <w:marLeft w:val="0"/>
      <w:marRight w:val="0"/>
      <w:marTop w:val="0"/>
      <w:marBottom w:val="0"/>
      <w:divBdr>
        <w:top w:val="none" w:sz="0" w:space="0" w:color="auto"/>
        <w:left w:val="none" w:sz="0" w:space="0" w:color="auto"/>
        <w:bottom w:val="none" w:sz="0" w:space="0" w:color="auto"/>
        <w:right w:val="none" w:sz="0" w:space="0" w:color="auto"/>
      </w:divBdr>
      <w:divsChild>
        <w:div w:id="2026011554">
          <w:marLeft w:val="0"/>
          <w:marRight w:val="0"/>
          <w:marTop w:val="0"/>
          <w:marBottom w:val="0"/>
          <w:divBdr>
            <w:top w:val="none" w:sz="0" w:space="0" w:color="auto"/>
            <w:left w:val="none" w:sz="0" w:space="0" w:color="auto"/>
            <w:bottom w:val="none" w:sz="0" w:space="0" w:color="auto"/>
            <w:right w:val="none" w:sz="0" w:space="0" w:color="auto"/>
          </w:divBdr>
          <w:divsChild>
            <w:div w:id="288174477">
              <w:marLeft w:val="3840"/>
              <w:marRight w:val="0"/>
              <w:marTop w:val="0"/>
              <w:marBottom w:val="0"/>
              <w:divBdr>
                <w:top w:val="none" w:sz="0" w:space="0" w:color="auto"/>
                <w:left w:val="none" w:sz="0" w:space="0" w:color="auto"/>
                <w:bottom w:val="none" w:sz="0" w:space="0" w:color="auto"/>
                <w:right w:val="none" w:sz="0" w:space="0" w:color="auto"/>
              </w:divBdr>
              <w:divsChild>
                <w:div w:id="1936136004">
                  <w:marLeft w:val="0"/>
                  <w:marRight w:val="0"/>
                  <w:marTop w:val="0"/>
                  <w:marBottom w:val="0"/>
                  <w:divBdr>
                    <w:top w:val="none" w:sz="0" w:space="0" w:color="auto"/>
                    <w:left w:val="none" w:sz="0" w:space="0" w:color="auto"/>
                    <w:bottom w:val="none" w:sz="0" w:space="0" w:color="auto"/>
                    <w:right w:val="none" w:sz="0" w:space="0" w:color="auto"/>
                  </w:divBdr>
                  <w:divsChild>
                    <w:div w:id="222105487">
                      <w:marLeft w:val="0"/>
                      <w:marRight w:val="0"/>
                      <w:marTop w:val="0"/>
                      <w:marBottom w:val="0"/>
                      <w:divBdr>
                        <w:top w:val="none" w:sz="0" w:space="0" w:color="auto"/>
                        <w:left w:val="none" w:sz="0" w:space="0" w:color="auto"/>
                        <w:bottom w:val="none" w:sz="0" w:space="0" w:color="auto"/>
                        <w:right w:val="none" w:sz="0" w:space="0" w:color="auto"/>
                      </w:divBdr>
                    </w:div>
                    <w:div w:id="2065368898">
                      <w:marLeft w:val="0"/>
                      <w:marRight w:val="0"/>
                      <w:marTop w:val="0"/>
                      <w:marBottom w:val="0"/>
                      <w:divBdr>
                        <w:top w:val="none" w:sz="0" w:space="0" w:color="auto"/>
                        <w:left w:val="none" w:sz="0" w:space="0" w:color="auto"/>
                        <w:bottom w:val="none" w:sz="0" w:space="0" w:color="auto"/>
                        <w:right w:val="none" w:sz="0" w:space="0" w:color="auto"/>
                      </w:divBdr>
                      <w:divsChild>
                        <w:div w:id="18168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871308">
      <w:bodyDiv w:val="1"/>
      <w:marLeft w:val="0"/>
      <w:marRight w:val="0"/>
      <w:marTop w:val="0"/>
      <w:marBottom w:val="0"/>
      <w:divBdr>
        <w:top w:val="none" w:sz="0" w:space="0" w:color="auto"/>
        <w:left w:val="none" w:sz="0" w:space="0" w:color="auto"/>
        <w:bottom w:val="none" w:sz="0" w:space="0" w:color="auto"/>
        <w:right w:val="none" w:sz="0" w:space="0" w:color="auto"/>
      </w:divBdr>
      <w:divsChild>
        <w:div w:id="659424391">
          <w:marLeft w:val="0"/>
          <w:marRight w:val="0"/>
          <w:marTop w:val="0"/>
          <w:marBottom w:val="0"/>
          <w:divBdr>
            <w:top w:val="none" w:sz="0" w:space="0" w:color="auto"/>
            <w:left w:val="none" w:sz="0" w:space="0" w:color="auto"/>
            <w:bottom w:val="none" w:sz="0" w:space="0" w:color="auto"/>
            <w:right w:val="none" w:sz="0" w:space="0" w:color="auto"/>
          </w:divBdr>
          <w:divsChild>
            <w:div w:id="1083144228">
              <w:marLeft w:val="3840"/>
              <w:marRight w:val="0"/>
              <w:marTop w:val="0"/>
              <w:marBottom w:val="0"/>
              <w:divBdr>
                <w:top w:val="none" w:sz="0" w:space="0" w:color="auto"/>
                <w:left w:val="none" w:sz="0" w:space="0" w:color="auto"/>
                <w:bottom w:val="none" w:sz="0" w:space="0" w:color="auto"/>
                <w:right w:val="none" w:sz="0" w:space="0" w:color="auto"/>
              </w:divBdr>
              <w:divsChild>
                <w:div w:id="69817008">
                  <w:marLeft w:val="0"/>
                  <w:marRight w:val="0"/>
                  <w:marTop w:val="0"/>
                  <w:marBottom w:val="0"/>
                  <w:divBdr>
                    <w:top w:val="none" w:sz="0" w:space="0" w:color="auto"/>
                    <w:left w:val="none" w:sz="0" w:space="0" w:color="auto"/>
                    <w:bottom w:val="none" w:sz="0" w:space="0" w:color="auto"/>
                    <w:right w:val="none" w:sz="0" w:space="0" w:color="auto"/>
                  </w:divBdr>
                  <w:divsChild>
                    <w:div w:id="714046549">
                      <w:marLeft w:val="0"/>
                      <w:marRight w:val="0"/>
                      <w:marTop w:val="0"/>
                      <w:marBottom w:val="0"/>
                      <w:divBdr>
                        <w:top w:val="none" w:sz="0" w:space="0" w:color="auto"/>
                        <w:left w:val="none" w:sz="0" w:space="0" w:color="auto"/>
                        <w:bottom w:val="none" w:sz="0" w:space="0" w:color="auto"/>
                        <w:right w:val="none" w:sz="0" w:space="0" w:color="auto"/>
                      </w:divBdr>
                    </w:div>
                    <w:div w:id="37173002">
                      <w:marLeft w:val="0"/>
                      <w:marRight w:val="0"/>
                      <w:marTop w:val="0"/>
                      <w:marBottom w:val="0"/>
                      <w:divBdr>
                        <w:top w:val="none" w:sz="0" w:space="0" w:color="auto"/>
                        <w:left w:val="none" w:sz="0" w:space="0" w:color="auto"/>
                        <w:bottom w:val="none" w:sz="0" w:space="0" w:color="auto"/>
                        <w:right w:val="none" w:sz="0" w:space="0" w:color="auto"/>
                      </w:divBdr>
                      <w:divsChild>
                        <w:div w:id="20452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460992">
      <w:bodyDiv w:val="1"/>
      <w:marLeft w:val="0"/>
      <w:marRight w:val="0"/>
      <w:marTop w:val="0"/>
      <w:marBottom w:val="0"/>
      <w:divBdr>
        <w:top w:val="none" w:sz="0" w:space="0" w:color="auto"/>
        <w:left w:val="none" w:sz="0" w:space="0" w:color="auto"/>
        <w:bottom w:val="none" w:sz="0" w:space="0" w:color="auto"/>
        <w:right w:val="none" w:sz="0" w:space="0" w:color="auto"/>
      </w:divBdr>
    </w:div>
    <w:div w:id="1832940053">
      <w:bodyDiv w:val="1"/>
      <w:marLeft w:val="0"/>
      <w:marRight w:val="0"/>
      <w:marTop w:val="0"/>
      <w:marBottom w:val="0"/>
      <w:divBdr>
        <w:top w:val="none" w:sz="0" w:space="0" w:color="auto"/>
        <w:left w:val="none" w:sz="0" w:space="0" w:color="auto"/>
        <w:bottom w:val="none" w:sz="0" w:space="0" w:color="auto"/>
        <w:right w:val="none" w:sz="0" w:space="0" w:color="auto"/>
      </w:divBdr>
    </w:div>
    <w:div w:id="199560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3957</Words>
  <Characters>22561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2</cp:revision>
  <dcterms:created xsi:type="dcterms:W3CDTF">2020-05-06T06:20:00Z</dcterms:created>
  <dcterms:modified xsi:type="dcterms:W3CDTF">2020-05-06T06:20:00Z</dcterms:modified>
</cp:coreProperties>
</file>