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7BED" w14:textId="0F5698A0" w:rsidR="000700E1" w:rsidRDefault="00DA6B8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A6B81">
        <w:rPr>
          <w:rFonts w:ascii="Times New Roman" w:hAnsi="Times New Roman" w:cs="Times New Roman"/>
          <w:b/>
          <w:bCs/>
          <w:sz w:val="32"/>
          <w:szCs w:val="32"/>
          <w:u w:val="single"/>
        </w:rPr>
        <w:t>Тема:</w:t>
      </w:r>
      <w:r w:rsidRPr="00DA6B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6B81">
        <w:rPr>
          <w:rFonts w:ascii="Times New Roman" w:hAnsi="Times New Roman" w:cs="Times New Roman"/>
          <w:b/>
          <w:bCs/>
          <w:sz w:val="32"/>
          <w:szCs w:val="32"/>
        </w:rPr>
        <w:t>А.Т. Твардовский. Творчество и судьба.</w:t>
      </w:r>
      <w:r w:rsidRPr="00DA6B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6B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DA6B81">
        <w:rPr>
          <w:rFonts w:ascii="Times New Roman" w:hAnsi="Times New Roman" w:cs="Times New Roman"/>
          <w:b/>
          <w:bCs/>
          <w:sz w:val="32"/>
          <w:szCs w:val="32"/>
        </w:rPr>
        <w:t>ойн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DA6B81">
        <w:rPr>
          <w:rFonts w:ascii="Times New Roman" w:hAnsi="Times New Roman" w:cs="Times New Roman"/>
          <w:b/>
          <w:bCs/>
          <w:sz w:val="32"/>
          <w:szCs w:val="32"/>
        </w:rPr>
        <w:t xml:space="preserve"> и памят</w:t>
      </w:r>
      <w:r>
        <w:rPr>
          <w:rFonts w:ascii="Times New Roman" w:hAnsi="Times New Roman" w:cs="Times New Roman"/>
          <w:b/>
          <w:bCs/>
          <w:sz w:val="32"/>
          <w:szCs w:val="32"/>
        </w:rPr>
        <w:t>ь</w:t>
      </w:r>
      <w:r w:rsidRPr="00DA6B81">
        <w:rPr>
          <w:rFonts w:ascii="Times New Roman" w:hAnsi="Times New Roman" w:cs="Times New Roman"/>
          <w:b/>
          <w:bCs/>
          <w:sz w:val="32"/>
          <w:szCs w:val="32"/>
        </w:rPr>
        <w:t xml:space="preserve"> в лирике А. Твардовского.</w:t>
      </w:r>
      <w:r w:rsidR="007A32D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CE031A2" w14:textId="77777777" w:rsidR="007A32D5" w:rsidRDefault="007A32D5" w:rsidP="007A32D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Тема: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А.Т. Твардовский. Творчество и судьба.   Война и память в лирике А. Твардовского.</w:t>
      </w:r>
    </w:p>
    <w:p w14:paraId="7B08F2F5" w14:textId="608057F4" w:rsidR="007A32D5" w:rsidRPr="007A32D5" w:rsidRDefault="007A32D5" w:rsidP="007A32D5">
      <w:pPr>
        <w:pStyle w:val="a3"/>
        <w:ind w:firstLine="360"/>
        <w:rPr>
          <w:sz w:val="28"/>
          <w:szCs w:val="28"/>
        </w:rPr>
      </w:pPr>
      <w:r w:rsidRPr="007A32D5">
        <w:rPr>
          <w:sz w:val="28"/>
          <w:szCs w:val="28"/>
        </w:rPr>
        <w:t>Александр Трифонович Твардовский —</w:t>
      </w:r>
      <w:r w:rsidRPr="007A32D5">
        <w:rPr>
          <w:b/>
          <w:bCs/>
          <w:sz w:val="28"/>
          <w:szCs w:val="28"/>
        </w:rPr>
        <w:t xml:space="preserve"> </w:t>
      </w:r>
      <w:r w:rsidRPr="007A32D5">
        <w:rPr>
          <w:sz w:val="28"/>
          <w:szCs w:val="28"/>
        </w:rPr>
        <w:t xml:space="preserve">одна из самых ярких и противоречивых фигур в русской советской литературе. Сын раскулаченного крестьянина, он в годы массовых репрессий создал произведения, ставшие классикой литературы социалистического реализма. Прошел через две войны (Финскую и Великую Отечественную) военным </w:t>
      </w:r>
      <w:proofErr w:type="spellStart"/>
      <w:r w:rsidRPr="007A32D5">
        <w:rPr>
          <w:sz w:val="28"/>
          <w:szCs w:val="28"/>
        </w:rPr>
        <w:t>корреспондентом,а</w:t>
      </w:r>
      <w:proofErr w:type="spellEnd"/>
      <w:r w:rsidRPr="007A32D5">
        <w:rPr>
          <w:sz w:val="28"/>
          <w:szCs w:val="28"/>
        </w:rPr>
        <w:t xml:space="preserve"> в годы «оттепели» резко критиковал советскую власть ( поэма «Теркин на том свете»), стал лидером оппозиции застойному режиму. Будучи редактором журнала «Новый мир» добился публикации рассказа </w:t>
      </w:r>
      <w:proofErr w:type="spellStart"/>
      <w:r w:rsidRPr="007A32D5">
        <w:rPr>
          <w:sz w:val="28"/>
          <w:szCs w:val="28"/>
        </w:rPr>
        <w:t>А.И.Солженицына</w:t>
      </w:r>
      <w:proofErr w:type="spellEnd"/>
      <w:r w:rsidRPr="007A32D5">
        <w:rPr>
          <w:sz w:val="28"/>
          <w:szCs w:val="28"/>
        </w:rPr>
        <w:t xml:space="preserve"> «Один день из жизни Ивана Денисовича», вызвавшего мощный резонанс. При этом Твардовский оставался настоящим советским поэтом, искренне верил в идеалы коммунизма, хотя и </w:t>
      </w:r>
      <w:proofErr w:type="spellStart"/>
      <w:r w:rsidRPr="007A32D5">
        <w:rPr>
          <w:sz w:val="28"/>
          <w:szCs w:val="28"/>
        </w:rPr>
        <w:t>считал,что</w:t>
      </w:r>
      <w:proofErr w:type="spellEnd"/>
      <w:r w:rsidRPr="007A32D5">
        <w:rPr>
          <w:sz w:val="28"/>
          <w:szCs w:val="28"/>
        </w:rPr>
        <w:t xml:space="preserve"> государственная система извратила первоначальный ленинский замысел. Трагически переживал поэт многолетние муки раскаяния перед своим отцом, перенесшим разорение и ссылку.</w:t>
      </w:r>
      <w:r>
        <w:rPr>
          <w:sz w:val="28"/>
          <w:szCs w:val="28"/>
        </w:rPr>
        <w:t xml:space="preserve"> </w:t>
      </w:r>
      <w:r w:rsidRPr="007A32D5">
        <w:rPr>
          <w:sz w:val="28"/>
          <w:szCs w:val="28"/>
        </w:rPr>
        <w:t xml:space="preserve">Вся жизнь Твардовского — постоянный и мучительный путь к правде. </w:t>
      </w:r>
      <w:r>
        <w:rPr>
          <w:sz w:val="28"/>
          <w:szCs w:val="28"/>
        </w:rPr>
        <w:t xml:space="preserve"> </w:t>
      </w:r>
    </w:p>
    <w:p w14:paraId="21123396" w14:textId="2596349E" w:rsidR="007A32D5" w:rsidRPr="007A32D5" w:rsidRDefault="007A32D5" w:rsidP="007A32D5">
      <w:pPr>
        <w:pStyle w:val="a3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A32D5">
        <w:rPr>
          <w:b/>
          <w:bCs/>
          <w:sz w:val="28"/>
          <w:szCs w:val="28"/>
        </w:rPr>
        <w:t>Основные темы и идеи лирики А.Т. Твардовского.</w:t>
      </w:r>
      <w:r>
        <w:rPr>
          <w:sz w:val="28"/>
          <w:szCs w:val="28"/>
        </w:rPr>
        <w:t xml:space="preserve">  </w:t>
      </w:r>
    </w:p>
    <w:p w14:paraId="5251D5DC" w14:textId="6125534C" w:rsidR="007A32D5" w:rsidRPr="007A32D5" w:rsidRDefault="007A32D5" w:rsidP="007A32D5">
      <w:pPr>
        <w:pStyle w:val="a3"/>
        <w:ind w:firstLine="360"/>
        <w:rPr>
          <w:sz w:val="28"/>
          <w:szCs w:val="28"/>
        </w:rPr>
      </w:pPr>
      <w:r w:rsidRPr="007A32D5">
        <w:rPr>
          <w:sz w:val="28"/>
          <w:szCs w:val="28"/>
        </w:rPr>
        <w:t>Большое место в лирике, особенно в ранней, занимает «малая родина»,</w:t>
      </w:r>
      <w:r>
        <w:rPr>
          <w:sz w:val="28"/>
          <w:szCs w:val="28"/>
        </w:rPr>
        <w:t xml:space="preserve"> </w:t>
      </w:r>
      <w:r w:rsidRPr="007A32D5">
        <w:rPr>
          <w:sz w:val="28"/>
          <w:szCs w:val="28"/>
        </w:rPr>
        <w:t>родная Смоленская земля. С родным Загорьем «связано все лучшее,</w:t>
      </w:r>
      <w:r>
        <w:rPr>
          <w:sz w:val="28"/>
          <w:szCs w:val="28"/>
        </w:rPr>
        <w:t xml:space="preserve"> </w:t>
      </w:r>
      <w:r w:rsidRPr="007A32D5">
        <w:rPr>
          <w:sz w:val="28"/>
          <w:szCs w:val="28"/>
        </w:rPr>
        <w:t>что есть во мне. Более того — это я сам как личность»</w:t>
      </w:r>
      <w:r>
        <w:rPr>
          <w:sz w:val="28"/>
          <w:szCs w:val="28"/>
        </w:rPr>
        <w:t>.</w:t>
      </w:r>
    </w:p>
    <w:p w14:paraId="288646FE" w14:textId="4F63EC5E" w:rsidR="007A32D5" w:rsidRPr="007A32D5" w:rsidRDefault="007A32D5" w:rsidP="007A32D5">
      <w:pPr>
        <w:pStyle w:val="a3"/>
        <w:ind w:firstLine="360"/>
        <w:rPr>
          <w:sz w:val="28"/>
          <w:szCs w:val="28"/>
        </w:rPr>
      </w:pPr>
      <w:r w:rsidRPr="007A32D5">
        <w:rPr>
          <w:sz w:val="28"/>
          <w:szCs w:val="28"/>
        </w:rPr>
        <w:t>В произведениях поэта часто возникают воспоминания детства и юности: лесная смоленская сторона, хуторок и деревья Загорье, беседы крестьян у отцовской кузницы. Отсюда пошли поэтические представления о России.</w:t>
      </w:r>
      <w:r w:rsidRPr="007A32D5">
        <w:rPr>
          <w:sz w:val="28"/>
          <w:szCs w:val="28"/>
        </w:rPr>
        <w:br/>
        <w:t>В начале творческого пути помощь оказал М.</w:t>
      </w:r>
      <w:r>
        <w:rPr>
          <w:sz w:val="28"/>
          <w:szCs w:val="28"/>
        </w:rPr>
        <w:t xml:space="preserve"> </w:t>
      </w:r>
      <w:r w:rsidRPr="007A32D5">
        <w:rPr>
          <w:sz w:val="28"/>
          <w:szCs w:val="28"/>
        </w:rPr>
        <w:t>Исаковский, работавший в областной газете «Рабочий путь», - публиковал, советовал.</w:t>
      </w:r>
    </w:p>
    <w:p w14:paraId="07335863" w14:textId="476FBE6B" w:rsidR="007A32D5" w:rsidRPr="007A32D5" w:rsidRDefault="007A32D5" w:rsidP="007A32D5">
      <w:pPr>
        <w:pStyle w:val="a3"/>
        <w:ind w:firstLine="708"/>
        <w:rPr>
          <w:sz w:val="28"/>
          <w:szCs w:val="28"/>
        </w:rPr>
      </w:pPr>
      <w:r w:rsidRPr="007A32D5">
        <w:rPr>
          <w:sz w:val="28"/>
          <w:szCs w:val="28"/>
        </w:rPr>
        <w:t>Ранние стихи «Урожай», «Сенокос», «Весенние строчки» и первые сборники - «Дорога»</w:t>
      </w:r>
      <w:r>
        <w:rPr>
          <w:sz w:val="28"/>
          <w:szCs w:val="28"/>
        </w:rPr>
        <w:t xml:space="preserve"> </w:t>
      </w:r>
      <w:r w:rsidRPr="007A32D5">
        <w:rPr>
          <w:sz w:val="28"/>
          <w:szCs w:val="28"/>
        </w:rPr>
        <w:t>(1938), «Загорье»(1941) связаны с жизнью села. Стихи богаты приметами времени, щедро наполнены конкретными зарисовками жизни и быта крестьян. Это своеобразная живопись словом. Стихи чаще всего повествовательные, сюжетные, с разговорной интонацией.</w:t>
      </w:r>
      <w:r>
        <w:rPr>
          <w:sz w:val="28"/>
          <w:szCs w:val="28"/>
        </w:rPr>
        <w:t xml:space="preserve"> </w:t>
      </w:r>
    </w:p>
    <w:p w14:paraId="75617805" w14:textId="77777777" w:rsidR="007A32D5" w:rsidRDefault="007A32D5" w:rsidP="003414B5">
      <w:pPr>
        <w:pStyle w:val="a3"/>
        <w:ind w:firstLine="708"/>
        <w:rPr>
          <w:sz w:val="28"/>
          <w:szCs w:val="28"/>
        </w:rPr>
      </w:pPr>
      <w:r w:rsidRPr="007A32D5">
        <w:rPr>
          <w:sz w:val="28"/>
          <w:szCs w:val="28"/>
        </w:rPr>
        <w:t xml:space="preserve">В Военных и послевоенных сборниках «Стихи из записной книжки» (1946), «Послевоенные стихи» (1952) главное место занимает тема патриотическая — в самом важном и высоком значении этого слова: военные будни, долгожданная победа, любовь к родине, память о пережитом, память о погибших, тема бессмертия — вот скромно очерченный круг проблем. По </w:t>
      </w:r>
      <w:r w:rsidRPr="007A32D5">
        <w:rPr>
          <w:sz w:val="28"/>
          <w:szCs w:val="28"/>
        </w:rPr>
        <w:lastRenderedPageBreak/>
        <w:t>форме стихи разноплановы: это и зарисовки с натуры, и исповеди-монологи, и торжественные гимны.</w:t>
      </w:r>
    </w:p>
    <w:p w14:paraId="3B4663C7" w14:textId="4295516C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Стой, красуйся в зарницах</w:t>
      </w:r>
    </w:p>
    <w:p w14:paraId="166EACCD" w14:textId="77777777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И огнях торжества,</w:t>
      </w:r>
    </w:p>
    <w:p w14:paraId="2EE7F057" w14:textId="77777777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Мать родная, столица,</w:t>
      </w:r>
    </w:p>
    <w:p w14:paraId="6C43656B" w14:textId="37464536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Крепость мира, Москва!</w:t>
      </w:r>
    </w:p>
    <w:p w14:paraId="7096B20E" w14:textId="77777777" w:rsidR="007A32D5" w:rsidRPr="007A32D5" w:rsidRDefault="007A32D5" w:rsidP="003414B5">
      <w:pPr>
        <w:pStyle w:val="a3"/>
        <w:ind w:firstLine="708"/>
        <w:rPr>
          <w:sz w:val="28"/>
          <w:szCs w:val="28"/>
        </w:rPr>
      </w:pPr>
      <w:r w:rsidRPr="007A32D5">
        <w:rPr>
          <w:sz w:val="28"/>
          <w:szCs w:val="28"/>
        </w:rPr>
        <w:t>Тема войны — одна из центральных в творчестве Твардовского. Погибшие на войне сделали все для освобождения родины.(«Все отдав, не оставили / Ничего при себе»), поэтому и дано им «горькое», «грозное право» завещать оставшимся беречь в памяти прошедшее, завершить в Берлине долгий путь и никогда не забыть, какой ценой долгожданная победа была завоевана, сколько было отдано жизней, сколько разрушено судеб.</w:t>
      </w:r>
    </w:p>
    <w:p w14:paraId="6039AA69" w14:textId="77777777" w:rsidR="007A32D5" w:rsidRPr="007A32D5" w:rsidRDefault="007A32D5" w:rsidP="003414B5">
      <w:pPr>
        <w:pStyle w:val="a3"/>
        <w:ind w:firstLine="708"/>
        <w:rPr>
          <w:sz w:val="28"/>
          <w:szCs w:val="28"/>
        </w:rPr>
      </w:pPr>
      <w:r w:rsidRPr="007A32D5">
        <w:rPr>
          <w:sz w:val="28"/>
          <w:szCs w:val="28"/>
        </w:rPr>
        <w:t>А.Т. Твардовский пишет о великом солдатском братстве, рожденном в годы испытаний. Великолепный образ Василия Теркина сопровождал бойцов на фронтовых дорогах.</w:t>
      </w:r>
    </w:p>
    <w:p w14:paraId="6D2C429D" w14:textId="4E41841E" w:rsidR="007A32D5" w:rsidRPr="007A32D5" w:rsidRDefault="007A32D5" w:rsidP="003414B5">
      <w:pPr>
        <w:pStyle w:val="a3"/>
        <w:ind w:firstLine="708"/>
        <w:rPr>
          <w:sz w:val="28"/>
          <w:szCs w:val="28"/>
        </w:rPr>
      </w:pPr>
      <w:r w:rsidRPr="007A32D5">
        <w:rPr>
          <w:sz w:val="28"/>
          <w:szCs w:val="28"/>
        </w:rPr>
        <w:t>Можно сказать, что память о войне так или иначе живет в каждом послевоенном произведении. Она стала частью его мироощущения.</w:t>
      </w:r>
    </w:p>
    <w:p w14:paraId="560485CF" w14:textId="77777777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Я знаю никакой моей вины</w:t>
      </w:r>
    </w:p>
    <w:p w14:paraId="068E2AF2" w14:textId="77777777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 xml:space="preserve">В том, что другие не пришли с войны, </w:t>
      </w:r>
    </w:p>
    <w:p w14:paraId="17124A1A" w14:textId="77777777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В том, что они — кто старше, кто моложе-</w:t>
      </w:r>
    </w:p>
    <w:p w14:paraId="33B18629" w14:textId="77777777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Остались там, и не о том же речь,</w:t>
      </w:r>
    </w:p>
    <w:p w14:paraId="3C74AE02" w14:textId="77777777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Что я их мог, но не сумел сберечь,-</w:t>
      </w:r>
    </w:p>
    <w:p w14:paraId="634457C5" w14:textId="77777777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Речь не о том, но все же, все же, все же..</w:t>
      </w:r>
    </w:p>
    <w:p w14:paraId="126CCEB9" w14:textId="427649F7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1966</w:t>
      </w:r>
    </w:p>
    <w:p w14:paraId="76CC6075" w14:textId="4F00651E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В произведениях о войне А.Т. Твардовский отдает дань уважения доле вдов и матерей погибших солдат.</w:t>
      </w:r>
    </w:p>
    <w:p w14:paraId="199D694F" w14:textId="77777777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Вот мать того, кто пал в бою с врагом</w:t>
      </w:r>
    </w:p>
    <w:p w14:paraId="46DDB877" w14:textId="77777777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За жизнь, за нас. Снимите шапки, люди.</w:t>
      </w:r>
    </w:p>
    <w:p w14:paraId="42FA92FC" w14:textId="77777777" w:rsidR="007A32D5" w:rsidRPr="007A32D5" w:rsidRDefault="007A32D5" w:rsidP="007A32D5">
      <w:pPr>
        <w:pStyle w:val="a3"/>
        <w:rPr>
          <w:sz w:val="28"/>
          <w:szCs w:val="28"/>
        </w:rPr>
      </w:pPr>
    </w:p>
    <w:p w14:paraId="006AA8A0" w14:textId="12EF6E02" w:rsidR="007A32D5" w:rsidRPr="007A32D5" w:rsidRDefault="007A32D5" w:rsidP="007A32D5">
      <w:pPr>
        <w:pStyle w:val="a3"/>
        <w:ind w:firstLine="708"/>
        <w:rPr>
          <w:sz w:val="28"/>
          <w:szCs w:val="28"/>
        </w:rPr>
      </w:pPr>
      <w:r w:rsidRPr="007A32D5">
        <w:rPr>
          <w:sz w:val="28"/>
          <w:szCs w:val="28"/>
        </w:rPr>
        <w:lastRenderedPageBreak/>
        <w:t>В позднем творчестве А.Т</w:t>
      </w:r>
      <w:r>
        <w:rPr>
          <w:sz w:val="28"/>
          <w:szCs w:val="28"/>
        </w:rPr>
        <w:t>.</w:t>
      </w:r>
      <w:r w:rsidRPr="007A32D5">
        <w:rPr>
          <w:sz w:val="28"/>
          <w:szCs w:val="28"/>
        </w:rPr>
        <w:t xml:space="preserve"> Твардовского можно увидеть целый ряд тем, которые принято называть «философскими»: размышления о смысле человеческого бытия,</w:t>
      </w:r>
      <w:r>
        <w:rPr>
          <w:sz w:val="28"/>
          <w:szCs w:val="28"/>
        </w:rPr>
        <w:t xml:space="preserve"> </w:t>
      </w:r>
      <w:r w:rsidRPr="007A32D5">
        <w:rPr>
          <w:sz w:val="28"/>
          <w:szCs w:val="28"/>
        </w:rPr>
        <w:t>о старости и молодости, жизни и смерти, смене людских поколений и радости жить любить, работать. Многое в сердце человека, в его душу заложено в детстве, в родном краю. Словом благодарности начинается одно из стихотворений, посвященных родине:</w:t>
      </w:r>
    </w:p>
    <w:p w14:paraId="16D3BF32" w14:textId="77777777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Спасибо, моя родная</w:t>
      </w:r>
    </w:p>
    <w:p w14:paraId="545A9610" w14:textId="77777777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Земля, мой отчий дом,</w:t>
      </w:r>
    </w:p>
    <w:p w14:paraId="323BD24C" w14:textId="77777777" w:rsidR="007A32D5" w:rsidRPr="007A32D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За все, что о жизни знаю,</w:t>
      </w:r>
    </w:p>
    <w:p w14:paraId="7F71F2EA" w14:textId="77777777" w:rsidR="003414B5" w:rsidRDefault="007A32D5" w:rsidP="007A32D5">
      <w:pPr>
        <w:pStyle w:val="a3"/>
        <w:rPr>
          <w:sz w:val="28"/>
          <w:szCs w:val="28"/>
        </w:rPr>
      </w:pPr>
      <w:r w:rsidRPr="007A32D5">
        <w:rPr>
          <w:sz w:val="28"/>
          <w:szCs w:val="28"/>
        </w:rPr>
        <w:t>Что в сердце ношу своем.</w:t>
      </w:r>
    </w:p>
    <w:p w14:paraId="6786407A" w14:textId="1043431A" w:rsidR="007A32D5" w:rsidRPr="007A32D5" w:rsidRDefault="007A32D5" w:rsidP="007A32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C218234" w14:textId="28355FCC" w:rsidR="007A32D5" w:rsidRPr="007A32D5" w:rsidRDefault="007A32D5" w:rsidP="007A32D5">
      <w:pPr>
        <w:pStyle w:val="a3"/>
        <w:rPr>
          <w:i/>
          <w:iCs/>
          <w:sz w:val="28"/>
          <w:szCs w:val="28"/>
          <w:u w:val="single"/>
        </w:rPr>
      </w:pPr>
      <w:r w:rsidRPr="007A32D5">
        <w:rPr>
          <w:i/>
          <w:iCs/>
          <w:sz w:val="28"/>
          <w:szCs w:val="28"/>
          <w:u w:val="single"/>
        </w:rPr>
        <w:t>Задание</w:t>
      </w:r>
      <w:r>
        <w:rPr>
          <w:i/>
          <w:iCs/>
          <w:sz w:val="28"/>
          <w:szCs w:val="28"/>
        </w:rPr>
        <w:t xml:space="preserve">: изучите лекцию и </w:t>
      </w:r>
      <w:r w:rsidRPr="007A32D5">
        <w:rPr>
          <w:i/>
          <w:iCs/>
          <w:sz w:val="28"/>
          <w:szCs w:val="28"/>
        </w:rPr>
        <w:t>ответьте</w:t>
      </w:r>
      <w:r w:rsidRPr="007A32D5">
        <w:rPr>
          <w:i/>
          <w:iCs/>
          <w:sz w:val="28"/>
          <w:szCs w:val="28"/>
        </w:rPr>
        <w:t xml:space="preserve"> на вопрос: </w:t>
      </w:r>
      <w:r w:rsidRPr="007A32D5">
        <w:rPr>
          <w:i/>
          <w:iCs/>
          <w:sz w:val="28"/>
          <w:szCs w:val="28"/>
          <w:u w:val="single"/>
        </w:rPr>
        <w:t>«В чем своеобразие</w:t>
      </w:r>
      <w:r w:rsidRPr="007A32D5">
        <w:rPr>
          <w:i/>
          <w:iCs/>
          <w:sz w:val="28"/>
          <w:szCs w:val="28"/>
          <w:u w:val="single"/>
        </w:rPr>
        <w:t xml:space="preserve"> </w:t>
      </w:r>
      <w:r w:rsidRPr="007A32D5">
        <w:rPr>
          <w:i/>
          <w:iCs/>
          <w:sz w:val="28"/>
          <w:szCs w:val="28"/>
          <w:u w:val="single"/>
        </w:rPr>
        <w:t>лирики Твардовского?»</w:t>
      </w:r>
      <w:r>
        <w:rPr>
          <w:i/>
          <w:iCs/>
          <w:sz w:val="28"/>
          <w:szCs w:val="28"/>
          <w:u w:val="single"/>
        </w:rPr>
        <w:t xml:space="preserve"> (выполнить до 10.04.20)</w:t>
      </w:r>
    </w:p>
    <w:p w14:paraId="0829F3D7" w14:textId="77777777" w:rsidR="007A32D5" w:rsidRPr="007A32D5" w:rsidRDefault="007A32D5" w:rsidP="007A32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32D5" w:rsidRPr="007A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D7F6D"/>
    <w:multiLevelType w:val="multilevel"/>
    <w:tmpl w:val="A118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E30D9"/>
    <w:multiLevelType w:val="multilevel"/>
    <w:tmpl w:val="7726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3691D"/>
    <w:multiLevelType w:val="multilevel"/>
    <w:tmpl w:val="A44E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1579B"/>
    <w:multiLevelType w:val="multilevel"/>
    <w:tmpl w:val="3E04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A0F00"/>
    <w:multiLevelType w:val="multilevel"/>
    <w:tmpl w:val="6C5A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66"/>
    <w:rsid w:val="000700E1"/>
    <w:rsid w:val="003414B5"/>
    <w:rsid w:val="007A32D5"/>
    <w:rsid w:val="00DA1E66"/>
    <w:rsid w:val="00DA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FFAE"/>
  <w15:chartTrackingRefBased/>
  <w15:docId w15:val="{C89DA4E2-B69F-4028-A2B4-AF9B40C0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1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7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8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8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4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94264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3</cp:revision>
  <dcterms:created xsi:type="dcterms:W3CDTF">2020-04-06T12:04:00Z</dcterms:created>
  <dcterms:modified xsi:type="dcterms:W3CDTF">2020-04-06T12:25:00Z</dcterms:modified>
</cp:coreProperties>
</file>