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85628" w14:textId="77777777" w:rsidR="00453B05" w:rsidRDefault="004E5DA5" w:rsidP="00453B0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 1: </w:t>
      </w:r>
      <w:r w:rsidR="00D44B14" w:rsidRPr="004E5DA5">
        <w:rPr>
          <w:rFonts w:ascii="Times New Roman" w:hAnsi="Times New Roman" w:cs="Times New Roman"/>
          <w:b/>
          <w:bCs/>
          <w:sz w:val="32"/>
          <w:szCs w:val="32"/>
        </w:rPr>
        <w:t>Формирование российской государственности.</w:t>
      </w:r>
      <w:r w:rsidR="00453B0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6139C6C" w14:textId="52946F8D" w:rsidR="004E5DA5" w:rsidRDefault="00285964" w:rsidP="00453B0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10F00">
        <w:rPr>
          <w:rFonts w:ascii="Times New Roman" w:hAnsi="Times New Roman" w:cs="Times New Roman"/>
          <w:sz w:val="24"/>
          <w:szCs w:val="24"/>
        </w:rPr>
        <w:t xml:space="preserve">После распада Союза ССР началась ликвидация прежних структур власти и управления. Некоторые бывшие союзные учреждения и ведомства передавались в распоряжение российских управленческих структур. Резиденцией президента страны стал Московский Кремль. 21 апреля 1992 г. было изменено официальное название российского государства. РСФСР была переименована в Российскую Федерацию — Россию (при равнозначности обоих названий). С прекращением существования СССР не изменился характер взаимоотношений между президентом, с одной стороны, Верховным Советом и Съездом народных депутатов — с другой. Отсутствие четкого разграничения полномочий между ними вызывало острое противостояние двух ветвей государственной власти — законодательной и исполнительной. Взаимоотношения между ними особенно обострились в период разработки конституционного проекта Российского государства. Среди парламентариев усилились антипрезидентские настроения. Многие члены депутатского корпуса выступали за возвращение страны на путь прежнего политического развития и за восстановление СССР. В декабре 1992 г. Б. Н. Ельцин в обращении к народу заявил о превращении парламента в «реакционную силу». Оппозиционные настроения парламентариев находили поддержку у значительной части населения. У многих россиян вызывало недовольство продолжение курса на развитие рыночной экономики, продолжавшийся экономический кризис и отсутствие социальных гарантий. В декабре 1992 г. под давлением законодательной власти ушло в отставку правительство Е. Т. Гайдара. Новым премьером Кабинета Министров стал В. С. Черномырдин, ранее находившийся на руководящей хозяйственной работе. Но это не сняло напряженности в обществе и во взаимоотношениях президента Б. Н. Ельцина и парламента. В апреле 1993 г. по инициативе Съезда народных депутатов был проведен референдум о доверии президенту, о досрочных выборах президента и народных депутатов. Из 69 млн. человек, участвовавших в выборах, свыше половины поддержали президента и проводимую им социально-экономическую политику (соответственно 58,7% и 53%). За досрочные выборы депутатов проголосовали 67,6% избирателей. Итоги референдума, означавшие победу президентских сил, углубили политический кризис. Противостояние ветвей власти усилилось осенью 1993 г. К этому времени президентом и его советниками был подготовлен проект новой Конституции РФ. Однако парламентарии, стремясь ограничить всевластие президента, откладывали ее принятие. 21 сентября 1993 г. Б. Н. Ельцин объявил о роспуске представительных органов власти — Верховного Совета РФ и Съезда народных депутатов. На 12 декабря были назначены выборы нового парламента. Часть депутатов отказалась признать законность действий президента и заявила об отстранении его от власти. Был приведен к присяге новый президент — А. В. Руцкой, до того момента занимавший пост вице-президента РФ. В ответ на антиконституционный президентский акт силами оппозиции в Москве были организованы демонстрации, в ряде мест возведены баррикады (2—3 октября). Была предпринята неудавшаяся попытка штурма мэрии и Останкинского телевизионного центра. Стремление изменить курс социально-экономических реформ объединило несколько десятков тысяч человек. В столице было объявлено чрезвычайное положение, в город введены войска. В ходе событий несколько сот его участников погибли либо получили ранения. С установлением единовластия президента начался слом действовавшей до тех пор системы Советов. В октябре 1993 г. были приняты несколько указов о реформе представительных органов власти и местного самоуправления. В соответствии с ними прекращалась деятельность Советов всех ступеней. Их обязанности передавались в руки местной администрации и выборных дум. Российская Конституция 1993 г. 12 декабря 1993 г. всенародным голосованием была </w:t>
      </w:r>
      <w:r w:rsidRPr="00F10F00">
        <w:rPr>
          <w:rFonts w:ascii="Times New Roman" w:hAnsi="Times New Roman" w:cs="Times New Roman"/>
          <w:sz w:val="24"/>
          <w:szCs w:val="24"/>
        </w:rPr>
        <w:lastRenderedPageBreak/>
        <w:t xml:space="preserve">принята Конституция Российской Федерации. Россия объявлялась демократическим федеративным правовым государством с республиканской формой правления. Главой государства являлся избираемый всенародным голосованием президент. В состав РФ входили 21 республика и 6 краев, 1 автономная область и 10 автономных округов, 2 города федерального значения (Москва и Санкт-Петербург) и 49 областей. Были определены принципы построения высших органов государственной власти и управления. Законодательно закреплялась двухпалатная структура Федерального Собрания — постоянно действующего законодательного органа РФ (схема 3). Подчеркивалась самостоятельность органов трех ветвей власти — законодательной, исполнительной и судебной. Высшие органы власти Российской Федерации с декабря 1993 года. Конституцией разграничивались полномочия между органами власти РФ и ее субъектами. К компетенции высших органов власти России были отнесены важнейшие общегосударственные вопросы: принятие законов и контроль за их выполнением, управление федеральной государственной собственностью, финансовая система, основы ценовой политики, федеральный бюджет. Им принадлежало решение вопросов внешней политики и международных отношений, объявления войны и заключения мира, руководство внешнеэкономическими связями. Федеральная государственная служба также находилась в подчинении федеральной власти. В совместном ведении органов власти Федерации и ее субъектов находились вопросы природопользования, охрана историко-культурных памятников, образование, наука. Законодательно закреплялись политическая многопартийность, право свободы труда и право частной собственности. Конституция создавала условия для достижения в обществе политической устойчивости. Межнациональные отношения После распада СССР отношения федеральных властей с отдельными субъектами Российской Федерации складывались непросто. Один из очагов межнациональных конфликтов находился на Северном Кавказе. Лишь при помощи Российской армии удалось прекратить возникшие из-за территориальных споров вооруженные столкновения между ингушами и осетинами. В 1992 г. состоялось разделение Чечено-Ингушетии на две самостоятельные республики. 31 марта 1992 г. между автономными республиками России был подписан Федеративный договор. Он предусматривал разделение полномочий между федеральными и республиканскими органами власти. Договор зафиксировал отказ федеральной власти от стремления к диктату. Документ стал основой государственного единства страны, развития последующих взаимоотношений между центром и национально-государственными образованиями РФ. Татарстан присоединился к договору в 1994 г., оговорив особые условия, которые не противоречат тому, что он остается полноценным субъектом Федерации. Специфические отношения сложились с руководством республики Ичкерия (Чечня), которое не только не подписало Федеративный договор, но настойчиво стремилось к выходу из состава России. Принятие Конституции 1993 г. явилось важным шагом в укреплении единства Российского государства. Вместе с тем сохранилась напряженность в отношениях с отдельными субъектами Федерации. Развитие сепаратистского движения в Чечне привело к расколу в руководстве республики и вооруженным конфликтам сепаратистов с официальной властью. В декабре 1994 г. на территорию Чечни были введены Вооруженные силы России. Это положило начало чеченской войне, завершившейся лишь в конце 1996 г. Подписанное в ноябре 1996 г. между российским и чеченским руководством Соглашение о мире предусматривало вывод федеральных вооруженных сил из Чечни и проведение в республике президентских выборов. Соглашение и прекращение военных действий не сняли сепаратистских стремлений чеченского руководства. Ситуация в республике оставалась крайне </w:t>
      </w:r>
      <w:r w:rsidRPr="00F10F00">
        <w:rPr>
          <w:rFonts w:ascii="Times New Roman" w:hAnsi="Times New Roman" w:cs="Times New Roman"/>
          <w:sz w:val="24"/>
          <w:szCs w:val="24"/>
        </w:rPr>
        <w:lastRenderedPageBreak/>
        <w:t>напряженной и взрывоопасной. Политические партии в Государственной Думе. В декабре 1993 г. состоялись выборы в новый орган государственной власти — Федеральное Собрание Российской Федерации, состоящее из двух палат: Совета Федерации и Государственной Думы. В канун выборов возникли несколько политических блоков и коалиций. Широкую известность приобрели блоки «Выбор России» и «Явлинский, Болдырев, Лукин» («ЯБЛоко»), Российское движение демократических реформ, предвыборное объединение «Отечество». Большинство объединений и партий выступали за многообразие форм собственности, усиление социальной защиты населения, за единство и целостность России. Однако в вопросах национально-государственного строительства их позиции основательно расходились. Блок «ЯБЛоко» отстаивал идею конституционной федерации, КПРФ — восстановление на новой основе союзного государства, ЛДПР — возрождение Российского государства в рамках до 1977 г. В результате проведенных на многопартийной основе выборов в парламент вошли представители 8 партий. Наибольшее число мест получили «Выбор России», ЛДПР, Аграрная партия и КПРФ. Первым председателем Совета Федерации стал В. Ф. Шумейко, в прошлом директор одного из крупных промышленных предприятий страны. Государственную Думу возглавил И. П. Рыбкин. С первых дней работы Госдумы в ее составе возникли несколько партийных фракций. Наиболее многочисленной среди них являлась фракция «Выбор России», возглавляемая Е. Т. Гайдаром. Центральное место в работе Госдумы I созыва заняли вопросы экономической и национальной политики, социального обеспечения и международных отношений. В течение 1993—1995 гг. депутаты приняли свыше 320 законов, подавляющая часть которых была подписана президентом. В их числе — законы о правительстве и конституционной системе, о новых формах собственности, о крестьянском и фермерском хозяйстве, об акционерных обществах, о свободных экономических зонах. На выборы в Государственную Думу 1995 г. общественные объединения и партии шли с четкими требованиями в экономической, политической областях. Центральное место в предвыборной платформе КПРФ (председатель ЦК КПРФ — Г. А. Зюганов) занимали требования восстановления в России Мирным путем советского строя, прекращения процесса разгосударствления и национализации средств производства. КПРФ выступала за расторжение внешнеполитических договоров, которые «ущемляли» интересы страны. Сформировавшееся накануне выборов всероссийское общественно-политическое движение «Наш дом — Россия» объединило представителей исполнительных структур власти, хозяйственных и предпринимательских слоев. Главную экономическую задачу участники движения видели в формировании смешанной экономической системы на принципах, присущих рыночной экономике. Роль государства должна была заключаться в создании благоприятных условий для развития мелкого и среднего предпринимательства, деловой активности населения. В состав Госдумы II созыва было избрано 450 депутатов. Подавляющую их часть составляли работники законодательных и исполнительных органов власти, многие из них являлись членами предыдущего депутатского корпуса. 36% общего числа мест в Думе получила КПРФ, 12% — «Наш дом — Россия», 11% — ЛДПР, 10% — блок Г. А. Явлинского («Яблоко»), 17% — независимые и 14% — другие избирательные объединения. Состав Госдумы предопределил острый характер межпартийной борьбы по всем рассматриваемым в ней внутриполитическим вопросам. Основная борьба развернулась между сторонниками избранного пути экономического и политического реформирования и оппозицией, в рядах которой находились фракции КПРФ, ЛДПР и блок Г. А. Явлинского. В жестком противоборстве обсуждались и принимались решения но вопросам, связанным с регулированием новых социально-</w:t>
      </w:r>
      <w:r w:rsidRPr="00F10F00">
        <w:rPr>
          <w:rFonts w:ascii="Times New Roman" w:hAnsi="Times New Roman" w:cs="Times New Roman"/>
          <w:sz w:val="24"/>
          <w:szCs w:val="24"/>
        </w:rPr>
        <w:lastRenderedPageBreak/>
        <w:t>экономических отношений. Неприятие значительной части депутатов вызывали правительственная политика в Чечне, внешнеполитические акции, направленные на сближение с НАТО. Позицию парламентариев поддерживали некоторые слои российского населения. Оппозиционные правительству силы попытались выступить единым фронтом на выборах президента летом 1996 г. На пост президента претендовали 11 человек, в том числе Б. Н. Ельцин, Г. А. Зюганов, В. В. Жириновский, М. С. Горбачев, Г. А. Явлинский. В результате двух туров выборов президентом России вновь стал Б. Н. Ельцин. За него проголосовали 55% общего числа избирателей. Г. А. Зюганов — главный конкурент Б. Н. Ельцина — получил 40,7% голосов. Итоги президентских выборов показали, что преобладающая часть граждан поддерживала курс президента на создание рыночной экономики и демократического государства.</w:t>
      </w:r>
      <w:r w:rsidR="00453B05">
        <w:rPr>
          <w:rFonts w:ascii="Times New Roman" w:hAnsi="Times New Roman" w:cs="Times New Roman"/>
          <w:sz w:val="24"/>
          <w:szCs w:val="24"/>
        </w:rPr>
        <w:t xml:space="preserve"> </w:t>
      </w:r>
      <w:r w:rsidRPr="00F10F00">
        <w:rPr>
          <w:rFonts w:ascii="Times New Roman" w:hAnsi="Times New Roman" w:cs="Times New Roman"/>
          <w:sz w:val="24"/>
          <w:szCs w:val="24"/>
        </w:rPr>
        <w:br/>
      </w:r>
      <w:r w:rsidRPr="00F10F00">
        <w:t>Источник: https://histerl.ru/kurs/posle_seredini_20_veka/stanovlenie_rossieskoi_gosudarstvennosti.htm</w:t>
      </w:r>
    </w:p>
    <w:p w14:paraId="5B046606" w14:textId="26A14D06" w:rsidR="00F10F00" w:rsidRDefault="00F10F00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10F00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Задание 1: изучить лекцию, составить план лекции (выполнить до 19.06.20)</w:t>
      </w:r>
    </w:p>
    <w:p w14:paraId="1514B81F" w14:textId="77777777" w:rsidR="00F10F00" w:rsidRPr="00F10F00" w:rsidRDefault="00F10F00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C59F23C" w14:textId="77777777" w:rsidR="004E5DA5" w:rsidRPr="004E5DA5" w:rsidRDefault="00D44B14" w:rsidP="004E5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5DA5">
        <w:rPr>
          <w:rFonts w:ascii="Times New Roman" w:hAnsi="Times New Roman" w:cs="Times New Roman"/>
          <w:b/>
          <w:bCs/>
          <w:sz w:val="32"/>
          <w:szCs w:val="32"/>
        </w:rPr>
        <w:t>Практическое занятие №71</w:t>
      </w:r>
      <w:r w:rsidR="004E5DA5" w:rsidRPr="004E5DA5">
        <w:rPr>
          <w:rFonts w:ascii="Times New Roman" w:hAnsi="Times New Roman" w:cs="Times New Roman"/>
          <w:b/>
          <w:bCs/>
          <w:sz w:val="32"/>
          <w:szCs w:val="32"/>
        </w:rPr>
        <w:t>: «</w:t>
      </w:r>
      <w:r w:rsidR="004E5DA5" w:rsidRPr="004E5DA5">
        <w:rPr>
          <w:rFonts w:ascii="Times New Roman" w:hAnsi="Times New Roman" w:cs="Times New Roman"/>
          <w:b/>
          <w:bCs/>
          <w:sz w:val="32"/>
          <w:szCs w:val="32"/>
        </w:rPr>
        <w:t>Экономические реформы 1990-х годов в России: основные этапы и результаты.</w:t>
      </w:r>
    </w:p>
    <w:p w14:paraId="71AEB01A" w14:textId="383A865E" w:rsidR="004E5DA5" w:rsidRPr="004E5DA5" w:rsidRDefault="004E5DA5" w:rsidP="004E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A5">
        <w:rPr>
          <w:rFonts w:ascii="Times New Roman" w:hAnsi="Times New Roman" w:cs="Times New Roman"/>
          <w:sz w:val="28"/>
          <w:szCs w:val="28"/>
        </w:rPr>
        <w:t>Цель: проверка знаний по основным этапам и результатам  экономических реформ 1990-х годов в России</w:t>
      </w:r>
    </w:p>
    <w:p w14:paraId="55A6C5A6" w14:textId="77777777" w:rsidR="004E5DA5" w:rsidRPr="004E5DA5" w:rsidRDefault="004E5DA5" w:rsidP="004E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969A5" w14:textId="1B53016C" w:rsidR="004E5DA5" w:rsidRPr="00350FDF" w:rsidRDefault="004E5DA5" w:rsidP="004E5DA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</w:rPr>
      </w:pPr>
      <w:r w:rsidRPr="00350FDF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Задания</w:t>
      </w:r>
      <w:r w:rsidRPr="00350F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  <w:r w:rsidR="00350FDF" w:rsidRPr="00350F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2:</w:t>
      </w:r>
      <w:r w:rsidRPr="00350F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    </w:t>
      </w:r>
    </w:p>
    <w:p w14:paraId="7FC6CFDB" w14:textId="77777777" w:rsidR="004E5DA5" w:rsidRPr="004E5DA5" w:rsidRDefault="004E5DA5" w:rsidP="004E5DA5">
      <w:pPr>
        <w:shd w:val="clear" w:color="auto" w:fill="FFFFFF"/>
        <w:spacing w:after="0" w:line="240" w:lineRule="auto"/>
        <w:ind w:left="-426" w:hanging="36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Тест.</w:t>
      </w:r>
    </w:p>
    <w:p w14:paraId="0920FA93" w14:textId="77777777" w:rsidR="004E5DA5" w:rsidRPr="004E5DA5" w:rsidRDefault="004E5DA5" w:rsidP="004E5DA5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E5DA5">
        <w:rPr>
          <w:rFonts w:ascii="Calibri" w:eastAsia="Times New Roman" w:hAnsi="Calibri" w:cs="Calibri"/>
          <w:bCs/>
          <w:color w:val="000000"/>
          <w:sz w:val="28"/>
          <w:szCs w:val="28"/>
        </w:rPr>
        <w:t> </w:t>
      </w: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основную причину перехода СССР к перестройке:</w:t>
      </w:r>
    </w:p>
    <w:p w14:paraId="5139902D" w14:textId="77777777" w:rsidR="004E5DA5" w:rsidRPr="004E5DA5" w:rsidRDefault="004E5DA5" w:rsidP="004E5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а) резкое обострение международной обстановки</w:t>
      </w:r>
    </w:p>
    <w:p w14:paraId="285CDFB9" w14:textId="77777777" w:rsidR="004E5DA5" w:rsidRPr="004E5DA5" w:rsidRDefault="004E5DA5" w:rsidP="004E5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б) затяжной экономический и политический кризис в стране</w:t>
      </w:r>
    </w:p>
    <w:p w14:paraId="0DFF79BA" w14:textId="77777777" w:rsidR="004E5DA5" w:rsidRPr="004E5DA5" w:rsidRDefault="004E5DA5" w:rsidP="004E5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в) массовые демонстрации населения.</w:t>
      </w:r>
    </w:p>
    <w:p w14:paraId="1CED8CEB" w14:textId="77777777" w:rsidR="004E5DA5" w:rsidRPr="004E5DA5" w:rsidRDefault="004E5DA5" w:rsidP="004E5DA5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2. Назовите главное направление первоначального варианта экономических реформ, предложенного М.С. Горбачёвым:</w:t>
      </w:r>
    </w:p>
    <w:p w14:paraId="6043DDA0" w14:textId="77777777" w:rsidR="004E5DA5" w:rsidRPr="004E5DA5" w:rsidRDefault="004E5DA5" w:rsidP="004E5DA5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а) ускорение социально-экономического развития;</w:t>
      </w:r>
    </w:p>
    <w:p w14:paraId="269A1D31" w14:textId="77777777" w:rsidR="004E5DA5" w:rsidRPr="004E5DA5" w:rsidRDefault="004E5DA5" w:rsidP="004E5DA5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б) переход к регулируемому рынку;</w:t>
      </w:r>
    </w:p>
    <w:p w14:paraId="015EA105" w14:textId="77777777" w:rsidR="004E5DA5" w:rsidRPr="004E5DA5" w:rsidRDefault="004E5DA5" w:rsidP="004E5DA5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в) переход к свободной рыночной экономике;</w:t>
      </w:r>
    </w:p>
    <w:p w14:paraId="2653E37B" w14:textId="77777777" w:rsidR="004E5DA5" w:rsidRPr="004E5DA5" w:rsidRDefault="004E5DA5" w:rsidP="004E5DA5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3. К чему привела экономическая реформа в 1990 году:</w:t>
      </w:r>
    </w:p>
    <w:p w14:paraId="7B4AB508" w14:textId="77777777" w:rsidR="004E5DA5" w:rsidRPr="004E5DA5" w:rsidRDefault="004E5DA5" w:rsidP="004E5DA5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а) увеличению золотого запаса страны;</w:t>
      </w:r>
    </w:p>
    <w:p w14:paraId="7C0FE6F5" w14:textId="77777777" w:rsidR="004E5DA5" w:rsidRPr="004E5DA5" w:rsidRDefault="004E5DA5" w:rsidP="004E5DA5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б) увеличению производства в сельском хозяйстве;</w:t>
      </w:r>
    </w:p>
    <w:p w14:paraId="091C2E95" w14:textId="77777777" w:rsidR="004E5DA5" w:rsidRPr="004E5DA5" w:rsidRDefault="004E5DA5" w:rsidP="004E5DA5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в) к нормированному распределению продуктов;</w:t>
      </w:r>
    </w:p>
    <w:p w14:paraId="1933BB0F" w14:textId="77777777" w:rsidR="004E5DA5" w:rsidRPr="004E5DA5" w:rsidRDefault="004E5DA5" w:rsidP="004E5DA5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г) увеличению валового национального продукта.</w:t>
      </w:r>
    </w:p>
    <w:p w14:paraId="709BF960" w14:textId="77777777" w:rsidR="004E5DA5" w:rsidRPr="004E5DA5" w:rsidRDefault="004E5DA5" w:rsidP="004E5DA5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4. Основные причины обострения межнациональных отношений в СССР:</w:t>
      </w:r>
    </w:p>
    <w:p w14:paraId="2ABACA4B" w14:textId="77777777" w:rsidR="004E5DA5" w:rsidRPr="004E5DA5" w:rsidRDefault="004E5DA5" w:rsidP="004E5DA5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а) недостаток внимания центральной власти к национальным проблемам;</w:t>
      </w:r>
    </w:p>
    <w:p w14:paraId="5AEF60CF" w14:textId="77777777" w:rsidR="004E5DA5" w:rsidRPr="004E5DA5" w:rsidRDefault="004E5DA5" w:rsidP="004E5DA5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б) амбиции местных национальных лидеров;</w:t>
      </w:r>
    </w:p>
    <w:p w14:paraId="2C61BC91" w14:textId="77777777" w:rsidR="004E5DA5" w:rsidRPr="004E5DA5" w:rsidRDefault="004E5DA5" w:rsidP="004E5DA5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в) неудача экономических реформ;</w:t>
      </w:r>
    </w:p>
    <w:p w14:paraId="3C8BD893" w14:textId="77777777" w:rsidR="004E5DA5" w:rsidRPr="004E5DA5" w:rsidRDefault="004E5DA5" w:rsidP="004E5DA5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г) влияние войны в Чечне;</w:t>
      </w:r>
    </w:p>
    <w:p w14:paraId="5C004755" w14:textId="77777777" w:rsidR="004E5DA5" w:rsidRPr="004E5DA5" w:rsidRDefault="004E5DA5" w:rsidP="004E5DA5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д) ослабление центральной власти.</w:t>
      </w:r>
    </w:p>
    <w:p w14:paraId="11BD701B" w14:textId="77777777" w:rsidR="004E5DA5" w:rsidRPr="004E5DA5" w:rsidRDefault="004E5DA5" w:rsidP="004E5DA5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 5. Что произошло в ночь с 18 на 19 августа 1991 г.?</w:t>
      </w: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а) Чернобыльская катастрофа;</w:t>
      </w: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б) попытка государственного переворота («путч»);</w:t>
      </w: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в) всероссийская забастовка</w:t>
      </w:r>
    </w:p>
    <w:p w14:paraId="2B8288B0" w14:textId="77777777" w:rsidR="004E5DA5" w:rsidRPr="004E5DA5" w:rsidRDefault="004E5DA5" w:rsidP="004E5DA5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6. Какие республики СССР приняли участие в подписании «Беловежского соглашения» 8 декабря 1991 г.?</w:t>
      </w:r>
    </w:p>
    <w:p w14:paraId="19E3A4C4" w14:textId="4DC34DE2" w:rsidR="004E5DA5" w:rsidRPr="004E5DA5" w:rsidRDefault="004E5DA5" w:rsidP="00350FDF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а) Россия, Казахстан, Белоруссия;</w:t>
      </w: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б) Украина, Россия, Армения;</w:t>
      </w:r>
      <w:r w:rsidRPr="004E5D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в) Россия, Украина, Белоруссия.     </w:t>
      </w:r>
      <w:r w:rsidRPr="004E5D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14:paraId="673CD253" w14:textId="1EA0C6DC" w:rsidR="004E5DA5" w:rsidRPr="004E5DA5" w:rsidRDefault="00350FDF" w:rsidP="004E5DA5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35DA6CD" w14:textId="7BC66D2D" w:rsidR="004E5DA5" w:rsidRPr="004E5DA5" w:rsidRDefault="004E5DA5" w:rsidP="004E5DA5">
      <w:pPr>
        <w:shd w:val="clear" w:color="auto" w:fill="FFFFFF"/>
        <w:spacing w:after="0" w:line="240" w:lineRule="auto"/>
        <w:ind w:left="294"/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</w:rPr>
      </w:pPr>
      <w:r w:rsidRPr="004E5D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5D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Задание </w:t>
      </w:r>
      <w:r w:rsidR="00350FD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3:</w:t>
      </w:r>
    </w:p>
    <w:p w14:paraId="5AD4C87C" w14:textId="77777777" w:rsidR="004E5DA5" w:rsidRPr="004E5DA5" w:rsidRDefault="004E5DA5" w:rsidP="004E5DA5">
      <w:pPr>
        <w:shd w:val="clear" w:color="auto" w:fill="FFFFFF"/>
        <w:spacing w:after="0" w:line="240" w:lineRule="auto"/>
        <w:ind w:left="294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4E5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Сформулировать письменно:</w:t>
      </w:r>
    </w:p>
    <w:p w14:paraId="301C17DC" w14:textId="77777777" w:rsidR="004E5DA5" w:rsidRPr="004E5DA5" w:rsidRDefault="004E5DA5" w:rsidP="004E5DA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Позитивные результаты перестройки;</w:t>
      </w:r>
    </w:p>
    <w:p w14:paraId="40CC3275" w14:textId="77777777" w:rsidR="004E5DA5" w:rsidRPr="004E5DA5" w:rsidRDefault="004E5DA5" w:rsidP="004E5DA5">
      <w:pPr>
        <w:shd w:val="clear" w:color="auto" w:fill="FFFFFF"/>
        <w:spacing w:after="0" w:line="240" w:lineRule="auto"/>
        <w:ind w:left="360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4E5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Негативные последствия перестроечных процессов. </w:t>
      </w:r>
      <w:r w:rsidRPr="004E5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 </w:t>
      </w:r>
    </w:p>
    <w:p w14:paraId="74B87CAE" w14:textId="77777777" w:rsidR="004E5DA5" w:rsidRPr="004E5DA5" w:rsidRDefault="004E5DA5" w:rsidP="004E5DA5">
      <w:pPr>
        <w:shd w:val="clear" w:color="auto" w:fill="FFFFFF"/>
        <w:spacing w:after="0" w:line="240" w:lineRule="auto"/>
        <w:ind w:left="-426" w:hanging="360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4E5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</w:p>
    <w:p w14:paraId="649418AB" w14:textId="7E96C131" w:rsidR="004E5DA5" w:rsidRPr="004E5DA5" w:rsidRDefault="004E5DA5" w:rsidP="004E5DA5">
      <w:pPr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</w:rPr>
      </w:pPr>
      <w:r w:rsidRPr="004E5DA5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</w:rPr>
        <w:t>Выполнить до 19.06.20</w:t>
      </w:r>
    </w:p>
    <w:p w14:paraId="39FE93B4" w14:textId="208342E5" w:rsidR="00D44B14" w:rsidRPr="004E5DA5" w:rsidRDefault="00D44B14">
      <w:pPr>
        <w:rPr>
          <w:sz w:val="28"/>
          <w:szCs w:val="28"/>
        </w:rPr>
      </w:pPr>
    </w:p>
    <w:sectPr w:rsidR="00D44B14" w:rsidRPr="004E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20"/>
    <w:rsid w:val="00255C17"/>
    <w:rsid w:val="00285964"/>
    <w:rsid w:val="00350FDF"/>
    <w:rsid w:val="00453B05"/>
    <w:rsid w:val="004E5DA5"/>
    <w:rsid w:val="00D44B14"/>
    <w:rsid w:val="00DC7420"/>
    <w:rsid w:val="00F1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B944"/>
  <w15:chartTrackingRefBased/>
  <w15:docId w15:val="{16E3BAB7-2AF9-40BF-B831-EE480194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7</cp:revision>
  <dcterms:created xsi:type="dcterms:W3CDTF">2020-06-15T05:15:00Z</dcterms:created>
  <dcterms:modified xsi:type="dcterms:W3CDTF">2020-06-15T05:35:00Z</dcterms:modified>
</cp:coreProperties>
</file>