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A2" w:rsidRDefault="001B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занятий: </w:t>
      </w:r>
      <w:r w:rsidRPr="006E3BFB">
        <w:rPr>
          <w:rFonts w:ascii="Times New Roman" w:hAnsi="Times New Roman" w:cs="Times New Roman"/>
          <w:sz w:val="24"/>
          <w:szCs w:val="24"/>
        </w:rPr>
        <w:t>Решение задач по теме</w:t>
      </w:r>
      <w:r w:rsidRPr="006E3B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E3BFB">
        <w:rPr>
          <w:rFonts w:ascii="Times New Roman" w:hAnsi="Times New Roman" w:cs="Times New Roman"/>
          <w:sz w:val="24"/>
          <w:szCs w:val="24"/>
        </w:rPr>
        <w:t>Колебания и волны. Механические волны»</w:t>
      </w:r>
    </w:p>
    <w:p w:rsidR="001B2059" w:rsidRDefault="001B2059" w:rsidP="001B2059">
      <w:pPr>
        <w:rPr>
          <w:rFonts w:ascii="Times New Roman" w:hAnsi="Times New Roman" w:cs="Times New Roman"/>
          <w:sz w:val="24"/>
          <w:szCs w:val="24"/>
        </w:rPr>
      </w:pPr>
      <w:r w:rsidRPr="006E3BFB">
        <w:rPr>
          <w:rFonts w:ascii="Times New Roman" w:hAnsi="Times New Roman" w:cs="Times New Roman"/>
          <w:sz w:val="24"/>
          <w:szCs w:val="24"/>
        </w:rPr>
        <w:t>Обобщение и систематизация по теме</w:t>
      </w:r>
      <w:r w:rsidRPr="006E3BF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E3BFB">
        <w:rPr>
          <w:rFonts w:ascii="Times New Roman" w:hAnsi="Times New Roman" w:cs="Times New Roman"/>
          <w:sz w:val="24"/>
          <w:szCs w:val="24"/>
        </w:rPr>
        <w:t>Колебания и волны. Механические волны»</w:t>
      </w:r>
    </w:p>
    <w:p w:rsidR="001B2059" w:rsidRDefault="001B2059" w:rsidP="001B2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весь выставленный материал по теме</w:t>
      </w:r>
    </w:p>
    <w:p w:rsidR="001B2059" w:rsidRPr="002E3ACD" w:rsidRDefault="001B2059" w:rsidP="001B20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22CB">
        <w:rPr>
          <w:rFonts w:ascii="Times New Roman" w:hAnsi="Times New Roman" w:cs="Times New Roman"/>
          <w:color w:val="FF0000"/>
          <w:sz w:val="24"/>
          <w:szCs w:val="24"/>
        </w:rPr>
        <w:t>После повторения выполните задания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122CB">
        <w:rPr>
          <w:rFonts w:ascii="Times New Roman" w:hAnsi="Times New Roman" w:cs="Times New Roman"/>
          <w:color w:val="FF0000"/>
          <w:sz w:val="24"/>
          <w:szCs w:val="24"/>
        </w:rPr>
        <w:t xml:space="preserve"> Ответы сдать до </w:t>
      </w:r>
      <w:r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6122CB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6122CB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2E3AC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5" w:history="1">
        <w:r w:rsidRPr="002E3ACD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2E3ACD">
        <w:rPr>
          <w:rStyle w:val="a3"/>
          <w:rFonts w:ascii="Arial" w:hAnsi="Arial" w:cs="Arial"/>
          <w:sz w:val="24"/>
          <w:szCs w:val="24"/>
        </w:rPr>
        <w:t xml:space="preserve"> </w:t>
      </w:r>
      <w:r w:rsidRPr="002E3ACD">
        <w:rPr>
          <w:rStyle w:val="a3"/>
          <w:rFonts w:ascii="Times New Roman" w:hAnsi="Times New Roman" w:cs="Times New Roman"/>
          <w:color w:val="FF0000"/>
          <w:sz w:val="24"/>
          <w:szCs w:val="24"/>
          <w:u w:val="none"/>
        </w:rPr>
        <w:t xml:space="preserve">или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2E3AC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E3ACD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:rsidR="001B2059" w:rsidRDefault="001B2059" w:rsidP="001B2059"/>
    <w:p w:rsidR="00D93A66" w:rsidRPr="00D93A66" w:rsidRDefault="00D93A66" w:rsidP="00D9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66">
        <w:rPr>
          <w:rFonts w:ascii="Times New Roman" w:hAnsi="Times New Roman" w:cs="Times New Roman"/>
          <w:sz w:val="24"/>
          <w:szCs w:val="24"/>
        </w:rPr>
        <w:t xml:space="preserve">Задача 1.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 Математический маятник совершает 30 колебаний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одну минуту. Определить период и частоту колебаний.</w:t>
      </w:r>
    </w:p>
    <w:p w:rsidR="00D93A66" w:rsidRPr="00D93A66" w:rsidRDefault="00D93A66" w:rsidP="00D9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66" w:rsidRPr="00D93A66" w:rsidRDefault="00D93A66" w:rsidP="00D9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66">
        <w:rPr>
          <w:rFonts w:ascii="Times New Roman" w:hAnsi="Times New Roman" w:cs="Times New Roman"/>
          <w:sz w:val="24"/>
          <w:szCs w:val="24"/>
        </w:rPr>
        <w:t xml:space="preserve">Задача </w:t>
      </w:r>
      <w:r w:rsidRPr="00D93A66">
        <w:rPr>
          <w:rFonts w:ascii="Times New Roman" w:hAnsi="Times New Roman" w:cs="Times New Roman"/>
          <w:sz w:val="24"/>
          <w:szCs w:val="24"/>
        </w:rPr>
        <w:t xml:space="preserve">2.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Амплитуда колебаний пружинного маятника 5 см., частота колебаний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Гц. Какой путь пройдет колеблющееся тело за 10 с. Какое перемещение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совершит колеблющееся тело за один период колебаний?</w:t>
      </w:r>
    </w:p>
    <w:p w:rsidR="00D93A66" w:rsidRPr="00D93A66" w:rsidRDefault="00D93A66" w:rsidP="00D9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66" w:rsidRPr="00D93A66" w:rsidRDefault="00D93A66" w:rsidP="00D9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66">
        <w:rPr>
          <w:rFonts w:ascii="Times New Roman" w:hAnsi="Times New Roman" w:cs="Times New Roman"/>
          <w:sz w:val="24"/>
          <w:szCs w:val="24"/>
        </w:rPr>
        <w:t>Задача</w:t>
      </w:r>
      <w:r w:rsidRPr="00D93A66">
        <w:rPr>
          <w:rFonts w:ascii="Times New Roman" w:hAnsi="Times New Roman" w:cs="Times New Roman"/>
          <w:sz w:val="24"/>
          <w:szCs w:val="24"/>
        </w:rPr>
        <w:t xml:space="preserve"> 3.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Координата колеблющегося тела изменяется по закону: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x=0.1cos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70"/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t. Определить амплитуду, период и частоту колебаний. (Закон записан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СИ).</w:t>
      </w:r>
    </w:p>
    <w:p w:rsidR="00D93A66" w:rsidRPr="00D93A66" w:rsidRDefault="00D93A66" w:rsidP="00D9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66" w:rsidRPr="00D93A66" w:rsidRDefault="00D93A66" w:rsidP="00D9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66">
        <w:rPr>
          <w:rFonts w:ascii="Times New Roman" w:hAnsi="Times New Roman" w:cs="Times New Roman"/>
          <w:sz w:val="24"/>
          <w:szCs w:val="24"/>
        </w:rPr>
        <w:t>Задача</w:t>
      </w:r>
      <w:r w:rsidRPr="00D93A66">
        <w:rPr>
          <w:rFonts w:ascii="Times New Roman" w:hAnsi="Times New Roman" w:cs="Times New Roman"/>
          <w:sz w:val="24"/>
          <w:szCs w:val="24"/>
        </w:rPr>
        <w:t xml:space="preserve"> 4.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Пружинный маятник, выведенный из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равновесия и отпущенный, совершает колебания с частотой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Гц и амплитудой 15 см., найти закон гармонического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колебания.</w:t>
      </w:r>
    </w:p>
    <w:p w:rsidR="00D93A66" w:rsidRPr="00D93A66" w:rsidRDefault="00D93A66" w:rsidP="00D9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A66" w:rsidRPr="00D93A66" w:rsidRDefault="00D93A66" w:rsidP="00D93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A66">
        <w:rPr>
          <w:rFonts w:ascii="Times New Roman" w:hAnsi="Times New Roman" w:cs="Times New Roman"/>
          <w:sz w:val="24"/>
          <w:szCs w:val="24"/>
        </w:rPr>
        <w:t>Задача</w:t>
      </w:r>
      <w:r w:rsidRPr="00D93A66">
        <w:rPr>
          <w:rFonts w:ascii="Times New Roman" w:hAnsi="Times New Roman" w:cs="Times New Roman"/>
          <w:sz w:val="24"/>
          <w:szCs w:val="24"/>
        </w:rPr>
        <w:t xml:space="preserve"> 5.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Отдыхающий на берегу заметил, что за 10 сек. бакен совершил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волнах 5 колебаний, а расстояние между соседними гребнями волн - 3 м. Какова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распространения волн.</w:t>
      </w:r>
    </w:p>
    <w:p w:rsidR="00D93A66" w:rsidRPr="00D93A66" w:rsidRDefault="00D93A66" w:rsidP="00D93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059" w:rsidRPr="001B2059" w:rsidRDefault="001B2059" w:rsidP="001B2059">
      <w:pPr>
        <w:shd w:val="clear" w:color="auto" w:fill="FFFFFF"/>
        <w:spacing w:before="225" w:after="192" w:line="288" w:lineRule="atLeast"/>
        <w:outlineLvl w:val="2"/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</w:pPr>
      <w:r w:rsidRPr="001B2059">
        <w:rPr>
          <w:rFonts w:ascii="Trebuchet MS" w:eastAsia="Times New Roman" w:hAnsi="Trebuchet MS" w:cs="Times New Roman"/>
          <w:color w:val="333333"/>
          <w:sz w:val="38"/>
          <w:szCs w:val="38"/>
          <w:lang w:eastAsia="ru-RU"/>
        </w:rPr>
        <w:t>Таблица формул: колебания и волны</w:t>
      </w:r>
    </w:p>
    <w:tbl>
      <w:tblPr>
        <w:tblW w:w="991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245"/>
      </w:tblGrid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Физические законы, формулы, переменные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384" w:lineRule="atLeast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Формулы колебания и волны</w:t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Уравнение </w:t>
            </w:r>
            <w:proofErr w:type="gramStart"/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гармонических  колебаний</w:t>
            </w:r>
            <w:proofErr w:type="gramEnd"/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где х - смещение (отклонение) колеблющейся величины от положения равновесия;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А - амплитуда;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ω - круговая (циклическая) частота;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t - время;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α - начальная фаза;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(</w:t>
            </w:r>
            <w:proofErr w:type="spellStart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ωt</w:t>
            </w:r>
            <w:proofErr w:type="spellEnd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+</w:t>
            </w:r>
            <w:proofErr w:type="gramStart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α )</w:t>
            </w:r>
            <w:proofErr w:type="gramEnd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фаза.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924050" cy="533400"/>
                  <wp:effectExtent l="0" t="0" r="0" b="0"/>
                  <wp:docPr id="27" name="Рисунок 27" descr="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Связь между периодом и круговой частотой: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609600"/>
                  <wp:effectExtent l="0" t="0" r="9525" b="0"/>
                  <wp:docPr id="26" name="Рисунок 26" descr="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Частота: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571500"/>
                  <wp:effectExtent l="0" t="0" r="0" b="0"/>
                  <wp:docPr id="25" name="Рисунок 25" descr="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Связь круговой частоты с частотой: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266700"/>
                  <wp:effectExtent l="0" t="0" r="9525" b="0"/>
                  <wp:docPr id="24" name="Рисунок 24" descr="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Периоды собственных колебаний</w:t>
            </w:r>
          </w:p>
          <w:p w:rsidR="00247797" w:rsidRDefault="00247797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47797" w:rsidRDefault="00247797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47797" w:rsidRDefault="00247797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 пружинного маятника: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 где k - жесткость пружины;</w:t>
            </w:r>
          </w:p>
          <w:p w:rsidR="00247797" w:rsidRDefault="00247797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47797" w:rsidRDefault="00247797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 математического маятника: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 где l - длина маятника,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 g - ускорение свободного падения;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tbl>
            <w:tblPr>
              <w:tblpPr w:leftFromText="180" w:rightFromText="180" w:vertAnchor="text" w:horzAnchor="margin" w:tblpXSpec="center" w:tblpY="29"/>
              <w:tblOverlap w:val="never"/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49"/>
            </w:tblGrid>
            <w:tr w:rsidR="001B2059" w:rsidRPr="001B2059" w:rsidTr="00D93A66">
              <w:trPr>
                <w:trHeight w:val="1516"/>
                <w:tblCellSpacing w:w="15" w:type="dxa"/>
              </w:trPr>
              <w:tc>
                <w:tcPr>
                  <w:tcW w:w="51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lang w:eastAsia="ru-RU"/>
                    </w:rPr>
                    <w:t>1)</w:t>
                  </w:r>
                </w:p>
              </w:tc>
              <w:tc>
                <w:tcPr>
                  <w:tcW w:w="280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D93A66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object w:dxaOrig="1770" w:dyaOrig="10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88.5pt;height:50.25pt" o:ole="">
                        <v:imagedata r:id="rId10" o:title=""/>
                      </v:shape>
                      <o:OLEObject Type="Embed" ProgID="PBrush" ShapeID="_x0000_i1079" DrawAspect="Content" ObjectID="_1653663428" r:id="rId11"/>
                    </w:object>
                  </w:r>
                </w:p>
              </w:tc>
            </w:tr>
            <w:tr w:rsidR="001B2059" w:rsidRPr="001B2059" w:rsidTr="00D93A66">
              <w:trPr>
                <w:trHeight w:val="1355"/>
                <w:tblCellSpacing w:w="15" w:type="dxa"/>
              </w:trPr>
              <w:tc>
                <w:tcPr>
                  <w:tcW w:w="51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D93A66" w:rsidRDefault="00D93A66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93A66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lang w:eastAsia="ru-RU"/>
                    </w:rPr>
                    <w:t>2)</w:t>
                  </w:r>
                </w:p>
              </w:tc>
              <w:tc>
                <w:tcPr>
                  <w:tcW w:w="280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2A407DAB" wp14:editId="0721BFE6">
                        <wp:extent cx="1114425" cy="723900"/>
                        <wp:effectExtent l="0" t="0" r="9525" b="0"/>
                        <wp:docPr id="23" name="Рисунок 23" descr="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Частота собственных колебаний: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866775" cy="657225"/>
                  <wp:effectExtent l="0" t="0" r="9525" b="9525"/>
                  <wp:docPr id="21" name="Рисунок 21" descr="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Сложение колебаний одинаковой частоты и направления: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1) амплитуда результирующего колебания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 где А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bscript"/>
                <w:lang w:eastAsia="ru-RU"/>
              </w:rPr>
              <w:t>1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А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bscript"/>
                <w:lang w:eastAsia="ru-RU"/>
              </w:rPr>
              <w:t>2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амплитуды составляющих колебаний,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 α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bscript"/>
                <w:lang w:eastAsia="ru-RU"/>
              </w:rPr>
              <w:t>1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α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bscript"/>
                <w:lang w:eastAsia="ru-RU"/>
              </w:rPr>
              <w:t>2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начальные фазы составляющих колебаний;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2) начальная фаза результирующего колебания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tbl>
            <w:tblPr>
              <w:tblW w:w="5117" w:type="dxa"/>
              <w:jc w:val="center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4744"/>
            </w:tblGrid>
            <w:tr w:rsidR="001B2059" w:rsidRPr="001B2059" w:rsidTr="001B2059">
              <w:trPr>
                <w:tblCellSpacing w:w="15" w:type="dxa"/>
                <w:jc w:val="center"/>
              </w:trPr>
              <w:tc>
                <w:tcPr>
                  <w:tcW w:w="3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lang w:eastAsia="ru-RU"/>
                    </w:rPr>
                    <w:t>1)</w:t>
                  </w:r>
                </w:p>
              </w:tc>
              <w:tc>
                <w:tcPr>
                  <w:tcW w:w="469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B2059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857500" cy="323850"/>
                        <wp:effectExtent l="0" t="0" r="0" b="0"/>
                        <wp:docPr id="20" name="Рисунок 20" descr="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2059" w:rsidRPr="001B2059" w:rsidTr="001B2059">
              <w:trPr>
                <w:tblCellSpacing w:w="15" w:type="dxa"/>
                <w:jc w:val="center"/>
              </w:trPr>
              <w:tc>
                <w:tcPr>
                  <w:tcW w:w="328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lang w:eastAsia="ru-RU"/>
                    </w:rPr>
                    <w:t>2)</w:t>
                  </w:r>
                </w:p>
              </w:tc>
              <w:tc>
                <w:tcPr>
                  <w:tcW w:w="469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B2059" w:rsidRPr="001B2059" w:rsidRDefault="001B2059" w:rsidP="001B2059">
                  <w:pPr>
                    <w:spacing w:before="144" w:after="144" w:line="384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B205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1B2059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381250" cy="533400"/>
                        <wp:effectExtent l="0" t="0" r="0" b="0"/>
                        <wp:docPr id="19" name="Рисунок 19" descr="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Уравнение затухающих колебаний: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 = 2,71... - основание натуральных логарифмов.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2009775" cy="342900"/>
                  <wp:effectExtent l="0" t="0" r="9525" b="0"/>
                  <wp:docPr id="18" name="Рисунок 18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Амплитуда затухающих колебаний: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А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bscript"/>
                <w:lang w:eastAsia="ru-RU"/>
              </w:rPr>
              <w:t>0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амплитуда в начальный момент времени;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β - коэффициент затухания;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t - время.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047750" cy="361950"/>
                  <wp:effectExtent l="0" t="0" r="0" b="0"/>
                  <wp:docPr id="17" name="Рисунок 17" descr="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Частота затухающих колебаний ω: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247775" cy="419100"/>
                  <wp:effectExtent l="0" t="0" r="9525" b="0"/>
                  <wp:docPr id="14" name="Рисунок 14" descr="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Период затухающих колебаний Т: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362075" cy="723900"/>
                  <wp:effectExtent l="0" t="0" r="9525" b="0"/>
                  <wp:docPr id="13" name="Рисунок 13" descr="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Логарифмический декремент затухания: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390650" cy="628650"/>
                  <wp:effectExtent l="0" t="0" r="0" b="0"/>
                  <wp:docPr id="12" name="Рисунок 12" descr="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Связь логарифмического декремента χ и коэффициента затухания β: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295275"/>
                  <wp:effectExtent l="0" t="0" r="9525" b="9525"/>
                  <wp:docPr id="11" name="Рисунок 11" descr="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Амплитуда вынужденных колебаний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ω - частота вынужденных колебаний,</w:t>
            </w:r>
          </w:p>
          <w:p w:rsid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f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приведенная амплитуда вынуждающей силы,</w:t>
            </w:r>
          </w:p>
          <w:p w:rsid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механических колебаниях:</w:t>
            </w:r>
          </w:p>
          <w:p w:rsid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2105025" cy="647700"/>
                  <wp:effectExtent l="0" t="0" r="9525" b="0"/>
                  <wp:docPr id="10" name="Рисунок 10" descr="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466725"/>
                  <wp:effectExtent l="0" t="0" r="0" b="9525"/>
                  <wp:docPr id="9" name="Рисунок 9" descr="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Резонансная частота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381000"/>
                  <wp:effectExtent l="0" t="0" r="0" b="0"/>
                  <wp:docPr id="7" name="Рисунок 7" descr="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Резонансная амплитуда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590675" cy="666750"/>
                  <wp:effectExtent l="0" t="0" r="9525" b="0"/>
                  <wp:docPr id="6" name="Рисунок 6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Полная энергия колебаний: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304925" cy="561975"/>
                  <wp:effectExtent l="0" t="0" r="9525" b="9525"/>
                  <wp:docPr id="5" name="Рисунок 5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Уравнение плоской волны: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ξ - смещение точек среды с координатой х в момент времени t;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k - волновое число: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2124075" cy="590550"/>
                  <wp:effectExtent l="0" t="0" r="9525" b="0"/>
                  <wp:docPr id="4" name="Рисунок 4" descr="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685800" cy="561975"/>
                  <wp:effectExtent l="0" t="0" r="0" b="9525"/>
                  <wp:docPr id="3" name="Рисунок 3" descr="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Длина волны: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где v скорость распространения колебаний в среде,</w:t>
            </w:r>
          </w:p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 - период колебаний.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276225"/>
                  <wp:effectExtent l="0" t="0" r="9525" b="9525"/>
                  <wp:docPr id="2" name="Рисунок 2" descr="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59" w:rsidRPr="001B2059" w:rsidTr="001B2059">
        <w:tc>
          <w:tcPr>
            <w:tcW w:w="4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B205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Связь разности фаз</w:t>
            </w:r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spellStart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Δφ</w:t>
            </w:r>
            <w:proofErr w:type="spellEnd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колебаний двух точек среды с расстоянием </w:t>
            </w:r>
            <w:proofErr w:type="spellStart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Δх</w:t>
            </w:r>
            <w:proofErr w:type="spellEnd"/>
            <w:r w:rsidRPr="001B20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между точками среды:</w:t>
            </w:r>
          </w:p>
        </w:tc>
        <w:tc>
          <w:tcPr>
            <w:tcW w:w="524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7F7F7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B2059" w:rsidRPr="001B2059" w:rsidRDefault="001B2059" w:rsidP="001B2059">
            <w:pPr>
              <w:spacing w:before="144" w:after="144" w:line="384" w:lineRule="atLeast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B2059">
              <w:rPr>
                <w:rFonts w:ascii="Arial" w:eastAsia="Times New Roman" w:hAnsi="Arial" w:cs="Arial"/>
                <w:noProof/>
                <w:color w:val="111111"/>
                <w:sz w:val="20"/>
                <w:szCs w:val="20"/>
                <w:lang w:eastAsia="ru-RU"/>
              </w:rPr>
              <w:drawing>
                <wp:inline distT="0" distB="0" distL="0" distR="0">
                  <wp:extent cx="1028700" cy="523875"/>
                  <wp:effectExtent l="0" t="0" r="0" b="9525"/>
                  <wp:docPr id="1" name="Рисунок 1" descr="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059" w:rsidRDefault="001B2059">
      <w:pPr>
        <w:rPr>
          <w:rFonts w:ascii="Times New Roman" w:hAnsi="Times New Roman" w:cs="Times New Roman"/>
          <w:sz w:val="24"/>
          <w:szCs w:val="24"/>
        </w:rPr>
      </w:pPr>
    </w:p>
    <w:p w:rsidR="001B2059" w:rsidRDefault="001B2059"/>
    <w:sectPr w:rsidR="001B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59"/>
    <w:rsid w:val="00054DA2"/>
    <w:rsid w:val="001B2059"/>
    <w:rsid w:val="00247797"/>
    <w:rsid w:val="00286C1E"/>
    <w:rsid w:val="009B230B"/>
    <w:rsid w:val="00D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A8B0"/>
  <w15:chartTrackingRefBased/>
  <w15:docId w15:val="{40DCFF2F-E581-4ED0-A8A1-F394B61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059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B2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B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hyperlink" Target="mailto:ris-alena@mail.ru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263C-1A69-4396-A382-E8F9B8EC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4</cp:revision>
  <dcterms:created xsi:type="dcterms:W3CDTF">2020-06-14T11:05:00Z</dcterms:created>
  <dcterms:modified xsi:type="dcterms:W3CDTF">2020-06-14T11:11:00Z</dcterms:modified>
</cp:coreProperties>
</file>