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46C51" w14:textId="755970F9" w:rsidR="00ED36DE" w:rsidRDefault="00ED36DE" w:rsidP="00ED36DE">
      <w:pPr>
        <w:spacing w:after="0" w:line="240" w:lineRule="auto"/>
        <w:ind w:firstLine="426"/>
        <w:jc w:val="both"/>
        <w:rPr>
          <w:rStyle w:val="8"/>
          <w:rFonts w:eastAsiaTheme="minorHAnsi"/>
          <w:sz w:val="24"/>
          <w:szCs w:val="24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ED36DE">
        <w:rPr>
          <w:rStyle w:val="8"/>
          <w:rFonts w:eastAsiaTheme="minorHAnsi"/>
          <w:sz w:val="24"/>
          <w:szCs w:val="24"/>
        </w:rPr>
        <w:t>Определение удельного заряда</w:t>
      </w:r>
    </w:p>
    <w:p w14:paraId="43479BA8" w14:textId="2CDCD985" w:rsidR="00F11F86" w:rsidRDefault="00F11F86" w:rsidP="00F11F86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FF0000"/>
        </w:rPr>
      </w:pPr>
      <w:r>
        <w:rPr>
          <w:color w:val="FF0000"/>
        </w:rPr>
        <w:t>И</w:t>
      </w:r>
      <w:r w:rsidRPr="00C5469C">
        <w:rPr>
          <w:color w:val="FF0000"/>
        </w:rPr>
        <w:t>зучите теоретический материал по тем</w:t>
      </w:r>
      <w:r>
        <w:rPr>
          <w:color w:val="FF0000"/>
        </w:rPr>
        <w:t>е</w:t>
      </w:r>
      <w:r w:rsidRPr="00C5469C">
        <w:rPr>
          <w:color w:val="FF0000"/>
        </w:rPr>
        <w:t xml:space="preserve"> и </w:t>
      </w:r>
      <w:r>
        <w:rPr>
          <w:color w:val="FF0000"/>
        </w:rPr>
        <w:t xml:space="preserve">ответить на </w:t>
      </w:r>
      <w:r>
        <w:rPr>
          <w:color w:val="FF0000"/>
        </w:rPr>
        <w:t xml:space="preserve">контрольные </w:t>
      </w:r>
      <w:r>
        <w:rPr>
          <w:color w:val="FF0000"/>
        </w:rPr>
        <w:t>вопросы</w:t>
      </w:r>
    </w:p>
    <w:p w14:paraId="2D2B453D" w14:textId="77777777" w:rsidR="00F11F86" w:rsidRPr="00C5469C" w:rsidRDefault="00F11F86" w:rsidP="00F11F8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Ответы на вопросы сдать 06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.20 на эл. адрес</w:t>
      </w:r>
      <w:r w:rsidRPr="00C546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4" w:history="1">
        <w:r w:rsidRPr="00C5469C">
          <w:rPr>
            <w:rStyle w:val="a4"/>
            <w:rFonts w:ascii="Arial" w:hAnsi="Arial" w:cs="Arial"/>
            <w:sz w:val="24"/>
            <w:szCs w:val="24"/>
          </w:rPr>
          <w:t>ris-alena@mail.ru</w:t>
        </w:r>
      </w:hyperlink>
      <w:r w:rsidRPr="00C5469C">
        <w:rPr>
          <w:rStyle w:val="a4"/>
          <w:rFonts w:ascii="Arial" w:hAnsi="Arial" w:cs="Arial"/>
          <w:sz w:val="24"/>
          <w:szCs w:val="24"/>
        </w:rPr>
        <w:t xml:space="preserve"> </w:t>
      </w:r>
      <w:r w:rsidRPr="00C5469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 xml:space="preserve">или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034FF80C" w14:textId="77777777" w:rsidR="00F11F86" w:rsidRPr="00ED36DE" w:rsidRDefault="00F11F86" w:rsidP="00ED36DE">
      <w:pPr>
        <w:spacing w:after="0" w:line="240" w:lineRule="auto"/>
        <w:ind w:firstLine="426"/>
        <w:jc w:val="both"/>
        <w:rPr>
          <w:rStyle w:val="8"/>
          <w:rFonts w:eastAsiaTheme="minorHAnsi"/>
          <w:sz w:val="24"/>
          <w:szCs w:val="24"/>
        </w:rPr>
      </w:pPr>
    </w:p>
    <w:p w14:paraId="4E0094C1" w14:textId="07579F76" w:rsidR="00ED36DE" w:rsidRPr="00ED36DE" w:rsidRDefault="00ED36DE" w:rsidP="00ED36DE">
      <w:pPr>
        <w:spacing w:after="0" w:line="240" w:lineRule="auto"/>
        <w:ind w:firstLine="426"/>
        <w:jc w:val="both"/>
        <w:rPr>
          <w:rStyle w:val="8"/>
          <w:rFonts w:eastAsiaTheme="minorHAnsi"/>
        </w:rPr>
      </w:pPr>
    </w:p>
    <w:p w14:paraId="478D2232" w14:textId="263C0232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2769BE" wp14:editId="56340F4E">
            <wp:extent cx="5486400" cy="1905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1DC59" w14:textId="672D105A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 является носителем элементарного отрицательного заряда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= –1,6?10</w:t>
      </w:r>
      <w:r w:rsidRPr="00ED36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—19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Кл). Отношение его заряда к массе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e/m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называется </w:t>
      </w:r>
      <w:hyperlink r:id="rId6" w:history="1">
        <w:r w:rsidRPr="00ED36DE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удельным зарядом</w:t>
        </w:r>
      </w:hyperlink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электрона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Удельный заряд может быть экспериментально определён различными методами. Все они основаны на поведении электрона в электрическом и магнитном полях.</w:t>
      </w:r>
    </w:p>
    <w:p w14:paraId="2B5F2EFB" w14:textId="48722282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электрическом поле напряжённостью </w:t>
      </w: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0530F6" wp14:editId="51BE98C9">
            <wp:extent cx="200025" cy="2381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(рис .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электрон действует сила</w:t>
      </w:r>
    </w:p>
    <w:p w14:paraId="7D9A1558" w14:textId="69A869E2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23436CB" wp14:editId="4FEC99A7">
            <wp:extent cx="809625" cy="2571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1B9B9" w14:textId="6D49DF53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сообщает электрону ускорение </w:t>
      </w:r>
      <w:r w:rsidRPr="00ED36D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826D306" wp14:editId="433BEEED">
            <wp:extent cx="228600" cy="2667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направлена против поля.</w:t>
      </w:r>
    </w:p>
    <w:p w14:paraId="5DAE9F49" w14:textId="77777777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действием этой силы электрон, пройдя расстояние между точками с разностью потенциалов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U</w:t>
      </w:r>
      <w:r w:rsidRPr="00ED3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приобретает </w:t>
      </w:r>
      <w:hyperlink r:id="rId10" w:history="1">
        <w:r w:rsidRPr="00ED36D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кинетическую энергию</w:t>
        </w:r>
      </w:hyperlink>
    </w:p>
    <w:p w14:paraId="0F218C63" w14:textId="2918E166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7A7FBF" wp14:editId="78DA4046">
            <wp:extent cx="942975" cy="5619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1375C7" w14:textId="77777777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электрона в однородном магнитном поле происходит под действием силы Лоренца</w:t>
      </w:r>
    </w:p>
    <w:p w14:paraId="269A1588" w14:textId="195CC870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A8391CF" wp14:editId="46667A3A">
            <wp:extent cx="1181100" cy="2952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038CBC4" w14:textId="36B2E24C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</w:t>
      </w: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7DA0B9" wp14:editId="38DAA32E">
            <wp:extent cx="161925" cy="2190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вектор скорости электрона; </w:t>
      </w:r>
      <w:r w:rsidRPr="00ED36D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28B899C" wp14:editId="1F52067C">
            <wp:extent cx="190500" cy="2381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вектор индукции магнитного поля;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заряд электрона.</w:t>
      </w:r>
    </w:p>
    <w:p w14:paraId="1DEDCB03" w14:textId="15A052F4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ED36D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Сила Лоренца</w:t>
        </w:r>
      </w:hyperlink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2B0C8D" wp14:editId="337B20A6">
            <wp:extent cx="200025" cy="2381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перпендикулярна как скорости электрона, так и направлению магнитного поля. Она не меняет модуля скорости и кинетической энергии частицы.</w:t>
      </w:r>
    </w:p>
    <w:p w14:paraId="4691FD65" w14:textId="77777777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силы Лоренца</w:t>
      </w:r>
    </w:p>
    <w:p w14:paraId="69B2E29B" w14:textId="2301EF09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48D3FC2" wp14:editId="351F7F44">
            <wp:extent cx="1438275" cy="2000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EAC4920" w14:textId="5B20BB64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угол между векторами </w:t>
      </w:r>
      <w:r w:rsidRPr="00ED36D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9D3DAB4" wp14:editId="25FFA319">
            <wp:extent cx="238125" cy="2190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7A1483" wp14:editId="63D781F0">
            <wp:extent cx="190500" cy="238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</w:p>
    <w:p w14:paraId="027E0AEC" w14:textId="4103488C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ED36D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Сила Лоренца</w:t>
        </w:r>
      </w:hyperlink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сообщает электрону нормальное (центростремительное) ускорение и вызывает движение его по окружности радиуса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R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угол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составляет 90</w:t>
      </w:r>
      <w:r w:rsidRPr="00ED36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(рис.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Таким образом, по </w:t>
      </w:r>
      <w:hyperlink r:id="rId20" w:history="1">
        <w:r w:rsidRPr="00ED36D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второму закону Ньютона</w:t>
        </w:r>
      </w:hyperlink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3A9B58" w14:textId="550462E3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F75924B" wp14:editId="35E0D093">
            <wp:simplePos x="0" y="0"/>
            <wp:positionH relativeFrom="column">
              <wp:posOffset>3962400</wp:posOffset>
            </wp:positionH>
            <wp:positionV relativeFrom="paragraph">
              <wp:posOffset>57150</wp:posOffset>
            </wp:positionV>
            <wp:extent cx="1219200" cy="542925"/>
            <wp:effectExtent l="0" t="0" r="0" b="9525"/>
            <wp:wrapTight wrapText="bothSides">
              <wp:wrapPolygon edited="0">
                <wp:start x="12825" y="1516"/>
                <wp:lineTo x="0" y="6063"/>
                <wp:lineTo x="0" y="13642"/>
                <wp:lineTo x="6413" y="16674"/>
                <wp:lineTo x="6750" y="20463"/>
                <wp:lineTo x="7088" y="21221"/>
                <wp:lineTo x="15863" y="21221"/>
                <wp:lineTo x="18900" y="20463"/>
                <wp:lineTo x="21263" y="18189"/>
                <wp:lineTo x="21263" y="10611"/>
                <wp:lineTo x="18225" y="5305"/>
                <wp:lineTo x="14175" y="1516"/>
                <wp:lineTo x="12825" y="1516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71DFBA" wp14:editId="107CD8DF">
            <wp:extent cx="1266824" cy="5619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64" cy="5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откуда радиус окружности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B663991" w14:textId="2DB595CB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BBB24CD" w14:textId="510CE825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57F9DFF" w14:textId="3C742D57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D0B17" w14:textId="39FC2291" w:rsidR="00ED36DE" w:rsidRPr="00ED36DE" w:rsidRDefault="00ED36DE" w:rsidP="00ED3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6BC25DE" wp14:editId="4957A84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91465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59" y="21430"/>
                <wp:lineTo x="21459" y="0"/>
                <wp:lineTo x="0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FF47D3" w14:textId="67C72CFE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формулы видно, что радиус окружности зависит от удельного заряда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e/m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факт и положен в основу метода определения удельного заряда с помощью магнетрона.</w:t>
      </w:r>
    </w:p>
    <w:p w14:paraId="617334A7" w14:textId="77777777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Магнетрон представляет собой высоковакуумную элек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тронную трубку, имеющую пря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мую металлическую нить (ка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тод), расположенную по оси ци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линдрического анода.</w:t>
      </w:r>
    </w:p>
    <w:p w14:paraId="1BB7E40E" w14:textId="6F120062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нашей работы магнетрон с успехом можно заменить обычной электронной лампой с цилиндрическим анодом, на оси которого расположен катод (рис.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, а). Лампа помещается внутри длинного соленоида, при помощи которого параллельно оси создаётся магнитное поле напряжённостью </w:t>
      </w: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A5C413" wp14:editId="4476A6E6">
            <wp:extent cx="190500" cy="2381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B4AA73" w14:textId="6772F883" w:rsid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Катод нагревается электрическим током и испускает электроны, которые под действием электрического поля движутся к аноду. Когда магнитное поле отсутствует, электроны движутся по радиусам цилиндрического анода (рис.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б, линия 1).</w:t>
      </w:r>
    </w:p>
    <w:p w14:paraId="4C57B222" w14:textId="440B0939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A38BCC" wp14:editId="7803C78B">
            <wp:extent cx="5248275" cy="19431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D4D5E" w14:textId="15A4CA88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включить магнитное поле, траектория движения искривляется, и тем больше, чем сильнее поле (рис.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линия 2). Все электроны достигают анода, и величина анодного тока в цепи практически не изменяется до определённого момента, когда при дальнейшем увеличении магнитного поля радиус траектории всё больше уменьшается и при некотором критическом значении </w:t>
      </w:r>
      <w:proofErr w:type="spellStart"/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кр</w:t>
      </w:r>
      <w:proofErr w:type="spellEnd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электроны, не достигнув анода, вернутся обратно к катоду (рис.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линия 3).</w:t>
      </w:r>
    </w:p>
    <w:p w14:paraId="6AB029CE" w14:textId="6EC71BD1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условия </w:t>
      </w:r>
      <w:proofErr w:type="gramStart"/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&gt;</w:t>
      </w:r>
      <w:proofErr w:type="gramEnd"/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кр</w:t>
      </w:r>
      <w:proofErr w:type="spellEnd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электроны уже не будут попадать на анод, и ток станет равен нулю (рис.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линия 4).</w:t>
      </w:r>
    </w:p>
    <w:p w14:paraId="378FA73B" w14:textId="77777777" w:rsidR="00F11F86" w:rsidRDefault="00F11F86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47A1EA7" w14:textId="671BCA3F" w:rsidR="00ED36DE" w:rsidRPr="00ED36DE" w:rsidRDefault="00F11F86" w:rsidP="00F11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D9EDA26" wp14:editId="5E43B8F7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466975" cy="2029460"/>
            <wp:effectExtent l="0" t="0" r="9525" b="8890"/>
            <wp:wrapTight wrapText="bothSides">
              <wp:wrapPolygon edited="0">
                <wp:start x="0" y="0"/>
                <wp:lineTo x="0" y="21492"/>
                <wp:lineTo x="21517" y="21492"/>
                <wp:lineTo x="21517" y="0"/>
                <wp:lineTo x="0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36DE"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D36DE"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 график зависимости анодного тока </w:t>
      </w:r>
      <w:r w:rsidR="00ED36DE"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</w:t>
      </w:r>
      <w:r w:rsidR="00ED36DE"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А</w:t>
      </w:r>
      <w:r w:rsidR="00ED36DE"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ин</w:t>
      </w:r>
      <w:r w:rsidR="00ED36DE"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дукции магнитного поля </w:t>
      </w:r>
      <w:r w:rsidR="00ED36DE"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F2C2C6" wp14:editId="1456FE6D">
            <wp:extent cx="190500" cy="238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6DE"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некотором анод</w:t>
      </w:r>
      <w:r w:rsidR="00ED36DE"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напряжении </w:t>
      </w:r>
      <w:r w:rsidR="00ED36DE"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U</w:t>
      </w:r>
      <w:r w:rsidR="00ED36DE"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А</w:t>
      </w:r>
      <w:r w:rsidR="00ED36DE"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(сбросовая характе</w:t>
      </w:r>
      <w:r w:rsidR="00ED36DE"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ристика магнетрона).</w:t>
      </w:r>
    </w:p>
    <w:p w14:paraId="3BF6C829" w14:textId="44A97ABC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все электроны, вылетающие из катода, имели одну и ту же скорость, анодный ток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А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спадал бы до нуля точно при критическом значении </w:t>
      </w:r>
      <w:proofErr w:type="spellStart"/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кр</w:t>
      </w:r>
      <w:proofErr w:type="spellEnd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индукции магнитного поля (рис. </w:t>
      </w:r>
      <w:r w:rsidR="00F11F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, штриховая линия). Однако скорости вылетевших электронов разные, поэтому уменьшение тока происходит на довольно протяжённом участке вблизи </w:t>
      </w:r>
      <w:proofErr w:type="spellStart"/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кр</w:t>
      </w:r>
      <w:proofErr w:type="spellEnd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(рис. </w:t>
      </w:r>
      <w:r w:rsidR="00F11F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сплошная линия).</w:t>
      </w:r>
    </w:p>
    <w:p w14:paraId="05698F0F" w14:textId="34D66759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значение индукции магнитного поля является некоторой функцией анодного напряжения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U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А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Эту зависимость легко установить, если предположить, что скорость электрона при его движении в магнетроне остаётся постоянной по модулю. При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=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кр</w:t>
      </w:r>
      <w:proofErr w:type="spellEnd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радиус окружности, по которой движется электрон, равен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А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/</w:t>
      </w:r>
      <w:r w:rsidRPr="00ED3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А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радиус анода. Подставляя его в уравнение, получим:</w:t>
      </w:r>
    </w:p>
    <w:p w14:paraId="3DA1F4D6" w14:textId="20478E23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272455" wp14:editId="5B90E058">
            <wp:extent cx="1371600" cy="5429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. </w:t>
      </w:r>
    </w:p>
    <w:p w14:paraId="093A8D0A" w14:textId="2BDF0567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Решая совместно уравнения </w:t>
      </w:r>
      <w:proofErr w:type="gramStart"/>
      <w:r w:rsidR="00F11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уравнения</w:t>
      </w:r>
      <w:proofErr w:type="gramEnd"/>
      <w:r w:rsidR="00F1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получим формулу для расчёта удельного заряда электрона:</w:t>
      </w:r>
    </w:p>
    <w:p w14:paraId="26415D33" w14:textId="25DF1889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A9BB33" wp14:editId="1E3E22F5">
            <wp:extent cx="1419225" cy="6477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A13995" w14:textId="77777777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U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А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разность потенциалов между катодом и анодом.</w:t>
      </w:r>
    </w:p>
    <w:p w14:paraId="282ACA9E" w14:textId="77777777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Индукция магнитного поля в соленоиде может быть рассчитана по закону </w:t>
      </w:r>
      <w:proofErr w:type="spellStart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Савара</w:t>
      </w:r>
      <w:proofErr w:type="spellEnd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Лапласа или по теореме о циркуляции индукции магнитного поля по замкнутому контуру</w:t>
      </w:r>
    </w:p>
    <w:p w14:paraId="0CABDFCD" w14:textId="7ABD0A9F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7F8A24" wp14:editId="181E3BBF">
            <wp:extent cx="1485900" cy="5810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B56B21" w14:textId="5CC310C2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4BE34F29" wp14:editId="1DA84DF2">
            <wp:extent cx="16192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длина соленоида;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N 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число витков соленоида; </w:t>
      </w:r>
      <w:proofErr w:type="spellStart"/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сол</w:t>
      </w:r>
      <w:proofErr w:type="spellEnd"/>
      <w:r w:rsidRPr="00ED3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 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тока, протекающего через соленоид (сила намагничивающего тока); </w:t>
      </w: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60A7B1" wp14:editId="6C13CA68">
            <wp:extent cx="1638300" cy="3333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магнитная постоянная.</w:t>
      </w:r>
    </w:p>
    <w:p w14:paraId="22DB988C" w14:textId="0327D137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Критическому значению индукции магнитного поля </w:t>
      </w:r>
      <w:proofErr w:type="spellStart"/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кр</w:t>
      </w:r>
      <w:proofErr w:type="spellEnd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соответствует критическое значение силы тока </w:t>
      </w:r>
      <w:proofErr w:type="spellStart"/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кр</w:t>
      </w:r>
      <w:proofErr w:type="spellEnd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Учитывая это и </w:t>
      </w:r>
      <w:proofErr w:type="gramStart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подставляя  в</w:t>
      </w:r>
      <w:proofErr w:type="gramEnd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получим</w:t>
      </w:r>
    </w:p>
    <w:p w14:paraId="5D77F83E" w14:textId="2991CA4D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0E1C4D" wp14:editId="342A81FC">
            <wp:extent cx="114300" cy="219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607822" wp14:editId="0702A509">
            <wp:extent cx="2133600" cy="6762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7B4401" w14:textId="66ABC6AE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выводе </w:t>
      </w:r>
      <w:r w:rsidR="00F1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предполагалось, что электрическое и магнитное поля действуют на электрон по очереди, сначала он в электрическом поле разгоняется до скорости </w:t>
      </w: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ED991B" wp14:editId="55567CEF">
            <wp:extent cx="16192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, а затем с этой постоянной скоростью движется в магнитном поле.</w:t>
      </w:r>
    </w:p>
    <w:p w14:paraId="39ECC044" w14:textId="66F1E803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рассматриваемом случае электрон движется в скрещенных магнитном и электрическом полях и одновременно испытывает действие сил со стороны обоих полей. </w:t>
      </w:r>
      <w:proofErr w:type="gramStart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этого,</w:t>
      </w:r>
      <w:proofErr w:type="gramEnd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электрона не постоянна (она возрастает по мере приближения к аноду), а траектория его движения отличается от круговой. Данное обстоятельство позволяет утверждать, что формула не точна. Тем не менее, как следует из результатов 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точного анализа рассматриваемой задачи, эта формула в целом удовлетворительно описывает физику процессов и с точностью до коэффициента пропорциональности является правильной.</w:t>
      </w:r>
    </w:p>
    <w:p w14:paraId="4A98CBBE" w14:textId="77777777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Окончательная расчётная формула имеет вид:</w:t>
      </w:r>
    </w:p>
    <w:p w14:paraId="62CD0619" w14:textId="695E9D05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751BD" wp14:editId="52A6AEA8">
            <wp:extent cx="2390775" cy="6762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, </w:t>
      </w:r>
    </w:p>
    <w:p w14:paraId="6E6FD142" w14:textId="2C6E4C77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7FA78A96" wp14:editId="435EF1C8">
            <wp:extent cx="16192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= 0,1 м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N = 1000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витков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 R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А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= 5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мм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 A 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коэффициент, учитывающий отличие реальной траектории движения электрона в скрещенных электрическом и магнитном полях от окружности. Для нашей экспериментальной установки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А=1,3.</w:t>
      </w:r>
    </w:p>
    <w:p w14:paraId="52BBCB8F" w14:textId="46C4545F" w:rsid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Тщательные измерения удельного заряда и известное из опытов </w:t>
      </w:r>
      <w:proofErr w:type="spellStart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Милликена</w:t>
      </w:r>
      <w:proofErr w:type="spellEnd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(1909 г.) значение величины заряда электрона позволили определить его массу и установить зависимость массы от скорости.</w:t>
      </w:r>
    </w:p>
    <w:p w14:paraId="74E5A1FE" w14:textId="3BC4C005" w:rsidR="00F11F86" w:rsidRPr="00ED36DE" w:rsidRDefault="00F11F86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E11522" wp14:editId="34CD1C55">
            <wp:extent cx="4352925" cy="29146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18A28" w14:textId="70340DEB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принципе теми же методами определяются массы атомов и молекул. Соответствующие приборы для определения масс атомов и молекул (точнее, их ионов) носят название масс-спектрографов. Для примера можно рассмотреть принципиальное устройство одного из масс-спектрографов (рис. </w:t>
      </w:r>
      <w:r w:rsidR="00F11F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04DDEF3" w14:textId="73792369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пучок ионов проходит через фильтр скоростей, в котором на движущиеся ионы одновременно действуют взаимно перпендикулярные электрическое и магнитное поля. Направления полей выбираются так, чтобы силы, действующие на ионы с их стороны, были противоположны по направлению. Через щель фильтра, противоположную входной, выхо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 только те ионы, на которые действуют равные по величине силы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1A834236" wp14:editId="4CB91576">
            <wp:extent cx="304800" cy="295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8FC29F" wp14:editId="79157B58">
            <wp:extent cx="295275" cy="295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6ECF85" w14:textId="3B4EA2ED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q?E</w:t>
      </w:r>
      <w:proofErr w:type="spellEnd"/>
      <w:r w:rsidRPr="00ED3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q?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2A1FA8" wp14:editId="4D7A5835">
            <wp:extent cx="16192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?B.</w:t>
      </w:r>
      <w:proofErr w:type="gramEnd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1BE07B" w14:textId="77777777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из фильтра вылетают ионы одинаковых скоростей</w:t>
      </w:r>
    </w:p>
    <w:p w14:paraId="2C7FAD3F" w14:textId="4EF39103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0D5E54" wp14:editId="50E9F3D8">
            <wp:extent cx="561975" cy="504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9260634" w14:textId="77777777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фильтра частицы попадают в магнитное поле, перпендикулярное их скорости. Траектория их движения — окружность, радиус которой зависит от удельного заряда частицы</w:t>
      </w:r>
    </w:p>
    <w:p w14:paraId="02C8DB33" w14:textId="4CE59AD6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8E87E60" wp14:editId="0997908D">
            <wp:extent cx="1676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E8DF2FD" w14:textId="77777777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Попадая на фотопластинку, ионы оставляют след, расстояние которого от выходной щели фильтра зависит от удельного заряда ионов.</w:t>
      </w:r>
    </w:p>
    <w:p w14:paraId="56AFCE58" w14:textId="77777777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найденным значениям </w:t>
      </w:r>
      <w:r w:rsidRPr="00ED3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q/m</w:t>
      </w: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определить массы ионов.</w:t>
      </w:r>
    </w:p>
    <w:p w14:paraId="318BEF3F" w14:textId="77777777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 дни точность определения масс ионов с помощью масс-спектрографов достигают 6 —8 значащих цифр (правда, не в граммах, а по отношению к массе эталонного атома).</w:t>
      </w:r>
    </w:p>
    <w:p w14:paraId="6065FF3A" w14:textId="77777777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Масс-спектрографические методы позволяют проводить количественный анализ нефти, состоящий из молекул различных углеводородов, трудно различимых обычными химическими способами. При большой мощности ионного пучка этот метод позволяет разделять изотопы в заметных количествах.</w:t>
      </w:r>
    </w:p>
    <w:p w14:paraId="43FD4EE1" w14:textId="77777777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Масс-спектрографический метод часто применяют для определения изотопного состава исследуемого вещества. В частности, он был применён при исследовании лунного грунта. Близость изотопного состава земных и лунных пород свидетельствует об </w:t>
      </w:r>
      <w:proofErr w:type="spellStart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одновозрастности</w:t>
      </w:r>
      <w:proofErr w:type="spellEnd"/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единстве происхождения земного и лунного вещества. По-видимому, это следует распространить и на другие космические тела солнечной системы. Исследования вещества метеоритов не противоречат такому обобщению.</w:t>
      </w:r>
    </w:p>
    <w:p w14:paraId="67C7DC69" w14:textId="77777777" w:rsidR="00ED36DE" w:rsidRPr="00ED36DE" w:rsidRDefault="00ED36DE" w:rsidP="00ED36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Масс-спектрографы нашли широкое применение в различных областях физики, химии, техники. Они используются для определения содержания примесей в газах, для анализа состава и процентного содержания различных смесей углеводородов и т. д.</w:t>
      </w:r>
    </w:p>
    <w:p w14:paraId="7721D6FD" w14:textId="77777777" w:rsidR="00F11F86" w:rsidRPr="00F11F86" w:rsidRDefault="00F11F86" w:rsidP="00ED36D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1F86">
        <w:rPr>
          <w:rFonts w:ascii="Times New Roman" w:hAnsi="Times New Roman" w:cs="Times New Roman"/>
          <w:color w:val="FF0000"/>
          <w:sz w:val="28"/>
          <w:szCs w:val="28"/>
        </w:rPr>
        <w:t>Контрольные вопросы</w:t>
      </w:r>
    </w:p>
    <w:p w14:paraId="38CFDE63" w14:textId="77777777" w:rsidR="00F11F86" w:rsidRPr="00F11F86" w:rsidRDefault="00F11F86" w:rsidP="00ED36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1F86">
        <w:rPr>
          <w:rFonts w:ascii="Times New Roman" w:hAnsi="Times New Roman" w:cs="Times New Roman"/>
          <w:sz w:val="28"/>
          <w:szCs w:val="28"/>
        </w:rPr>
        <w:t xml:space="preserve"> 1. От чего зависит величина и направление силы Лоренца? </w:t>
      </w:r>
    </w:p>
    <w:p w14:paraId="4086DD17" w14:textId="77777777" w:rsidR="00F11F86" w:rsidRPr="00F11F86" w:rsidRDefault="00F11F86" w:rsidP="00ED36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1F86">
        <w:rPr>
          <w:rFonts w:ascii="Times New Roman" w:hAnsi="Times New Roman" w:cs="Times New Roman"/>
          <w:sz w:val="28"/>
          <w:szCs w:val="28"/>
        </w:rPr>
        <w:t xml:space="preserve">2. Почему при движении частицы в магнитном поле вектор скорости заряженной частицы меняется только по направлению, оставаясь неизменным по величине? </w:t>
      </w:r>
    </w:p>
    <w:p w14:paraId="7A6B444A" w14:textId="77777777" w:rsidR="00F11F86" w:rsidRPr="00F11F86" w:rsidRDefault="00F11F86" w:rsidP="00ED36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1F86">
        <w:rPr>
          <w:rFonts w:ascii="Times New Roman" w:hAnsi="Times New Roman" w:cs="Times New Roman"/>
          <w:sz w:val="28"/>
          <w:szCs w:val="28"/>
        </w:rPr>
        <w:t xml:space="preserve">3. В каком случае траектория движения заряженной частицы в однородном магнитном поле имеет вид окружности? </w:t>
      </w:r>
    </w:p>
    <w:p w14:paraId="39E0732F" w14:textId="2F91961D" w:rsidR="004C0723" w:rsidRDefault="00F11F86" w:rsidP="00ED36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1F86">
        <w:rPr>
          <w:rFonts w:ascii="Times New Roman" w:hAnsi="Times New Roman" w:cs="Times New Roman"/>
          <w:sz w:val="28"/>
          <w:szCs w:val="28"/>
        </w:rPr>
        <w:t>4. По какой траектории двигается заряженная частица в однородном магнитном поле в общем случае?</w:t>
      </w:r>
    </w:p>
    <w:p w14:paraId="7F38A55B" w14:textId="4C7BDC4F" w:rsidR="00F11F86" w:rsidRPr="00F11F86" w:rsidRDefault="00F11F86" w:rsidP="00ED36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11F86" w:rsidRPr="00F1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DE"/>
    <w:rsid w:val="004C0723"/>
    <w:rsid w:val="00ED36DE"/>
    <w:rsid w:val="00F1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A14A"/>
  <w15:chartTrackingRefBased/>
  <w15:docId w15:val="{C849C175-0932-482E-B4D1-F5308908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36DE"/>
    <w:rPr>
      <w:color w:val="0000FF"/>
      <w:u w:val="single"/>
    </w:rPr>
  </w:style>
  <w:style w:type="character" w:styleId="a5">
    <w:name w:val="Emphasis"/>
    <w:basedOn w:val="a0"/>
    <w:uiPriority w:val="20"/>
    <w:qFormat/>
    <w:rsid w:val="00ED36DE"/>
    <w:rPr>
      <w:i/>
      <w:iCs/>
    </w:rPr>
  </w:style>
  <w:style w:type="character" w:styleId="a6">
    <w:name w:val="Strong"/>
    <w:basedOn w:val="a0"/>
    <w:uiPriority w:val="22"/>
    <w:qFormat/>
    <w:rsid w:val="00ED36DE"/>
    <w:rPr>
      <w:b/>
      <w:bCs/>
    </w:rPr>
  </w:style>
  <w:style w:type="character" w:customStyle="1" w:styleId="8">
    <w:name w:val="Основной текст8"/>
    <w:rsid w:val="00ED3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1.gif"/><Relationship Id="rId26" Type="http://schemas.openxmlformats.org/officeDocument/2006/relationships/image" Target="media/image17.gif"/><Relationship Id="rId39" Type="http://schemas.openxmlformats.org/officeDocument/2006/relationships/image" Target="media/image30.gif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hyperlink" Target="https://studopedia.ru/4_6_vtoroy-zakon-nyutona.html" TargetMode="External"/><Relationship Id="rId29" Type="http://schemas.openxmlformats.org/officeDocument/2006/relationships/image" Target="media/image20.gi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udopedia.ru/8_173652_teoreticheskie-svedeniya.html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5.png"/><Relationship Id="rId32" Type="http://schemas.openxmlformats.org/officeDocument/2006/relationships/image" Target="media/image23.gif"/><Relationship Id="rId37" Type="http://schemas.openxmlformats.org/officeDocument/2006/relationships/image" Target="media/image28.gif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studopedia.ru/10_133569_sila-lorentsa.html" TargetMode="External"/><Relationship Id="rId23" Type="http://schemas.openxmlformats.org/officeDocument/2006/relationships/image" Target="media/image14.png"/><Relationship Id="rId28" Type="http://schemas.openxmlformats.org/officeDocument/2006/relationships/image" Target="media/image19.gif"/><Relationship Id="rId36" Type="http://schemas.openxmlformats.org/officeDocument/2006/relationships/image" Target="media/image27.gif"/><Relationship Id="rId10" Type="http://schemas.openxmlformats.org/officeDocument/2006/relationships/hyperlink" Target="https://studopedia.ru/8_197106_kineticheskoy-energii.html" TargetMode="External"/><Relationship Id="rId19" Type="http://schemas.openxmlformats.org/officeDocument/2006/relationships/hyperlink" Target="https://studopedia.ru/10_133569_sila-lorentsa.html" TargetMode="External"/><Relationship Id="rId31" Type="http://schemas.openxmlformats.org/officeDocument/2006/relationships/image" Target="media/image22.gif"/><Relationship Id="rId4" Type="http://schemas.openxmlformats.org/officeDocument/2006/relationships/hyperlink" Target="mailto:ris-alena@mail.ru" TargetMode="External"/><Relationship Id="rId9" Type="http://schemas.openxmlformats.org/officeDocument/2006/relationships/image" Target="media/image4.gif"/><Relationship Id="rId14" Type="http://schemas.openxmlformats.org/officeDocument/2006/relationships/image" Target="media/image8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png"/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12" Type="http://schemas.openxmlformats.org/officeDocument/2006/relationships/image" Target="media/image6.gif"/><Relationship Id="rId17" Type="http://schemas.openxmlformats.org/officeDocument/2006/relationships/image" Target="media/image10.gif"/><Relationship Id="rId25" Type="http://schemas.openxmlformats.org/officeDocument/2006/relationships/image" Target="media/image16.png"/><Relationship Id="rId33" Type="http://schemas.openxmlformats.org/officeDocument/2006/relationships/image" Target="media/image24.gif"/><Relationship Id="rId38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2020-05-05T15:04:00Z</dcterms:created>
  <dcterms:modified xsi:type="dcterms:W3CDTF">2020-05-05T15:24:00Z</dcterms:modified>
</cp:coreProperties>
</file>