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0DA" w:rsidRDefault="008420DA" w:rsidP="008420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3FC">
        <w:rPr>
          <w:rFonts w:ascii="Times New Roman" w:hAnsi="Times New Roman" w:cs="Times New Roman"/>
          <w:sz w:val="24"/>
          <w:szCs w:val="24"/>
        </w:rPr>
        <w:t>Тема: «</w:t>
      </w:r>
      <w:r w:rsidRPr="0032712C">
        <w:rPr>
          <w:rFonts w:ascii="Times New Roman" w:hAnsi="Times New Roman" w:cs="Times New Roman"/>
          <w:sz w:val="24"/>
          <w:szCs w:val="24"/>
        </w:rPr>
        <w:t>Превращение энергии при гармонических колебаниях</w:t>
      </w:r>
      <w:r w:rsidRPr="005A13FC">
        <w:rPr>
          <w:rFonts w:ascii="Times New Roman" w:hAnsi="Times New Roman" w:cs="Times New Roman"/>
          <w:sz w:val="24"/>
          <w:szCs w:val="24"/>
        </w:rPr>
        <w:t>»</w:t>
      </w:r>
    </w:p>
    <w:p w:rsidR="008420DA" w:rsidRDefault="008420DA" w:rsidP="008420DA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FF0000"/>
        </w:rPr>
      </w:pPr>
      <w:bookmarkStart w:id="0" w:name="_GoBack"/>
      <w:r>
        <w:rPr>
          <w:color w:val="FF0000"/>
        </w:rPr>
        <w:t>И</w:t>
      </w:r>
      <w:r w:rsidRPr="00C5469C">
        <w:rPr>
          <w:color w:val="FF0000"/>
        </w:rPr>
        <w:t>зучите теоретический материал по тем</w:t>
      </w:r>
      <w:r>
        <w:rPr>
          <w:color w:val="FF0000"/>
        </w:rPr>
        <w:t>е</w:t>
      </w:r>
      <w:r w:rsidRPr="00C5469C">
        <w:rPr>
          <w:color w:val="FF0000"/>
        </w:rPr>
        <w:t xml:space="preserve"> и </w:t>
      </w:r>
      <w:r>
        <w:rPr>
          <w:color w:val="FF0000"/>
        </w:rPr>
        <w:t>решите задачи</w:t>
      </w:r>
    </w:p>
    <w:p w:rsidR="008420DA" w:rsidRPr="00330F8E" w:rsidRDefault="008420DA" w:rsidP="008420D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Ответы по заданию сдать </w:t>
      </w:r>
      <w:r w:rsidR="00403F3A">
        <w:rPr>
          <w:rFonts w:ascii="Times New Roman" w:hAnsi="Times New Roman" w:cs="Times New Roman"/>
          <w:color w:val="FF0000"/>
          <w:sz w:val="24"/>
          <w:szCs w:val="24"/>
        </w:rPr>
        <w:t>01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403F3A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.20 на эл. адрес</w:t>
      </w:r>
      <w:r w:rsidRPr="00C5469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4" w:history="1">
        <w:r w:rsidRPr="00C5469C">
          <w:rPr>
            <w:rStyle w:val="a4"/>
            <w:rFonts w:ascii="Arial" w:hAnsi="Arial" w:cs="Arial"/>
            <w:sz w:val="24"/>
            <w:szCs w:val="24"/>
          </w:rPr>
          <w:t>ris-alena@mail.ru</w:t>
        </w:r>
      </w:hyperlink>
      <w:r w:rsidRPr="00C5469C">
        <w:rPr>
          <w:rStyle w:val="a4"/>
          <w:rFonts w:ascii="Arial" w:hAnsi="Arial" w:cs="Arial"/>
          <w:sz w:val="24"/>
          <w:szCs w:val="24"/>
        </w:rPr>
        <w:t xml:space="preserve"> </w:t>
      </w:r>
      <w:r w:rsidRPr="00C5469C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  <w:r w:rsidR="00330F8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bookmarkEnd w:id="0"/>
    <w:p w:rsidR="00330F8E" w:rsidRDefault="008420DA" w:rsidP="008420DA">
      <w:pPr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420DA">
        <w:rPr>
          <w:rFonts w:ascii="Arial" w:hAnsi="Arial" w:cs="Arial"/>
          <w:color w:val="000000" w:themeColor="text1"/>
          <w:shd w:val="clear" w:color="auto" w:fill="FFFFFF"/>
        </w:rPr>
        <w:t>Энергия колеблющегося тела при отсутствии сил трения сохраняется неизменной. Если на тела системы действуют силы сопротивления, то колебания являются затухающими.</w:t>
      </w:r>
    </w:p>
    <w:p w:rsidR="00330F8E" w:rsidRDefault="008420DA" w:rsidP="008420DA">
      <w:pPr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420DA">
        <w:rPr>
          <w:rFonts w:ascii="Arial" w:hAnsi="Arial" w:cs="Arial"/>
          <w:color w:val="000000" w:themeColor="text1"/>
          <w:shd w:val="clear" w:color="auto" w:fill="FFFFFF"/>
        </w:rPr>
        <w:t xml:space="preserve"> Превращения энергии в колебательных системах без трения </w:t>
      </w:r>
    </w:p>
    <w:p w:rsidR="00330F8E" w:rsidRDefault="00330F8E" w:rsidP="008420DA">
      <w:pPr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noProof/>
        </w:rPr>
        <w:drawing>
          <wp:inline distT="0" distB="0" distL="0" distR="0">
            <wp:extent cx="5048250" cy="3228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F8E" w:rsidRDefault="008420DA" w:rsidP="008420DA">
      <w:pPr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420DA">
        <w:rPr>
          <w:rFonts w:ascii="Arial" w:hAnsi="Arial" w:cs="Arial"/>
          <w:color w:val="000000" w:themeColor="text1"/>
          <w:shd w:val="clear" w:color="auto" w:fill="FFFFFF"/>
        </w:rPr>
        <w:t xml:space="preserve">При смещении горизонтального м маятника вправо на расстояние </w:t>
      </w:r>
      <w:proofErr w:type="spellStart"/>
      <w:r w:rsidRPr="008420DA">
        <w:rPr>
          <w:rFonts w:ascii="Arial" w:hAnsi="Arial" w:cs="Arial"/>
          <w:color w:val="000000" w:themeColor="text1"/>
          <w:shd w:val="clear" w:color="auto" w:fill="FFFFFF"/>
        </w:rPr>
        <w:t>х</w:t>
      </w:r>
      <w:r w:rsidRPr="00330F8E">
        <w:rPr>
          <w:rFonts w:ascii="Arial" w:hAnsi="Arial" w:cs="Arial"/>
          <w:color w:val="000000" w:themeColor="text1"/>
          <w:shd w:val="clear" w:color="auto" w:fill="FFFFFF"/>
          <w:vertAlign w:val="subscript"/>
        </w:rPr>
        <w:t>m</w:t>
      </w:r>
      <w:proofErr w:type="spellEnd"/>
      <w:r w:rsidRPr="008420DA">
        <w:rPr>
          <w:rFonts w:ascii="Arial" w:hAnsi="Arial" w:cs="Arial"/>
          <w:color w:val="000000" w:themeColor="text1"/>
          <w:shd w:val="clear" w:color="auto" w:fill="FFFFFF"/>
        </w:rPr>
        <w:t xml:space="preserve"> колебательной системе сообщается потенциальная энергия:</w:t>
      </w:r>
    </w:p>
    <w:p w:rsidR="00330F8E" w:rsidRDefault="00330F8E" w:rsidP="00330F8E">
      <w:pPr>
        <w:ind w:firstLine="709"/>
        <w:jc w:val="center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noProof/>
        </w:rPr>
        <w:drawing>
          <wp:inline distT="0" distB="0" distL="0" distR="0">
            <wp:extent cx="1095375" cy="485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F8E" w:rsidRDefault="008420DA" w:rsidP="008420DA">
      <w:pPr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420DA">
        <w:rPr>
          <w:rFonts w:ascii="Arial" w:hAnsi="Arial" w:cs="Arial"/>
          <w:color w:val="000000" w:themeColor="text1"/>
          <w:shd w:val="clear" w:color="auto" w:fill="FFFFFF"/>
        </w:rPr>
        <w:t xml:space="preserve"> При движении маятника влево деформация пружины становится меньше, и потенциальная энергия системы уменьшается. Но при этом увеличивается скорость, и возрастает кинетическая энергия. В момент прохождения маятником положения равновесия потенциальная энергия колебательной системы становится равной нулю (</w:t>
      </w:r>
      <w:proofErr w:type="spellStart"/>
      <w:r w:rsidRPr="008420DA">
        <w:rPr>
          <w:rFonts w:ascii="Arial" w:hAnsi="Arial" w:cs="Arial"/>
          <w:color w:val="000000" w:themeColor="text1"/>
          <w:shd w:val="clear" w:color="auto" w:fill="FFFFFF"/>
        </w:rPr>
        <w:t>W</w:t>
      </w:r>
      <w:r w:rsidRPr="00330F8E">
        <w:rPr>
          <w:rFonts w:ascii="Arial" w:hAnsi="Arial" w:cs="Arial"/>
          <w:color w:val="000000" w:themeColor="text1"/>
          <w:shd w:val="clear" w:color="auto" w:fill="FFFFFF"/>
          <w:vertAlign w:val="subscript"/>
        </w:rPr>
        <w:t>п</w:t>
      </w:r>
      <w:proofErr w:type="spellEnd"/>
      <w:r w:rsidRPr="008420DA">
        <w:rPr>
          <w:rFonts w:ascii="Arial" w:hAnsi="Arial" w:cs="Arial"/>
          <w:color w:val="000000" w:themeColor="text1"/>
          <w:shd w:val="clear" w:color="auto" w:fill="FFFFFF"/>
        </w:rPr>
        <w:t xml:space="preserve"> = 0 при х = 0), а кинетическая энергия максимальна. </w:t>
      </w:r>
    </w:p>
    <w:p w:rsidR="00330F8E" w:rsidRDefault="008420DA" w:rsidP="008420DA">
      <w:pPr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420DA">
        <w:rPr>
          <w:rFonts w:ascii="Arial" w:hAnsi="Arial" w:cs="Arial"/>
          <w:color w:val="000000" w:themeColor="text1"/>
          <w:shd w:val="clear" w:color="auto" w:fill="FFFFFF"/>
        </w:rPr>
        <w:t xml:space="preserve">После прохождения положения равновесия скорость начинает уменьшаться, уменьшается и кинетическая энергия. Потенциальная же энергия системы снова увеличивается. В крайней левой точке она достигает максимума, а кинетическая энергия становится равной нулю. При колебаниях периодически происходит переход потенциальной энергии в кинетическую и обратно. Аналогичные превращения механической энергии происходят и в математическом маятнике. </w:t>
      </w:r>
    </w:p>
    <w:p w:rsidR="00330F8E" w:rsidRDefault="00330F8E" w:rsidP="008420DA">
      <w:pPr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noProof/>
        </w:rPr>
        <w:drawing>
          <wp:inline distT="0" distB="0" distL="0" distR="0">
            <wp:extent cx="2352675" cy="485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F8E" w:rsidRDefault="008420DA" w:rsidP="008420DA">
      <w:pPr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420DA">
        <w:rPr>
          <w:rFonts w:ascii="Arial" w:hAnsi="Arial" w:cs="Arial"/>
          <w:color w:val="000000" w:themeColor="text1"/>
          <w:shd w:val="clear" w:color="auto" w:fill="FFFFFF"/>
        </w:rPr>
        <w:t xml:space="preserve">Полная механическая энергия при колебаниях тела, прикрепленного к пружине, равна сумме кинетической и потенциальной энергий колебательной системы: Кинетическая и потенциальная энергии периодически изменяются. Полная механическая </w:t>
      </w:r>
      <w:r w:rsidRPr="008420DA">
        <w:rPr>
          <w:rFonts w:ascii="Arial" w:hAnsi="Arial" w:cs="Arial"/>
          <w:color w:val="000000" w:themeColor="text1"/>
          <w:shd w:val="clear" w:color="auto" w:fill="FFFFFF"/>
        </w:rPr>
        <w:lastRenderedPageBreak/>
        <w:t xml:space="preserve">энергия изолированной системы, в которой отсутствуют силы сопротивления, сохраняется (согласно закону сохранения механической энергии) неизменной. </w:t>
      </w:r>
    </w:p>
    <w:p w:rsidR="00330F8E" w:rsidRDefault="008420DA" w:rsidP="008420DA">
      <w:pPr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420DA">
        <w:rPr>
          <w:rFonts w:ascii="Arial" w:hAnsi="Arial" w:cs="Arial"/>
          <w:color w:val="000000" w:themeColor="text1"/>
          <w:shd w:val="clear" w:color="auto" w:fill="FFFFFF"/>
        </w:rPr>
        <w:t xml:space="preserve">Она равна либо потенциальной энергии в момент максимального отклонения от положения равновесия, либо же кинетической энергии в момент, когда тело проходит положение равновесия: </w:t>
      </w:r>
    </w:p>
    <w:p w:rsidR="00330F8E" w:rsidRDefault="00330F8E" w:rsidP="00330F8E">
      <w:pPr>
        <w:ind w:firstLine="709"/>
        <w:jc w:val="center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noProof/>
        </w:rPr>
        <w:drawing>
          <wp:inline distT="0" distB="0" distL="0" distR="0">
            <wp:extent cx="1609725" cy="495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F8E" w:rsidRDefault="008420DA" w:rsidP="008420DA">
      <w:pPr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420DA">
        <w:rPr>
          <w:rFonts w:ascii="Arial" w:hAnsi="Arial" w:cs="Arial"/>
          <w:color w:val="000000" w:themeColor="text1"/>
          <w:shd w:val="clear" w:color="auto" w:fill="FFFFFF"/>
        </w:rPr>
        <w:t>Затухающие колебания.</w:t>
      </w:r>
    </w:p>
    <w:p w:rsidR="008420DA" w:rsidRDefault="008420DA" w:rsidP="008420DA">
      <w:pPr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420DA">
        <w:rPr>
          <w:rFonts w:ascii="Arial" w:hAnsi="Arial" w:cs="Arial"/>
          <w:color w:val="000000" w:themeColor="text1"/>
          <w:shd w:val="clear" w:color="auto" w:fill="FFFFFF"/>
        </w:rPr>
        <w:t xml:space="preserve"> Свободные колебания маятника являются гармоническими, когда нет трения, но силы сопротивления окружающей среды всегда действуют на маятник. Силы сопротивления совершают отрицательную работу и уменьшают механическую энергию системы. С течением времени после </w:t>
      </w:r>
      <w:proofErr w:type="gramStart"/>
      <w:r w:rsidRPr="008420DA">
        <w:rPr>
          <w:rFonts w:ascii="Arial" w:hAnsi="Arial" w:cs="Arial"/>
          <w:color w:val="000000" w:themeColor="text1"/>
          <w:shd w:val="clear" w:color="auto" w:fill="FFFFFF"/>
        </w:rPr>
        <w:t>того</w:t>
      </w:r>
      <w:proofErr w:type="gramEnd"/>
      <w:r w:rsidRPr="008420DA">
        <w:rPr>
          <w:rFonts w:ascii="Arial" w:hAnsi="Arial" w:cs="Arial"/>
          <w:color w:val="000000" w:themeColor="text1"/>
          <w:shd w:val="clear" w:color="auto" w:fill="FFFFFF"/>
        </w:rPr>
        <w:t xml:space="preserve"> как запас механической энергии окажется исчерпанным, колебания прекращаются. Колебания при наличии сил сопротивления являются затухающими. </w:t>
      </w:r>
    </w:p>
    <w:p w:rsidR="00330F8E" w:rsidRDefault="00330F8E" w:rsidP="008420DA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drawing>
          <wp:inline distT="0" distB="0" distL="0" distR="0">
            <wp:extent cx="4895850" cy="2552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916" w:rsidRDefault="00562916" w:rsidP="008420D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562916" w:rsidRPr="00562916" w:rsidRDefault="00562916" w:rsidP="008420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1. Груз массой 400 г совершает колебания на пружине жесткостью 250 Н/м. Амплитуда колебаний 15 см. Найдите полную механическую энергию колебаний.</w:t>
      </w:r>
    </w:p>
    <w:p w:rsidR="00562916" w:rsidRPr="00562916" w:rsidRDefault="00562916" w:rsidP="008420D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2. Определите смещение (см) маятника в момент, когда его кинетическая энергия равна потенциальной. Амплитуда колебаний 6 см.</w:t>
      </w:r>
    </w:p>
    <w:p w:rsidR="008420DA" w:rsidRPr="008420DA" w:rsidRDefault="008420DA" w:rsidP="008420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92B" w:rsidRDefault="00D7392B"/>
    <w:sectPr w:rsidR="00D7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DA"/>
    <w:rsid w:val="00330F8E"/>
    <w:rsid w:val="00403F3A"/>
    <w:rsid w:val="00562916"/>
    <w:rsid w:val="008420DA"/>
    <w:rsid w:val="00D7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A8D5"/>
  <w15:chartTrackingRefBased/>
  <w15:docId w15:val="{E1F9BB57-8A44-4CFD-8D75-FE35977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20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ris-alena@mail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2</cp:revision>
  <dcterms:created xsi:type="dcterms:W3CDTF">2020-05-31T11:19:00Z</dcterms:created>
  <dcterms:modified xsi:type="dcterms:W3CDTF">2020-05-31T12:34:00Z</dcterms:modified>
</cp:coreProperties>
</file>