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76" w:rsidRDefault="00F0098B" w:rsidP="00953676">
      <w:pPr>
        <w:shd w:val="clear" w:color="auto" w:fill="FFFFFF"/>
        <w:spacing w:after="0" w:line="240" w:lineRule="auto"/>
        <w:outlineLvl w:val="0"/>
        <w:rPr>
          <w:rFonts w:ascii="Times New Roman" w:eastAsia="Times New Roman" w:hAnsi="Times New Roman" w:cs="Times New Roman"/>
          <w:b/>
          <w:color w:val="000000"/>
          <w:kern w:val="36"/>
          <w:sz w:val="28"/>
          <w:szCs w:val="28"/>
          <w:lang w:eastAsia="ru-RU"/>
        </w:rPr>
      </w:pPr>
      <w:r w:rsidRPr="00F0098B">
        <w:rPr>
          <w:rFonts w:ascii="Times New Roman" w:eastAsia="Times New Roman" w:hAnsi="Times New Roman" w:cs="Times New Roman"/>
          <w:b/>
          <w:color w:val="000000"/>
          <w:kern w:val="36"/>
          <w:sz w:val="28"/>
          <w:szCs w:val="28"/>
          <w:lang w:eastAsia="ru-RU"/>
        </w:rPr>
        <w:t xml:space="preserve">Тема: </w:t>
      </w:r>
      <w:r w:rsidR="00953676" w:rsidRPr="00953676">
        <w:rPr>
          <w:rFonts w:ascii="Times New Roman" w:eastAsia="Times New Roman" w:hAnsi="Times New Roman" w:cs="Times New Roman"/>
          <w:b/>
          <w:color w:val="000000"/>
          <w:kern w:val="36"/>
          <w:sz w:val="28"/>
          <w:szCs w:val="28"/>
          <w:lang w:eastAsia="ru-RU"/>
        </w:rPr>
        <w:t>Россия в период правления Б.Н. Ельцина. Становление новой государственности. Экономические реформы</w:t>
      </w:r>
      <w:r>
        <w:rPr>
          <w:rFonts w:ascii="Times New Roman" w:eastAsia="Times New Roman" w:hAnsi="Times New Roman" w:cs="Times New Roman"/>
          <w:b/>
          <w:color w:val="000000"/>
          <w:kern w:val="36"/>
          <w:sz w:val="28"/>
          <w:szCs w:val="28"/>
          <w:lang w:eastAsia="ru-RU"/>
        </w:rPr>
        <w:t>.</w:t>
      </w:r>
    </w:p>
    <w:p w:rsidR="00F0098B" w:rsidRDefault="00F0098B" w:rsidP="00953676">
      <w:p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sidRPr="00F0098B">
        <w:rPr>
          <w:rFonts w:ascii="Times New Roman" w:eastAsia="Times New Roman" w:hAnsi="Times New Roman" w:cs="Times New Roman"/>
          <w:color w:val="000000"/>
          <w:kern w:val="36"/>
          <w:sz w:val="28"/>
          <w:szCs w:val="28"/>
          <w:lang w:eastAsia="ru-RU"/>
        </w:rPr>
        <w:t>Задание: прочитать внимательно, ответить на вопросы:</w:t>
      </w:r>
    </w:p>
    <w:p w:rsidR="00F0098B" w:rsidRDefault="003D51C3" w:rsidP="00F0098B">
      <w:pPr>
        <w:pStyle w:val="a3"/>
        <w:numPr>
          <w:ilvl w:val="0"/>
          <w:numId w:val="1"/>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Когда пришел к власти Б.Н. Ельцин?</w:t>
      </w:r>
    </w:p>
    <w:p w:rsidR="003D51C3" w:rsidRDefault="003D51C3" w:rsidP="00F0098B">
      <w:pPr>
        <w:pStyle w:val="a3"/>
        <w:numPr>
          <w:ilvl w:val="0"/>
          <w:numId w:val="1"/>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Когда была принята новая Конституция РФ?</w:t>
      </w:r>
    </w:p>
    <w:p w:rsidR="003D51C3" w:rsidRDefault="003D51C3" w:rsidP="00F0098B">
      <w:pPr>
        <w:pStyle w:val="a3"/>
        <w:numPr>
          <w:ilvl w:val="0"/>
          <w:numId w:val="1"/>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Кто занял должность </w:t>
      </w:r>
      <w:r w:rsidR="004C436D">
        <w:rPr>
          <w:rFonts w:ascii="Times New Roman" w:eastAsia="Times New Roman" w:hAnsi="Times New Roman" w:cs="Times New Roman"/>
          <w:color w:val="000000"/>
          <w:kern w:val="36"/>
          <w:sz w:val="28"/>
          <w:szCs w:val="28"/>
          <w:lang w:eastAsia="ru-RU"/>
        </w:rPr>
        <w:t>вице-президента?</w:t>
      </w:r>
    </w:p>
    <w:p w:rsidR="004C436D" w:rsidRPr="004C436D" w:rsidRDefault="004C436D" w:rsidP="00F0098B">
      <w:pPr>
        <w:pStyle w:val="a3"/>
        <w:numPr>
          <w:ilvl w:val="0"/>
          <w:numId w:val="1"/>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Что значит </w:t>
      </w:r>
      <w:r w:rsidRPr="00953676">
        <w:rPr>
          <w:rFonts w:ascii="Times New Roman" w:eastAsia="Times New Roman" w:hAnsi="Times New Roman" w:cs="Times New Roman"/>
          <w:b/>
          <w:bCs/>
          <w:color w:val="000000"/>
          <w:sz w:val="28"/>
          <w:szCs w:val="28"/>
          <w:lang w:eastAsia="ru-RU"/>
        </w:rPr>
        <w:t>СНВ-2</w:t>
      </w:r>
      <w:r>
        <w:rPr>
          <w:rFonts w:ascii="Times New Roman" w:eastAsia="Times New Roman" w:hAnsi="Times New Roman" w:cs="Times New Roman"/>
          <w:color w:val="000000"/>
          <w:sz w:val="28"/>
          <w:szCs w:val="28"/>
          <w:lang w:eastAsia="ru-RU"/>
        </w:rPr>
        <w:t>?</w:t>
      </w:r>
    </w:p>
    <w:p w:rsidR="004C436D" w:rsidRPr="00D8045B" w:rsidRDefault="004C436D" w:rsidP="00F0098B">
      <w:pPr>
        <w:pStyle w:val="a3"/>
        <w:numPr>
          <w:ilvl w:val="0"/>
          <w:numId w:val="1"/>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sz w:val="28"/>
          <w:szCs w:val="28"/>
          <w:lang w:eastAsia="ru-RU"/>
        </w:rPr>
        <w:t>Какой важный документ был подписан в сентябре 1996 года?</w:t>
      </w:r>
    </w:p>
    <w:p w:rsidR="00D8045B" w:rsidRPr="00B13B4F" w:rsidRDefault="00D8045B" w:rsidP="00F0098B">
      <w:pPr>
        <w:pStyle w:val="a3"/>
        <w:numPr>
          <w:ilvl w:val="0"/>
          <w:numId w:val="1"/>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sz w:val="28"/>
          <w:szCs w:val="28"/>
          <w:lang w:eastAsia="ru-RU"/>
        </w:rPr>
        <w:t>По какой причине в России был введен мораторий на смертную казнь?</w:t>
      </w:r>
    </w:p>
    <w:p w:rsidR="00B13B4F" w:rsidRPr="00F0098B" w:rsidRDefault="00B13B4F" w:rsidP="00F0098B">
      <w:pPr>
        <w:pStyle w:val="a3"/>
        <w:numPr>
          <w:ilvl w:val="0"/>
          <w:numId w:val="1"/>
        </w:numPr>
        <w:shd w:val="clear" w:color="auto" w:fill="FFFFFF"/>
        <w:spacing w:after="0" w:line="240" w:lineRule="auto"/>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sz w:val="28"/>
          <w:szCs w:val="28"/>
          <w:lang w:eastAsia="ru-RU"/>
        </w:rPr>
        <w:t>Когда был подписан договор с китайцами и как он наз</w:t>
      </w:r>
      <w:bookmarkStart w:id="0" w:name="_GoBack"/>
      <w:bookmarkEnd w:id="0"/>
      <w:r>
        <w:rPr>
          <w:rFonts w:ascii="Times New Roman" w:eastAsia="Times New Roman" w:hAnsi="Times New Roman" w:cs="Times New Roman"/>
          <w:color w:val="000000"/>
          <w:sz w:val="28"/>
          <w:szCs w:val="28"/>
          <w:lang w:eastAsia="ru-RU"/>
        </w:rPr>
        <w:t>ывался?</w:t>
      </w:r>
    </w:p>
    <w:p w:rsidR="00953676" w:rsidRPr="00953676" w:rsidRDefault="00953676" w:rsidP="00953676">
      <w:pPr>
        <w:spacing w:after="0" w:line="240" w:lineRule="auto"/>
        <w:rPr>
          <w:rFonts w:ascii="Times New Roman" w:eastAsia="Times New Roman" w:hAnsi="Times New Roman" w:cs="Times New Roman"/>
          <w:sz w:val="28"/>
          <w:szCs w:val="28"/>
          <w:lang w:eastAsia="ru-RU"/>
        </w:rPr>
      </w:pPr>
    </w:p>
    <w:p w:rsidR="00AE188F" w:rsidRDefault="00953676" w:rsidP="00953676">
      <w:pPr>
        <w:shd w:val="clear" w:color="auto" w:fill="FFFFFF"/>
        <w:spacing w:before="225" w:after="225" w:line="240" w:lineRule="auto"/>
        <w:rPr>
          <w:rFonts w:ascii="Arial" w:hAnsi="Arial" w:cs="Arial"/>
          <w:color w:val="000000"/>
          <w:sz w:val="27"/>
          <w:szCs w:val="27"/>
          <w:shd w:val="clear" w:color="auto" w:fill="FFFFFF"/>
        </w:rPr>
      </w:pPr>
      <w:r w:rsidRPr="00953676">
        <w:rPr>
          <w:rFonts w:ascii="Times New Roman" w:eastAsia="Times New Roman" w:hAnsi="Times New Roman" w:cs="Times New Roman"/>
          <w:b/>
          <w:bCs/>
          <w:color w:val="000000"/>
          <w:sz w:val="28"/>
          <w:szCs w:val="28"/>
          <w:lang w:eastAsia="ru-RU"/>
        </w:rPr>
        <w:t>Становление новой российской государственности.</w:t>
      </w:r>
      <w:r w:rsidR="00AE188F" w:rsidRPr="00AE188F">
        <w:rPr>
          <w:rFonts w:ascii="Arial" w:hAnsi="Arial" w:cs="Arial"/>
          <w:color w:val="000000"/>
          <w:sz w:val="27"/>
          <w:szCs w:val="27"/>
          <w:shd w:val="clear" w:color="auto" w:fill="FFFFFF"/>
        </w:rPr>
        <w:t xml:space="preserve"> </w:t>
      </w:r>
    </w:p>
    <w:p w:rsidR="00AE188F" w:rsidRDefault="00AE188F" w:rsidP="00953676">
      <w:pPr>
        <w:shd w:val="clear" w:color="auto" w:fill="FFFFFF"/>
        <w:spacing w:before="225" w:after="225" w:line="240" w:lineRule="auto"/>
        <w:rPr>
          <w:rFonts w:ascii="Times New Roman" w:hAnsi="Times New Roman" w:cs="Times New Roman"/>
          <w:color w:val="000000"/>
          <w:sz w:val="28"/>
          <w:szCs w:val="28"/>
          <w:shd w:val="clear" w:color="auto" w:fill="FFFFFF"/>
        </w:rPr>
      </w:pPr>
      <w:r w:rsidRPr="00AE188F">
        <w:rPr>
          <w:rFonts w:ascii="Times New Roman" w:hAnsi="Times New Roman" w:cs="Times New Roman"/>
          <w:color w:val="000000"/>
          <w:sz w:val="28"/>
          <w:szCs w:val="28"/>
          <w:shd w:val="clear" w:color="auto" w:fill="FFFFFF"/>
        </w:rPr>
        <w:t>17 марта 1991 года прошел референдум в СССР. На повестке дня стояли вопрос о введении должности президента и пункт о сохранении статуса СССР. Целеустремленный и бескомпромиссный Борис Ельцин решил баллотироваться в кандидаты на пост президента. Его конкурентами в этой гонке стали проправительственный кандидат Николай Рыжков и Владимир Жириновский</w:t>
      </w:r>
      <w:r>
        <w:rPr>
          <w:rFonts w:ascii="Times New Roman" w:hAnsi="Times New Roman" w:cs="Times New Roman"/>
          <w:color w:val="000000"/>
          <w:sz w:val="28"/>
          <w:szCs w:val="28"/>
          <w:shd w:val="clear" w:color="auto" w:fill="FFFFFF"/>
        </w:rPr>
        <w:t xml:space="preserve">.  </w:t>
      </w:r>
    </w:p>
    <w:p w:rsidR="00AE188F" w:rsidRDefault="00AE188F" w:rsidP="00953676">
      <w:pPr>
        <w:shd w:val="clear" w:color="auto" w:fill="FFFFFF"/>
        <w:spacing w:before="225" w:after="225"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AE188F">
        <w:rPr>
          <w:rFonts w:ascii="Times New Roman" w:hAnsi="Times New Roman" w:cs="Times New Roman"/>
          <w:color w:val="000000"/>
          <w:sz w:val="28"/>
          <w:szCs w:val="28"/>
          <w:shd w:val="clear" w:color="auto" w:fill="FFFFFF"/>
        </w:rPr>
        <w:t>2 июня 1991 года прошли первые президентские выборы. Большинством голосов был избран Б. Н.</w:t>
      </w:r>
      <w:r w:rsidR="003D51C3">
        <w:rPr>
          <w:rFonts w:ascii="Times New Roman" w:hAnsi="Times New Roman" w:cs="Times New Roman"/>
          <w:color w:val="000000"/>
          <w:sz w:val="28"/>
          <w:szCs w:val="28"/>
          <w:shd w:val="clear" w:color="auto" w:fill="FFFFFF"/>
        </w:rPr>
        <w:t xml:space="preserve"> Ельцин</w:t>
      </w:r>
      <w:r w:rsidRPr="00AE188F">
        <w:rPr>
          <w:rFonts w:ascii="Times New Roman" w:hAnsi="Times New Roman" w:cs="Times New Roman"/>
          <w:color w:val="000000"/>
          <w:sz w:val="28"/>
          <w:szCs w:val="28"/>
          <w:shd w:val="clear" w:color="auto" w:fill="FFFFFF"/>
        </w:rPr>
        <w:t xml:space="preserve">. Вице-президентом был избран </w:t>
      </w:r>
      <w:r w:rsidR="009B6E5A" w:rsidRPr="00AE188F">
        <w:rPr>
          <w:rFonts w:ascii="Times New Roman" w:hAnsi="Times New Roman" w:cs="Times New Roman"/>
          <w:color w:val="000000"/>
          <w:sz w:val="28"/>
          <w:szCs w:val="28"/>
          <w:shd w:val="clear" w:color="auto" w:fill="FFFFFF"/>
        </w:rPr>
        <w:t>А. Руцкой</w:t>
      </w:r>
      <w:r w:rsidRPr="00AE188F">
        <w:rPr>
          <w:rFonts w:ascii="Times New Roman" w:hAnsi="Times New Roman" w:cs="Times New Roman"/>
          <w:color w:val="000000"/>
          <w:sz w:val="28"/>
          <w:szCs w:val="28"/>
          <w:shd w:val="clear" w:color="auto" w:fill="FFFFFF"/>
        </w:rPr>
        <w:t xml:space="preserve">. Его и Ельцина поддержал блок "Демократическая Россия". </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Августовские события 1991 г., ликвидация СССР выдвинули задачу о формировании основ новой государственности. Прежде всего стали создаваться президентские структуры. Непосредственно президентом формировалось и Правительство России, все назначения проводились по прямому указанию Б.Н. Ельцина, управление осуществлялось на основании указов.</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В марте 1993 года Б. Ельцин в обращении к гражданам России объявил о введении в стране президентского правления вплоть до принятия новой Конституции. Однако это заявление вызвало сплочение всех оппозиционных сил. В апреле 1993 года был проведен Всероссийский референдум, на который были вынесены вопросы о доверии Президенту и поддержании его курса. На основании решений референдума Президент приступил к разработке новой Конституции.</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Одержав военную победу президент издал Указ о проведении выборов в новый законодательный орган – Федеральное Собрание, состоящий их двух палат – Совета Федерации и Государственной Думы.</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 xml:space="preserve">12 декабря 1993 года состоялись выборы в Федеральное Собрание и референдум по принятию новой Конституции. За новую конституцию </w:t>
      </w:r>
      <w:r w:rsidRPr="00953676">
        <w:rPr>
          <w:rFonts w:ascii="Times New Roman" w:eastAsia="Times New Roman" w:hAnsi="Times New Roman" w:cs="Times New Roman"/>
          <w:color w:val="000000"/>
          <w:sz w:val="28"/>
          <w:szCs w:val="28"/>
          <w:lang w:eastAsia="ru-RU"/>
        </w:rPr>
        <w:lastRenderedPageBreak/>
        <w:t>проголосовало 58,4% участвовавших в голосовании (около 30% списочного состава).</w:t>
      </w:r>
    </w:p>
    <w:p w:rsidR="00F0098B"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Вслед за выборами в Федеральное собрание были проведены выборы в местные законодательные собрания и Думы, созданных вместо распущенных советов.</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Согласно Конституции Россия являлась Федеративной демократической Республикой с президентской формой правления. Президент являлся гарантом Конституции, главой государства, Верховным главнокомандующим. Он назначал правительство страны, которое имело ответственность только перед Президентом, Президент обладал правом отлагательного вето, издавать Указы, имеющие силу Закона. Президент имел право роспуска Думы, в случае троекратного отклонения ею кандидатуры премьер-министра, предложенной Президентом.</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Ухудшение экономической ситуации в стране вело к изменению соотношения сил в обществе. Это показали итоги выборов во вторую Государственную Думу, проходившие 17 декабря 1995 года.</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Вторая Дума оказалась более оппозиционной правительству и президенту, чем первая.</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Сразу же после подведения итогов думских выборов началась борьба за президентский пост. Кандидатами в президенты стали: В. Жириновский (ЛДПР), Г. Зюганов (КПРФ), генерал А. Лебедь, Г. Явлинский, врач-офтальмолог С. Федоров, миллиардер В. Брынцалов, экс-президент СССР М. Горбачев, Б.Н. Ельцин.</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Летом 1996 года прошли президентские выборы. За Б.Н. Ельцина проголосовало 53,8% принявших участие в выборах. Переизбрание Б.Н. Ельцина на новый срок не привело к стабилизации в стране.</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Престиж власти упал до нуля. Во всех ветвях власти расцвели коррупция, финансовые махинации. Обыденным явлением стали террористические акты, заказные убийства банкиров, предпринимателей, политических деятелей, журналистов.</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18 декабря 1999 г. прошли выборы в третью Государственную Думу. Вслед за выборами в Думу 31 декабря 1999 г. Б.Н. Ельцин выступил с заявлением о передаче полномочий Президента действующему Премьеру В. Путину. Согласно Конституции 26 марта 2000 г. были проведены досрочные президентские выборы. Президентом России был выбран В. Путин, премьер-министром стал М. Касьянов.</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b/>
          <w:bCs/>
          <w:color w:val="000000"/>
          <w:sz w:val="28"/>
          <w:szCs w:val="28"/>
          <w:lang w:eastAsia="ru-RU"/>
        </w:rPr>
        <w:t>Внешняя политика России в 1990г.</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b/>
          <w:bCs/>
          <w:color w:val="000000"/>
          <w:sz w:val="28"/>
          <w:szCs w:val="28"/>
          <w:lang w:eastAsia="ru-RU"/>
        </w:rPr>
        <w:t>Итоги и оценки внешнеполитического курса России в 1990-х годах</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lastRenderedPageBreak/>
        <w:t>§ 3 Внешняя политика России в 1990-е годы.</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Распад СССР оказал огромное влияние на систему международных отношений. Окончание «холодной войны» положило конец многолетнему противостоянию двух систем. Россия заняла место, принадлежащее СССР в Совете Безопасности ООН. Процесс адаптации российской внешней политики к новым реальностям в мире оказался длительным и болезненным.</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b/>
          <w:bCs/>
          <w:color w:val="000000"/>
          <w:sz w:val="28"/>
          <w:szCs w:val="28"/>
          <w:lang w:eastAsia="ru-RU"/>
        </w:rPr>
        <w:t>1. Отношения с США и НАТО.</w:t>
      </w:r>
      <w:r w:rsidRPr="00953676">
        <w:rPr>
          <w:rFonts w:ascii="Times New Roman" w:eastAsia="Times New Roman" w:hAnsi="Times New Roman" w:cs="Times New Roman"/>
          <w:color w:val="000000"/>
          <w:sz w:val="28"/>
          <w:szCs w:val="28"/>
          <w:lang w:eastAsia="ru-RU"/>
        </w:rPr>
        <w:t> Ключевое место во внешней политике России занимали отношения с США. В июне 1992 г. в США состоялась первая российско-американская встреча на высшем уровне в постсоветский период. Президенты Дж. Буш-старший и Б. Ельцин объявили о переходе к новой – партнерской – модели двусторонних взаимоотношений.</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Продолжилось сотрудничество с США в области разоружения. В начале января 1993 г. президенты РФ и США подписали Договор о дальнейшем сокращении и ограничении стратегических наступательных вооружений (</w:t>
      </w:r>
      <w:r w:rsidRPr="00953676">
        <w:rPr>
          <w:rFonts w:ascii="Times New Roman" w:eastAsia="Times New Roman" w:hAnsi="Times New Roman" w:cs="Times New Roman"/>
          <w:b/>
          <w:bCs/>
          <w:color w:val="000000"/>
          <w:sz w:val="28"/>
          <w:szCs w:val="28"/>
          <w:lang w:eastAsia="ru-RU"/>
        </w:rPr>
        <w:t>СНВ-2</w:t>
      </w:r>
      <w:r w:rsidRPr="00953676">
        <w:rPr>
          <w:rFonts w:ascii="Times New Roman" w:eastAsia="Times New Roman" w:hAnsi="Times New Roman" w:cs="Times New Roman"/>
          <w:color w:val="000000"/>
          <w:sz w:val="28"/>
          <w:szCs w:val="28"/>
          <w:lang w:eastAsia="ru-RU"/>
        </w:rPr>
        <w:t>), предусматривающий взаимное сокращение ядерного потенциала двух стран к 2003 г. до уровня 3,5 тысяч ядерных боеголовок. Важным шагом на пути к безъядерному миру стал подписанный в Нью-Йорке </w:t>
      </w:r>
      <w:r w:rsidRPr="00953676">
        <w:rPr>
          <w:rFonts w:ascii="Times New Roman" w:eastAsia="Times New Roman" w:hAnsi="Times New Roman" w:cs="Times New Roman"/>
          <w:b/>
          <w:bCs/>
          <w:color w:val="000000"/>
          <w:sz w:val="28"/>
          <w:szCs w:val="28"/>
          <w:lang w:eastAsia="ru-RU"/>
        </w:rPr>
        <w:t>в сентябре 1996 г. договор о всеобщем запрещении ядерных испытаний.</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Проблема заключается и в том, что национальные интересы США отличаются от национальных интересов России. В 1990-1991 гг. руководители государств НАТО заверяли М.</w:t>
      </w:r>
      <w:r>
        <w:rPr>
          <w:rFonts w:ascii="Times New Roman" w:eastAsia="Times New Roman" w:hAnsi="Times New Roman" w:cs="Times New Roman"/>
          <w:color w:val="000000"/>
          <w:sz w:val="28"/>
          <w:szCs w:val="28"/>
          <w:lang w:eastAsia="ru-RU"/>
        </w:rPr>
        <w:t xml:space="preserve"> </w:t>
      </w:r>
      <w:r w:rsidRPr="00953676">
        <w:rPr>
          <w:rFonts w:ascii="Times New Roman" w:eastAsia="Times New Roman" w:hAnsi="Times New Roman" w:cs="Times New Roman"/>
          <w:color w:val="000000"/>
          <w:sz w:val="28"/>
          <w:szCs w:val="28"/>
          <w:lang w:eastAsia="ru-RU"/>
        </w:rPr>
        <w:t>Горбачева, что после объединения Германии и роспуска Варшавского договора НАТО не будет распространять свое влияние на Восток. </w:t>
      </w:r>
      <w:r w:rsidRPr="00953676">
        <w:rPr>
          <w:rFonts w:ascii="Times New Roman" w:eastAsia="Times New Roman" w:hAnsi="Times New Roman" w:cs="Times New Roman"/>
          <w:b/>
          <w:bCs/>
          <w:color w:val="000000"/>
          <w:sz w:val="28"/>
          <w:szCs w:val="28"/>
          <w:lang w:eastAsia="ru-RU"/>
        </w:rPr>
        <w:t>31 августа 1994 г. последний российский солдат покинул немецкую землю.</w:t>
      </w:r>
      <w:r>
        <w:rPr>
          <w:rFonts w:ascii="Times New Roman" w:eastAsia="Times New Roman" w:hAnsi="Times New Roman" w:cs="Times New Roman"/>
          <w:b/>
          <w:bCs/>
          <w:color w:val="000000"/>
          <w:sz w:val="28"/>
          <w:szCs w:val="28"/>
          <w:lang w:eastAsia="ru-RU"/>
        </w:rPr>
        <w:t xml:space="preserve"> </w:t>
      </w:r>
      <w:r w:rsidRPr="00953676">
        <w:rPr>
          <w:rFonts w:ascii="Times New Roman" w:eastAsia="Times New Roman" w:hAnsi="Times New Roman" w:cs="Times New Roman"/>
          <w:color w:val="000000"/>
          <w:sz w:val="28"/>
          <w:szCs w:val="28"/>
          <w:lang w:eastAsia="ru-RU"/>
        </w:rPr>
        <w:t>Однако лидеры Запада не сдержали своих обещаний. </w:t>
      </w:r>
      <w:r w:rsidRPr="00953676">
        <w:rPr>
          <w:rFonts w:ascii="Times New Roman" w:eastAsia="Times New Roman" w:hAnsi="Times New Roman" w:cs="Times New Roman"/>
          <w:b/>
          <w:bCs/>
          <w:color w:val="000000"/>
          <w:sz w:val="28"/>
          <w:szCs w:val="28"/>
          <w:lang w:eastAsia="ru-RU"/>
        </w:rPr>
        <w:t>США и их союзники взяли курс на расширение своей организации за счет бывших советских союзников по Варшавскому Договору (Польши, Чехии, Венгрии), несмотря на жесткие возражения России.</w:t>
      </w:r>
      <w:r w:rsidRPr="00953676">
        <w:rPr>
          <w:rFonts w:ascii="Times New Roman" w:eastAsia="Times New Roman" w:hAnsi="Times New Roman" w:cs="Times New Roman"/>
          <w:color w:val="000000"/>
          <w:sz w:val="28"/>
          <w:szCs w:val="28"/>
          <w:lang w:eastAsia="ru-RU"/>
        </w:rPr>
        <w:t> Большая часть элиты и общества увидела в этом угрозу национальной безопасности страны. Оппозиция обвиняла Кремль в «холуйскомпроамериканизме» российской внешней политики.</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В начале 1996 г. министром иностранных дел стал Е.М. Примаков – академик РАН, ученый-востоковед, бывший до этого руководителем Службы внешней разведки. Он заявил, что российская дипломатия должна стоять на «защите национальных государственных интересов», а не на «романтизме нового мышления». </w:t>
      </w:r>
      <w:r w:rsidRPr="00953676">
        <w:rPr>
          <w:rFonts w:ascii="Times New Roman" w:eastAsia="Times New Roman" w:hAnsi="Times New Roman" w:cs="Times New Roman"/>
          <w:b/>
          <w:bCs/>
          <w:color w:val="000000"/>
          <w:sz w:val="28"/>
          <w:szCs w:val="28"/>
          <w:lang w:eastAsia="ru-RU"/>
        </w:rPr>
        <w:t>Внешняя политика России постепенно меняет характер – она становится более державной.</w:t>
      </w:r>
      <w:r w:rsidRPr="00953676">
        <w:rPr>
          <w:rFonts w:ascii="Times New Roman" w:eastAsia="Times New Roman" w:hAnsi="Times New Roman" w:cs="Times New Roman"/>
          <w:color w:val="000000"/>
          <w:sz w:val="28"/>
          <w:szCs w:val="28"/>
          <w:lang w:eastAsia="ru-RU"/>
        </w:rPr>
        <w:t> В результате упорных переговоров </w:t>
      </w:r>
      <w:r w:rsidRPr="00953676">
        <w:rPr>
          <w:rFonts w:ascii="Times New Roman" w:eastAsia="Times New Roman" w:hAnsi="Times New Roman" w:cs="Times New Roman"/>
          <w:b/>
          <w:bCs/>
          <w:color w:val="000000"/>
          <w:sz w:val="28"/>
          <w:szCs w:val="28"/>
          <w:lang w:eastAsia="ru-RU"/>
        </w:rPr>
        <w:t>27 мая 1997 г. в Париже был подписан основополагающий</w:t>
      </w:r>
      <w:r>
        <w:rPr>
          <w:rFonts w:ascii="Times New Roman" w:eastAsia="Times New Roman" w:hAnsi="Times New Roman" w:cs="Times New Roman"/>
          <w:b/>
          <w:bCs/>
          <w:color w:val="000000"/>
          <w:sz w:val="28"/>
          <w:szCs w:val="28"/>
          <w:lang w:eastAsia="ru-RU"/>
        </w:rPr>
        <w:t xml:space="preserve"> </w:t>
      </w:r>
      <w:r w:rsidRPr="00953676">
        <w:rPr>
          <w:rFonts w:ascii="Times New Roman" w:eastAsia="Times New Roman" w:hAnsi="Times New Roman" w:cs="Times New Roman"/>
          <w:b/>
          <w:bCs/>
          <w:color w:val="000000"/>
          <w:sz w:val="28"/>
          <w:szCs w:val="28"/>
          <w:lang w:eastAsia="ru-RU"/>
        </w:rPr>
        <w:t>Акт о взаимных отношениях, сотрудничестве и безопасности между РФ и НАТО.</w:t>
      </w:r>
      <w:r w:rsidRPr="00953676">
        <w:rPr>
          <w:rFonts w:ascii="Times New Roman" w:eastAsia="Times New Roman" w:hAnsi="Times New Roman" w:cs="Times New Roman"/>
          <w:color w:val="000000"/>
          <w:sz w:val="28"/>
          <w:szCs w:val="28"/>
          <w:lang w:eastAsia="ru-RU"/>
        </w:rPr>
        <w:t xml:space="preserve"> Согласно акту, обе стороны более не рассматривают друг друга как противников. Руководство НАТО официально обещало не размещать на постоянной основе вооруженные силы на территории своих новых </w:t>
      </w:r>
      <w:r w:rsidRPr="00953676">
        <w:rPr>
          <w:rFonts w:ascii="Times New Roman" w:eastAsia="Times New Roman" w:hAnsi="Times New Roman" w:cs="Times New Roman"/>
          <w:color w:val="000000"/>
          <w:sz w:val="28"/>
          <w:szCs w:val="28"/>
          <w:lang w:eastAsia="ru-RU"/>
        </w:rPr>
        <w:lastRenderedPageBreak/>
        <w:t>членов. </w:t>
      </w:r>
      <w:r w:rsidRPr="00953676">
        <w:rPr>
          <w:rFonts w:ascii="Times New Roman" w:eastAsia="Times New Roman" w:hAnsi="Times New Roman" w:cs="Times New Roman"/>
          <w:b/>
          <w:bCs/>
          <w:color w:val="000000"/>
          <w:sz w:val="28"/>
          <w:szCs w:val="28"/>
          <w:lang w:eastAsia="ru-RU"/>
        </w:rPr>
        <w:t>Договор Россия – НАТО документально подтвердил окончание «холодной войны» между Востоком и Западом.</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Высокомерная политика США, расширение НАТО, война в Косове, катастрофические последствия экономической политики по рецептам МВФ привели к концу 1990-х гг. к глубокому кризису в российско-американских отношениях. Хотя Россия и США перестали воспринимать друг друга в качестве врагов, они не стали ни друзьями, ни союзниками. Однако важно подчеркнуть: существующие до сих пор разногласия между Москвой и Вашингтоном </w:t>
      </w:r>
      <w:r w:rsidRPr="00953676">
        <w:rPr>
          <w:rFonts w:ascii="Times New Roman" w:eastAsia="Times New Roman" w:hAnsi="Times New Roman" w:cs="Times New Roman"/>
          <w:b/>
          <w:bCs/>
          <w:color w:val="000000"/>
          <w:sz w:val="28"/>
          <w:szCs w:val="28"/>
          <w:lang w:eastAsia="ru-RU"/>
        </w:rPr>
        <w:t>не угрожают всеобщему миру</w:t>
      </w:r>
      <w:r w:rsidRPr="00953676">
        <w:rPr>
          <w:rFonts w:ascii="Times New Roman" w:eastAsia="Times New Roman" w:hAnsi="Times New Roman" w:cs="Times New Roman"/>
          <w:color w:val="000000"/>
          <w:sz w:val="28"/>
          <w:szCs w:val="28"/>
          <w:lang w:eastAsia="ru-RU"/>
        </w:rPr>
        <w:t>.</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Другим важным направлением внешней политики РФ стало расширение связей с </w:t>
      </w:r>
      <w:r w:rsidRPr="00953676">
        <w:rPr>
          <w:rFonts w:ascii="Times New Roman" w:eastAsia="Times New Roman" w:hAnsi="Times New Roman" w:cs="Times New Roman"/>
          <w:b/>
          <w:bCs/>
          <w:color w:val="000000"/>
          <w:sz w:val="28"/>
          <w:szCs w:val="28"/>
          <w:lang w:eastAsia="ru-RU"/>
        </w:rPr>
        <w:t>Европейским союзом (ЕС</w:t>
      </w:r>
      <w:r w:rsidRPr="00953676">
        <w:rPr>
          <w:rFonts w:ascii="Times New Roman" w:eastAsia="Times New Roman" w:hAnsi="Times New Roman" w:cs="Times New Roman"/>
          <w:b/>
          <w:bCs/>
          <w:i/>
          <w:iCs/>
          <w:color w:val="000000"/>
          <w:sz w:val="28"/>
          <w:szCs w:val="28"/>
          <w:lang w:eastAsia="ru-RU"/>
        </w:rPr>
        <w:t>)</w:t>
      </w:r>
      <w:r w:rsidRPr="00953676">
        <w:rPr>
          <w:rFonts w:ascii="Times New Roman" w:eastAsia="Times New Roman" w:hAnsi="Times New Roman" w:cs="Times New Roman"/>
          <w:color w:val="000000"/>
          <w:sz w:val="28"/>
          <w:szCs w:val="28"/>
          <w:lang w:eastAsia="ru-RU"/>
        </w:rPr>
        <w:t>, который в 1990-е гг. выступал как важнейший торгово-экономический партнер России. В феврале 1996 г. Россия была принята в </w:t>
      </w:r>
      <w:r w:rsidRPr="00953676">
        <w:rPr>
          <w:rFonts w:ascii="Times New Roman" w:eastAsia="Times New Roman" w:hAnsi="Times New Roman" w:cs="Times New Roman"/>
          <w:b/>
          <w:bCs/>
          <w:color w:val="000000"/>
          <w:sz w:val="28"/>
          <w:szCs w:val="28"/>
          <w:lang w:eastAsia="ru-RU"/>
        </w:rPr>
        <w:t>Совет Европы</w:t>
      </w:r>
      <w:r w:rsidRPr="00953676">
        <w:rPr>
          <w:rFonts w:ascii="Times New Roman" w:eastAsia="Times New Roman" w:hAnsi="Times New Roman" w:cs="Times New Roman"/>
          <w:color w:val="000000"/>
          <w:sz w:val="28"/>
          <w:szCs w:val="28"/>
          <w:lang w:eastAsia="ru-RU"/>
        </w:rPr>
        <w:t> – организацию, имеющую целью добиваться расширения демократии и защиты прав человека, развития сотрудничества в разных областях человеческой деятельности. В соответствии с общепринятыми европейскими законодательными стандартами в России был введен мораторий на смертную казнь, любой гражданин имеет право обратиться с жалобой в высшую судебную инстанцию – Европейский суд по правам человека, расположенный в Страсбурге.</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t>В июне 1997 г. в Денвере (США) Россия была принята в состав «большой семерки» (Англия, Германия, Италия, Канада, США, Франция, Япония), которая превратилась в </w:t>
      </w:r>
      <w:r w:rsidRPr="00953676">
        <w:rPr>
          <w:rFonts w:ascii="Times New Roman" w:eastAsia="Times New Roman" w:hAnsi="Times New Roman" w:cs="Times New Roman"/>
          <w:b/>
          <w:bCs/>
          <w:i/>
          <w:iCs/>
          <w:color w:val="000000"/>
          <w:sz w:val="28"/>
          <w:szCs w:val="28"/>
          <w:lang w:eastAsia="ru-RU"/>
        </w:rPr>
        <w:t>«большую восьмерку»</w:t>
      </w:r>
      <w:r w:rsidRPr="00953676">
        <w:rPr>
          <w:rFonts w:ascii="Times New Roman" w:eastAsia="Times New Roman" w:hAnsi="Times New Roman" w:cs="Times New Roman"/>
          <w:color w:val="000000"/>
          <w:sz w:val="28"/>
          <w:szCs w:val="28"/>
          <w:lang w:eastAsia="ru-RU"/>
        </w:rPr>
        <w:t>. В сентябре того же года Россия вошла в </w:t>
      </w:r>
      <w:r w:rsidRPr="00953676">
        <w:rPr>
          <w:rFonts w:ascii="Times New Roman" w:eastAsia="Times New Roman" w:hAnsi="Times New Roman" w:cs="Times New Roman"/>
          <w:b/>
          <w:bCs/>
          <w:i/>
          <w:iCs/>
          <w:color w:val="000000"/>
          <w:sz w:val="28"/>
          <w:szCs w:val="28"/>
          <w:lang w:eastAsia="ru-RU"/>
        </w:rPr>
        <w:t>«</w:t>
      </w:r>
      <w:r w:rsidRPr="00953676">
        <w:rPr>
          <w:rFonts w:ascii="Times New Roman" w:eastAsia="Times New Roman" w:hAnsi="Times New Roman" w:cs="Times New Roman"/>
          <w:b/>
          <w:bCs/>
          <w:color w:val="000000"/>
          <w:sz w:val="28"/>
          <w:szCs w:val="28"/>
          <w:lang w:eastAsia="ru-RU"/>
        </w:rPr>
        <w:t>Парижский клуб» кредиторов</w:t>
      </w:r>
      <w:r w:rsidRPr="00953676">
        <w:rPr>
          <w:rFonts w:ascii="Times New Roman" w:eastAsia="Times New Roman" w:hAnsi="Times New Roman" w:cs="Times New Roman"/>
          <w:color w:val="000000"/>
          <w:sz w:val="28"/>
          <w:szCs w:val="28"/>
          <w:lang w:eastAsia="ru-RU"/>
        </w:rPr>
        <w:t> – международную организацию, обслуживающую государственные долги. Став членом этого элитного клуба, Россия получила в руки инструмент воздействия на 25 стран-должников, признающих Парижский клуб.</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b/>
          <w:bCs/>
          <w:color w:val="000000"/>
          <w:sz w:val="28"/>
          <w:szCs w:val="28"/>
          <w:lang w:eastAsia="ru-RU"/>
        </w:rPr>
        <w:t>2. Политика России на Востоке.</w:t>
      </w:r>
      <w:r w:rsidRPr="00953676">
        <w:rPr>
          <w:rFonts w:ascii="Times New Roman" w:eastAsia="Times New Roman" w:hAnsi="Times New Roman" w:cs="Times New Roman"/>
          <w:color w:val="000000"/>
          <w:sz w:val="28"/>
          <w:szCs w:val="28"/>
          <w:lang w:eastAsia="ru-RU"/>
        </w:rPr>
        <w:t> По мере охлаждения отношений с США во второй половине 1990-х гг. активизировалась российская восточная политика. Отношения с большинством стран Азиатско-Тихоокеанского региона (АТР) вышли на новые рубежи. С 1991 по 1999 г. состоялось шесть российско-китайских встреч на высшем уровне, которые проходили поочередно в Москве и Пекине. </w:t>
      </w:r>
      <w:r w:rsidRPr="00953676">
        <w:rPr>
          <w:rFonts w:ascii="Times New Roman" w:eastAsia="Times New Roman" w:hAnsi="Times New Roman" w:cs="Times New Roman"/>
          <w:b/>
          <w:bCs/>
          <w:color w:val="000000"/>
          <w:sz w:val="28"/>
          <w:szCs w:val="28"/>
          <w:lang w:eastAsia="ru-RU"/>
        </w:rPr>
        <w:t>В апреле 1997 г</w:t>
      </w:r>
      <w:r w:rsidRPr="00953676">
        <w:rPr>
          <w:rFonts w:ascii="Times New Roman" w:eastAsia="Times New Roman" w:hAnsi="Times New Roman" w:cs="Times New Roman"/>
          <w:color w:val="000000"/>
          <w:sz w:val="28"/>
          <w:szCs w:val="28"/>
          <w:lang w:eastAsia="ru-RU"/>
        </w:rPr>
        <w:t>., во время государственного визита председателя КНР в Москву, </w:t>
      </w:r>
      <w:r w:rsidRPr="00953676">
        <w:rPr>
          <w:rFonts w:ascii="Times New Roman" w:eastAsia="Times New Roman" w:hAnsi="Times New Roman" w:cs="Times New Roman"/>
          <w:b/>
          <w:bCs/>
          <w:color w:val="000000"/>
          <w:sz w:val="28"/>
          <w:szCs w:val="28"/>
          <w:lang w:eastAsia="ru-RU"/>
        </w:rPr>
        <w:t>была подписана российско-китайская Декларация</w:t>
      </w:r>
      <w:r w:rsidRPr="00953676">
        <w:rPr>
          <w:rFonts w:ascii="Times New Roman" w:eastAsia="Times New Roman" w:hAnsi="Times New Roman" w:cs="Times New Roman"/>
          <w:color w:val="000000"/>
          <w:sz w:val="28"/>
          <w:szCs w:val="28"/>
          <w:lang w:eastAsia="ru-RU"/>
        </w:rPr>
        <w:t> о «равноправном и доверительном партнерстве, направленном на стратегическое взаимодействие в XXI веке». Лидеры двух стран заявили о приверженности идее многополярного мира. России и Китаю удалось урегулировать большинство пограничных вопросов. К 1997 г. российско-китайская граница была согласована на 97% линии ее протяжения. Китай – один из основных покупателей российской промышленной продукции, в том числе военной техники и технологий.</w:t>
      </w:r>
    </w:p>
    <w:p w:rsidR="00953676" w:rsidRPr="00953676" w:rsidRDefault="00953676" w:rsidP="00953676">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953676">
        <w:rPr>
          <w:rFonts w:ascii="Times New Roman" w:eastAsia="Times New Roman" w:hAnsi="Times New Roman" w:cs="Times New Roman"/>
          <w:color w:val="000000"/>
          <w:sz w:val="28"/>
          <w:szCs w:val="28"/>
          <w:lang w:eastAsia="ru-RU"/>
        </w:rPr>
        <w:lastRenderedPageBreak/>
        <w:t> </w:t>
      </w:r>
    </w:p>
    <w:p w:rsidR="00A00AE6" w:rsidRDefault="00A00AE6"/>
    <w:sectPr w:rsidR="00A0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0E83"/>
    <w:multiLevelType w:val="hybridMultilevel"/>
    <w:tmpl w:val="5C42C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76"/>
    <w:rsid w:val="003D51C3"/>
    <w:rsid w:val="004C436D"/>
    <w:rsid w:val="00953676"/>
    <w:rsid w:val="009B6E5A"/>
    <w:rsid w:val="00A00AE6"/>
    <w:rsid w:val="00AE188F"/>
    <w:rsid w:val="00B13B4F"/>
    <w:rsid w:val="00D8045B"/>
    <w:rsid w:val="00F0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76677-4B3F-4FD4-9A93-D8D52948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98B"/>
    <w:pPr>
      <w:ind w:left="720"/>
      <w:contextualSpacing/>
    </w:pPr>
  </w:style>
  <w:style w:type="character" w:styleId="a4">
    <w:name w:val="Hyperlink"/>
    <w:basedOn w:val="a0"/>
    <w:uiPriority w:val="99"/>
    <w:semiHidden/>
    <w:unhideWhenUsed/>
    <w:rsid w:val="00AE1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4250">
      <w:bodyDiv w:val="1"/>
      <w:marLeft w:val="0"/>
      <w:marRight w:val="0"/>
      <w:marTop w:val="0"/>
      <w:marBottom w:val="0"/>
      <w:divBdr>
        <w:top w:val="none" w:sz="0" w:space="0" w:color="auto"/>
        <w:left w:val="none" w:sz="0" w:space="0" w:color="auto"/>
        <w:bottom w:val="none" w:sz="0" w:space="0" w:color="auto"/>
        <w:right w:val="none" w:sz="0" w:space="0" w:color="auto"/>
      </w:divBdr>
      <w:divsChild>
        <w:div w:id="692993916">
          <w:marLeft w:val="0"/>
          <w:marRight w:val="0"/>
          <w:marTop w:val="0"/>
          <w:marBottom w:val="0"/>
          <w:divBdr>
            <w:top w:val="none" w:sz="0" w:space="0" w:color="auto"/>
            <w:left w:val="none" w:sz="0" w:space="0" w:color="auto"/>
            <w:bottom w:val="none" w:sz="0" w:space="0" w:color="auto"/>
            <w:right w:val="none" w:sz="0" w:space="0" w:color="auto"/>
          </w:divBdr>
          <w:divsChild>
            <w:div w:id="19639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2020-05-27T13:17:00Z</dcterms:created>
  <dcterms:modified xsi:type="dcterms:W3CDTF">2020-05-27T13:43:00Z</dcterms:modified>
</cp:coreProperties>
</file>