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6" w:rsidRPr="005D0F3E" w:rsidRDefault="00E215C6" w:rsidP="00E21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4"/>
      <w:r w:rsidRPr="005D0F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ПРАКТИЧЕСКАЯ РАБОТА</w:t>
      </w:r>
    </w:p>
    <w:p w:rsidR="00E215C6" w:rsidRPr="00514F51" w:rsidRDefault="00E215C6" w:rsidP="00E21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D0F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Тема: «</w:t>
      </w:r>
      <w:r w:rsidRPr="00514F5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Учет использования прибыли</w:t>
      </w:r>
      <w:bookmarkEnd w:id="0"/>
      <w:r w:rsidRPr="005D0F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E215C6" w:rsidRPr="005D0F3E" w:rsidRDefault="00E215C6" w:rsidP="00E215C6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D0F3E">
        <w:rPr>
          <w:rFonts w:ascii="Times New Roman" w:hAnsi="Times New Roman"/>
          <w:color w:val="000000" w:themeColor="text1"/>
          <w:sz w:val="28"/>
          <w:szCs w:val="28"/>
        </w:rPr>
        <w:t xml:space="preserve">Задание 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D0F3E">
        <w:rPr>
          <w:rFonts w:ascii="Times New Roman" w:hAnsi="Times New Roman"/>
          <w:b w:val="0"/>
          <w:color w:val="auto"/>
          <w:sz w:val="28"/>
          <w:szCs w:val="28"/>
        </w:rPr>
        <w:t>По данным бухгалтерского учета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D0F3E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 получила в отчетном году прибыль в размере 500 000 руб.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5D0F3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D0F3E">
        <w:rPr>
          <w:rFonts w:ascii="Times New Roman" w:hAnsi="Times New Roman"/>
          <w:b w:val="0"/>
          <w:color w:val="000000" w:themeColor="text1"/>
          <w:sz w:val="28"/>
          <w:szCs w:val="28"/>
        </w:rPr>
        <w:t>В году, следующим за отчетным, по решению собрания акционеров 10% прибыли (50 000 руб.) направлено на образование резервного капитала, остальная часть прибыли (450 000 руб.) – на выплату дивидендов.</w:t>
      </w:r>
      <w:proofErr w:type="gramEnd"/>
      <w:r w:rsidRPr="005D0F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При этом дивиденды, начисленные акционерам – работникам организации составили 230 000 руб. Составить бухгалтерские проводки.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Задание 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По итогам прошедшего года чистая прибыль АО «Астра» составила 70 000 руб. В аналитическом учете к счету 84 бухгалтер АО «Астра» предусмотрел следующие субсчета: - 84-1 «Прибыль, подлежащая распределению»; - 84-2 «Нераспределенная прибыль». 31 декабря прошедшего года при реформации баланса бухгалтер АО «Астра» сделал проводку: (составить бух</w:t>
      </w:r>
      <w:proofErr w:type="gramStart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роводку)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текущего года на общем собрании акционеров было решено использовать чистую прибыль следующим образом: 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 - 5% направить на пополнение резервного капитала;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 - 50% направить на выплату дивидендов акционерам. 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Отразить операции по использованию прибыли на счетах бухгалтерского учета.</w:t>
      </w:r>
    </w:p>
    <w:p w:rsidR="00E215C6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Задание 3. </w:t>
      </w: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В учетной политике АО «Актив»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(общая система налогообложения) определен источник финансирования капитальных вложений – нераспределенная прибыль. </w:t>
      </w:r>
    </w:p>
    <w:p w:rsidR="00E215C6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Бухгалтер «Актива» открыл к счету 84 субсчет «Нераспределенная прибыль, направленная на приобретение основных средств».</w:t>
      </w:r>
    </w:p>
    <w:p w:rsidR="00E215C6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текущего было приобретено основное средство стоимостью 53 100 руб. (в том числе НДС – 8100 руб.). </w:t>
      </w:r>
    </w:p>
    <w:p w:rsidR="00E215C6" w:rsidRPr="00835205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Отразить операции по использованию прибыли на счетах бухгалтерского учета.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4. </w:t>
      </w: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реформации баланса по итогам отчетного года получена нераспределенная прибыль в размере 4 000 рублей. 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По решению собрания учредителей прибыль распределена: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- в резервный капитал – 600 рублей;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- между учредителями в размере 1 500 рублей;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- увеличен уставный капитал на сумму 1 000 рублей;</w:t>
      </w:r>
    </w:p>
    <w:p w:rsidR="00E215C6" w:rsidRPr="00835205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начислена работникам организации единовременная премия в размере 900 рублей. Отразить данные операции на счетах бухгалтерского учета.</w:t>
      </w:r>
    </w:p>
    <w:p w:rsidR="00186805" w:rsidRDefault="00186805"/>
    <w:p w:rsidR="00E215C6" w:rsidRDefault="00E215C6" w:rsidP="00E215C6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" w:history="1">
        <w:r w:rsidRPr="00D20965">
          <w:rPr>
            <w:rStyle w:val="a3"/>
            <w:rFonts w:ascii="Times New Roman" w:hAnsi="Times New Roman"/>
            <w:sz w:val="28"/>
            <w:szCs w:val="28"/>
            <w:lang w:val="en-US"/>
          </w:rPr>
          <w:t>oksana</w:t>
        </w:r>
        <w:r w:rsidRPr="00D20965">
          <w:rPr>
            <w:rStyle w:val="a3"/>
            <w:rFonts w:ascii="Times New Roman" w:hAnsi="Times New Roman"/>
            <w:sz w:val="28"/>
            <w:szCs w:val="28"/>
          </w:rPr>
          <w:t>0268@</w:t>
        </w:r>
        <w:r w:rsidRPr="00D2096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2096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096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737">
        <w:rPr>
          <w:rFonts w:ascii="Times New Roman" w:hAnsi="Times New Roman"/>
          <w:b/>
          <w:sz w:val="28"/>
          <w:szCs w:val="28"/>
        </w:rPr>
        <w:t xml:space="preserve"> 1</w:t>
      </w:r>
      <w:r w:rsidR="00A90EB9">
        <w:rPr>
          <w:rFonts w:ascii="Times New Roman" w:hAnsi="Times New Roman"/>
          <w:b/>
          <w:sz w:val="28"/>
          <w:szCs w:val="28"/>
        </w:rPr>
        <w:t>6</w:t>
      </w:r>
      <w:r w:rsidR="00917737">
        <w:rPr>
          <w:rFonts w:ascii="Times New Roman" w:hAnsi="Times New Roman"/>
          <w:b/>
          <w:sz w:val="28"/>
          <w:szCs w:val="28"/>
        </w:rPr>
        <w:t xml:space="preserve">.00час.  </w:t>
      </w:r>
      <w:r w:rsidR="00A90EB9">
        <w:rPr>
          <w:rFonts w:ascii="Times New Roman" w:hAnsi="Times New Roman"/>
          <w:b/>
          <w:sz w:val="28"/>
          <w:szCs w:val="28"/>
        </w:rPr>
        <w:t>0</w:t>
      </w:r>
      <w:r w:rsidR="002B0C78">
        <w:rPr>
          <w:rFonts w:ascii="Times New Roman" w:hAnsi="Times New Roman"/>
          <w:b/>
          <w:sz w:val="28"/>
          <w:szCs w:val="28"/>
        </w:rPr>
        <w:t>2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 w:rsidR="00917737">
        <w:rPr>
          <w:rFonts w:ascii="Times New Roman" w:hAnsi="Times New Roman"/>
          <w:b/>
          <w:sz w:val="28"/>
          <w:szCs w:val="28"/>
        </w:rPr>
        <w:t>1</w:t>
      </w:r>
      <w:r w:rsidR="00A90EB9">
        <w:rPr>
          <w:rFonts w:ascii="Times New Roman" w:hAnsi="Times New Roman"/>
          <w:b/>
          <w:sz w:val="28"/>
          <w:szCs w:val="28"/>
        </w:rPr>
        <w:t>2</w:t>
      </w:r>
      <w:r w:rsidRPr="00D20965">
        <w:rPr>
          <w:rFonts w:ascii="Times New Roman" w:hAnsi="Times New Roman"/>
          <w:b/>
          <w:sz w:val="28"/>
          <w:szCs w:val="28"/>
        </w:rPr>
        <w:t>.202</w:t>
      </w:r>
      <w:r w:rsidR="00917737">
        <w:rPr>
          <w:rFonts w:ascii="Times New Roman" w:hAnsi="Times New Roman"/>
          <w:b/>
          <w:sz w:val="28"/>
          <w:szCs w:val="28"/>
        </w:rPr>
        <w:t>1</w:t>
      </w:r>
      <w:r w:rsidRPr="00D20965">
        <w:rPr>
          <w:rFonts w:ascii="Times New Roman" w:hAnsi="Times New Roman"/>
          <w:b/>
          <w:sz w:val="28"/>
          <w:szCs w:val="28"/>
        </w:rPr>
        <w:t>г.</w:t>
      </w:r>
    </w:p>
    <w:sectPr w:rsidR="00E215C6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C6"/>
    <w:rsid w:val="00114F27"/>
    <w:rsid w:val="00186805"/>
    <w:rsid w:val="002B0C78"/>
    <w:rsid w:val="003B01AB"/>
    <w:rsid w:val="003F4A8C"/>
    <w:rsid w:val="00917737"/>
    <w:rsid w:val="00A90EB9"/>
    <w:rsid w:val="00E2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215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5C6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E21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2020-04-13T11:47:00Z</dcterms:created>
  <dcterms:modified xsi:type="dcterms:W3CDTF">2021-11-30T09:22:00Z</dcterms:modified>
</cp:coreProperties>
</file>