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4B" w:rsidRPr="00805EFD" w:rsidRDefault="00EC744B" w:rsidP="00EC74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5E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ПРАКТИЧЕСКАЯ РАБОТА</w:t>
      </w:r>
    </w:p>
    <w:p w:rsidR="00EC744B" w:rsidRPr="00805EFD" w:rsidRDefault="00EC744B" w:rsidP="00EC74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5E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«Учет финансовых результатов от основной деятельности».</w:t>
      </w:r>
    </w:p>
    <w:p w:rsidR="00EC744B" w:rsidRPr="00805EFD" w:rsidRDefault="00EC744B" w:rsidP="00EC7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 w:rsidRPr="00805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452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4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учетной политикой организация ведет учет готовой продукции на счете 43 «Готовая продукция» по полной фактической производственной себестоимости. Переход права собственности на продукцию к покупателю по условиям договора происходит в момент ее отгрузки. В отчетном периоде организация произвела отгрузку готовой продукции покупателю на сумму 731 600 руб., включая НДС – 111 600 руб. Фактическая производственная себестоимость отгруженной продукции составила 538 000 руб. Расходы, связанные с продажей (реализацией) продукции, составили 62 000 руб. </w:t>
      </w:r>
      <w:r w:rsidRPr="00805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бухгалтерские проводки и определить финансовый результат от продажи продукции.</w:t>
      </w:r>
    </w:p>
    <w:p w:rsidR="00EC744B" w:rsidRPr="00805EFD" w:rsidRDefault="00EC744B" w:rsidP="00EC7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  <w:r w:rsidRPr="00805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45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учетной политикой готовая продукция отражается на счете 43 «Готовая продукция» по полной фактической производственной себестоимости; расходы на продажу продукции организация списывает в конце месяца полностью на себестоимость реализованной за месяц продукции. Переход права собственности на продукцию к покупателю по условиям договора происходит в момент ее оплаты. Полная фактическая производственная себестоимость готовой продукции, отгруженной за месяц покупателям – 236 200 руб.; расходы на продажу – 42 800 руб. Цена реализации – 354 000 руб., в том числе НДС – 54 000 руб. </w:t>
      </w:r>
      <w:r w:rsidRPr="00805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бухгалтерские проводки и определить финансовый результат от продажи продукции.</w:t>
      </w:r>
    </w:p>
    <w:p w:rsidR="00EC744B" w:rsidRPr="00805EFD" w:rsidRDefault="00EC744B" w:rsidP="00EC7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</w:t>
      </w:r>
      <w:r w:rsidRPr="00805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45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учетной политикой готовая продукция отражается на счете 43 «Готовая продукция» по сокращенной фактической производственной себестоимости. Расходы на продажу продукции организация списывает в конце месяца полностью на себестоимость реализованной за месяц продукции. По условиям договора поставки переход права собственности на продукцию к покупателю происходит в момент ее отгрузки. </w:t>
      </w:r>
      <w:proofErr w:type="gramStart"/>
      <w:r w:rsidRPr="00145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месяца была реализована продукция, фактическая сокращенная производственная себестоимость которой составила 472 300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реализации 693 840 руб., в том числе НДС – 105 840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Общехозяйственные расходы за месяц составили 63 700 руб., расходы на продажу – 21 400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бухгалтерские проводки и определить финансовый результат от продажи продукции.</w:t>
      </w:r>
      <w:proofErr w:type="gramEnd"/>
    </w:p>
    <w:p w:rsidR="00186805" w:rsidRDefault="00186805"/>
    <w:p w:rsidR="00EC744B" w:rsidRDefault="00EC744B" w:rsidP="00EC744B">
      <w:pPr>
        <w:spacing w:before="100" w:beforeAutospacing="1" w:after="100" w:afterAutospacing="1" w:line="240" w:lineRule="auto"/>
      </w:pPr>
      <w:r w:rsidRPr="00D20965">
        <w:rPr>
          <w:rFonts w:ascii="Times New Roman" w:hAnsi="Times New Roman"/>
          <w:b/>
          <w:sz w:val="28"/>
          <w:szCs w:val="28"/>
        </w:rPr>
        <w:t xml:space="preserve">Выполненную работу отправить 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965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Pr="00D2096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965">
        <w:rPr>
          <w:rFonts w:ascii="Times New Roman" w:hAnsi="Times New Roman"/>
          <w:b/>
          <w:sz w:val="28"/>
          <w:szCs w:val="28"/>
        </w:rPr>
        <w:t xml:space="preserve">почту  преподавателю </w:t>
      </w:r>
      <w:hyperlink r:id="rId4" w:history="1">
        <w:r w:rsidRPr="00D2096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oksana</w:t>
        </w:r>
        <w:r w:rsidRPr="00D20965">
          <w:rPr>
            <w:rStyle w:val="a3"/>
            <w:rFonts w:ascii="Times New Roman" w:hAnsi="Times New Roman"/>
            <w:b/>
            <w:sz w:val="28"/>
            <w:szCs w:val="28"/>
          </w:rPr>
          <w:t>0268@</w:t>
        </w:r>
        <w:r w:rsidRPr="00D2096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D20965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D2096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D20965">
        <w:rPr>
          <w:b/>
        </w:rPr>
        <w:t xml:space="preserve">    </w:t>
      </w:r>
      <w:r w:rsidRPr="00D20965">
        <w:rPr>
          <w:rFonts w:ascii="Times New Roman" w:hAnsi="Times New Roman"/>
          <w:b/>
          <w:sz w:val="28"/>
          <w:szCs w:val="28"/>
        </w:rPr>
        <w:t xml:space="preserve">до </w:t>
      </w:r>
      <w:r w:rsidR="00EE0D2D">
        <w:rPr>
          <w:rFonts w:ascii="Times New Roman" w:hAnsi="Times New Roman"/>
          <w:b/>
          <w:sz w:val="28"/>
          <w:szCs w:val="28"/>
        </w:rPr>
        <w:t xml:space="preserve">16 </w:t>
      </w:r>
      <w:r w:rsidR="00EE0D2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="00EE0D2D">
        <w:rPr>
          <w:rFonts w:ascii="Times New Roman" w:hAnsi="Times New Roman"/>
          <w:b/>
          <w:sz w:val="28"/>
          <w:szCs w:val="28"/>
        </w:rPr>
        <w:t xml:space="preserve"> час. 01</w:t>
      </w:r>
      <w:r w:rsidRPr="00D20965">
        <w:rPr>
          <w:rFonts w:ascii="Times New Roman" w:hAnsi="Times New Roman"/>
          <w:b/>
          <w:sz w:val="28"/>
          <w:szCs w:val="28"/>
        </w:rPr>
        <w:t>.</w:t>
      </w:r>
      <w:r w:rsidR="0084249E">
        <w:rPr>
          <w:rFonts w:ascii="Times New Roman" w:hAnsi="Times New Roman"/>
          <w:b/>
          <w:sz w:val="28"/>
          <w:szCs w:val="28"/>
        </w:rPr>
        <w:t>1</w:t>
      </w:r>
      <w:r w:rsidR="00EE0D2D">
        <w:rPr>
          <w:rFonts w:ascii="Times New Roman" w:hAnsi="Times New Roman"/>
          <w:b/>
          <w:sz w:val="28"/>
          <w:szCs w:val="28"/>
        </w:rPr>
        <w:t>2</w:t>
      </w:r>
      <w:r w:rsidRPr="00D20965">
        <w:rPr>
          <w:rFonts w:ascii="Times New Roman" w:hAnsi="Times New Roman"/>
          <w:b/>
          <w:sz w:val="28"/>
          <w:szCs w:val="28"/>
        </w:rPr>
        <w:t>.202</w:t>
      </w:r>
      <w:r w:rsidR="0084249E">
        <w:rPr>
          <w:rFonts w:ascii="Times New Roman" w:hAnsi="Times New Roman"/>
          <w:b/>
          <w:sz w:val="28"/>
          <w:szCs w:val="28"/>
        </w:rPr>
        <w:t>1</w:t>
      </w:r>
      <w:r w:rsidRPr="00D20965">
        <w:rPr>
          <w:rFonts w:ascii="Times New Roman" w:hAnsi="Times New Roman"/>
          <w:b/>
          <w:sz w:val="28"/>
          <w:szCs w:val="28"/>
        </w:rPr>
        <w:t>г.</w:t>
      </w:r>
    </w:p>
    <w:sectPr w:rsidR="00EC744B" w:rsidSect="0018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4B"/>
    <w:rsid w:val="00181EB3"/>
    <w:rsid w:val="00186805"/>
    <w:rsid w:val="0084249E"/>
    <w:rsid w:val="00BE7EC4"/>
    <w:rsid w:val="00EC744B"/>
    <w:rsid w:val="00EE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ana02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2020-04-13T09:54:00Z</dcterms:created>
  <dcterms:modified xsi:type="dcterms:W3CDTF">2021-11-30T09:24:00Z</dcterms:modified>
</cp:coreProperties>
</file>