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D757" w14:textId="70B1290D" w:rsidR="00322092" w:rsidRDefault="00322092" w:rsidP="003220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ЛЕКЦИЯ</w:t>
      </w:r>
    </w:p>
    <w:p w14:paraId="63C747DA" w14:textId="5780CEEF" w:rsidR="009C5AEB" w:rsidRPr="009C5AEB" w:rsidRDefault="00322092" w:rsidP="003220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Тема: «</w:t>
      </w:r>
      <w:r w:rsidR="009C5AEB">
        <w:rPr>
          <w:rFonts w:ascii="Times New Roman" w:hAnsi="Times New Roman" w:cs="Times New Roman"/>
          <w:b/>
          <w:bCs/>
          <w:sz w:val="36"/>
          <w:szCs w:val="36"/>
        </w:rPr>
        <w:t>ПОРЯДОК И СРОКИ ПРЕДСТАВЛЕНИЯ ОТЧЕТНОСТИ В ФСС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B68EC6" w14:textId="22CBA1E6" w:rsidR="0056320B" w:rsidRPr="00322092" w:rsidRDefault="009C5AE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220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Отчетность по страховым взносам в 2020-2021 годах представляется страхователями в налоговую инспекцию и Фонд социального страхования, сроки сдачи при этом различаются.</w:t>
      </w:r>
    </w:p>
    <w:p w14:paraId="4ED46AA0" w14:textId="77777777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и куда сдавать отчеты по взносам</w:t>
      </w:r>
    </w:p>
    <w:p w14:paraId="460B58A9" w14:textId="79FCEF34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страхователей по обязательному социальному страхованию возложены на работодателей (организации, индивидуальных предпринимателей, простых физлиц без предпринимательского статуса), заключающих </w:t>
      </w:r>
      <w:hyperlink r:id="rId5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трудовые договоры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6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договоры гражданско-правового характера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физ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ическими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и выплачивающих им вознаграждения. Начисляя вознаграждения, страхователи должны исчислить с них и страховые взносы, уплатить эти взносы, а затем отчитаться по ним перед контролирующими органами.</w:t>
      </w:r>
    </w:p>
    <w:p w14:paraId="3C5531BF" w14:textId="75EFBC7E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обязаны представлять формы отчетности по страховым взносам независимо от того, выплачивались доходы физ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ическим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 или нет. То есть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случае отсутствия выплат сдаются нулевые отчеты.</w:t>
      </w:r>
    </w:p>
    <w:p w14:paraId="2B624ADF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ситуация обстоит с индивидуальными предпринимателями — не зарегистрированный в качестве работодателя ИП без работников отчетность по страховым взносам не сдает.</w:t>
      </w:r>
    </w:p>
    <w:p w14:paraId="74DF28B9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взносы:</w:t>
      </w:r>
    </w:p>
    <w:p w14:paraId="302A27A3" w14:textId="77777777" w:rsidR="009C5AEB" w:rsidRPr="009C5AEB" w:rsidRDefault="009C5AEB" w:rsidP="009C5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страхование от временной нетрудоспособности и в связи с материнством (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C3F5761" w14:textId="77777777" w:rsidR="009C5AEB" w:rsidRPr="009C5AEB" w:rsidRDefault="009C5AEB" w:rsidP="009C5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пенсионное страхование (ОПС);</w:t>
      </w:r>
    </w:p>
    <w:p w14:paraId="050802CD" w14:textId="77777777" w:rsidR="009C5AEB" w:rsidRPr="009C5AEB" w:rsidRDefault="009C5AEB" w:rsidP="009C5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медстрахование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(ОМС);</w:t>
      </w:r>
    </w:p>
    <w:p w14:paraId="1F602ECB" w14:textId="77777777" w:rsidR="009C5AEB" w:rsidRPr="009C5AEB" w:rsidRDefault="009C5AEB" w:rsidP="009C5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от несчастных случаев на производстве и профзаболеваний (НС и ПЗ).</w:t>
      </w:r>
    </w:p>
    <w:p w14:paraId="47EFDDB0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три вида администрирует налоговая служба, четвертый — ФСС. Но для всех видов </w:t>
      </w:r>
      <w:hyperlink r:id="rId7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отчетными периодами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выступают: квартал, полугодие, 9 месяцев. Расчетным периодом является год. После завершения каждого из указанных периодов инспекторам должны быть представлены отчеты о том, с какой базы исчислены взносы и в каком размере, а также какие выплаты не подпали под обложение.</w:t>
      </w:r>
    </w:p>
    <w:p w14:paraId="58188EC4" w14:textId="77777777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57122484"/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 какой форме нужно отчитываться в ФСС </w:t>
      </w:r>
      <w:bookmarkEnd w:id="0"/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2020 году</w:t>
      </w:r>
    </w:p>
    <w:p w14:paraId="4129C946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взносам от несчастных случаев и профзаболеваний отчет подается в Фонд социального страхования. Действующая в 2020-2021 годах </w:t>
      </w:r>
      <w:hyperlink r:id="rId8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форма 4-ФСС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утверждена приказом ФСС РФ от 26.09.2016 № 381 и в последний раз редактировалась в 2017 году (приказ № 275 от 07.06.2017).</w:t>
      </w:r>
    </w:p>
    <w:p w14:paraId="7B1B549F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отчете приводится:</w:t>
      </w:r>
    </w:p>
    <w:p w14:paraId="628A61ED" w14:textId="30603258" w:rsidR="009C5AEB" w:rsidRPr="009C5AEB" w:rsidRDefault="009C5AEB" w:rsidP="009C5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титульном листе — информация о страхователе: его наименование, ИНН, рег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истрационный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в ФСС, контактные данные, информация об отчетном периоде — номер отчетного периода и год. Титульн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лист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заверяется уполномоченным лицом и печатью (при наличии таковой).</w:t>
      </w:r>
    </w:p>
    <w:p w14:paraId="71DBBF33" w14:textId="77777777" w:rsidR="009C5AEB" w:rsidRPr="009C5AEB" w:rsidRDefault="009C5AEB" w:rsidP="009C5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таблице 1 — база для исчисления взносов; суммы, не подлежащие обложению; тарифная ставка, которая устанавливается в зависимости от вида осуществляемой деятельности в начале каждого года по итогам прошлого.</w:t>
      </w:r>
    </w:p>
    <w:p w14:paraId="1642FC45" w14:textId="77777777" w:rsidR="009C5AEB" w:rsidRPr="009C5AEB" w:rsidRDefault="009C5AEB" w:rsidP="009C5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таблице 2 — расчеты по взносам, включающие остаток задолженности за фондом либо перед ним; суммы начислений по взносам за отчетный период, в том числе за последние три месяца отчетного периода; перечисленные взносы с реквизитами платежных поручений; суммы расходов возмещенных фондом и не принятых к зачету. На основании всех этих данных выводится остаток задолженности перед фондом или за ним.</w:t>
      </w:r>
    </w:p>
    <w:p w14:paraId="22D4968B" w14:textId="77777777" w:rsidR="009C5AEB" w:rsidRPr="009C5AEB" w:rsidRDefault="009C5AEB" w:rsidP="009C5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таблице 5 — данные о проведенной специальной оценке условий труда и медицинских осмотрах.</w:t>
      </w:r>
    </w:p>
    <w:p w14:paraId="50A0242B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части отчета передаются в обязательном порядке даже при отсутствии данных для заполнения. Все пустые графы в этом случае прочеркиваются.</w:t>
      </w:r>
    </w:p>
    <w:p w14:paraId="2A985F03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 1.1 (о расчетах взносов с выплат работникам, переданных на аутсорсинг), 3 (по расходам, связанным с несчастными случаями на производстве), 4 (о численности пострадавших) включают в расчет только при наступлении отмеченных в них событий — передача персонала или несчастные случаи.</w:t>
      </w:r>
    </w:p>
    <w:p w14:paraId="67EA7223" w14:textId="317C7B6D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сдавать отчет в </w:t>
      </w:r>
      <w:r w:rsidR="00322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ФСС</w:t>
      </w:r>
    </w:p>
    <w:p w14:paraId="282999A2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4-ФСС сроки представления различаются в зависимости от способа подачи расчета.</w:t>
      </w:r>
    </w:p>
    <w:p w14:paraId="5EF7AB6D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он </w:t>
      </w:r>
      <w:hyperlink r:id="rId9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подается на бумаге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(такая возможность есть у работодателей, среднесписочная численность которых за прошедший год не превысила 25 человек), то сдача отчета должна произойти не позднее 20-го числа месяца, следующего за отчетным периодом. Т. е. за отчетные периоды 2020 года сроки сдачи 20 апреля, 20 июля, 20 октября 2020 года и 20 января 2021 года; за периоды 2021 года — 20 апреля, 20 июля, 20 октября 2021 года и 20 января 2022 года.</w:t>
      </w:r>
    </w:p>
    <w:p w14:paraId="3FF12729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отчет можно лично принести в территориальный орган ФСС по месту регистрации, передать через уполномоченного представителя, предварительно выписав на него доверенность, либо отправить Почтой России с описью вложения.</w:t>
      </w:r>
    </w:p>
    <w:p w14:paraId="21782BFC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отчет представляется в электронном виде (так обязаны отчитываться те лица, у которых </w:t>
      </w:r>
      <w:hyperlink r:id="rId10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ССЧ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количество работников превышает 25 человек), то сроки продлеваются на 5 дополнительных дней. С учетом допускаемого ФСС "выходного" переноса отчитаться за 2020 год придется до 27 апреля, 27 июля, 26 октября 2020 года и 25 января 2021 года; за 2021 год — до 26 апреля, 26 июля, 25 октября 2021 года и 25 января 2021 года.</w:t>
      </w:r>
    </w:p>
    <w:p w14:paraId="0F818635" w14:textId="77777777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57122590"/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какой форме </w:t>
      </w:r>
      <w:bookmarkStart w:id="2" w:name="_Hlk57122635"/>
      <w:bookmarkEnd w:id="1"/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 страховым взносам за 2020-2021 годы представляется в ИФНС</w:t>
      </w:r>
    </w:p>
    <w:bookmarkEnd w:id="2"/>
    <w:p w14:paraId="7706525A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отчетности по страховым взносам на ОПС, ОМС и 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нынешнем и следующем году происходит на обновленном бланке. Приказ налоговой службы от 18.09.2019 № ММВ-7-11/470@ отменил предыдущую форму и </w:t>
      </w:r>
      <w:hyperlink r:id="rId11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утвердил новую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применяется начиная с 1 квартала 2020 года.</w:t>
      </w:r>
    </w:p>
    <w:p w14:paraId="48924240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расчет состоит из титульного листа, трех разделов и приложений к ним. Вкратце охарактеризуем их:</w:t>
      </w:r>
    </w:p>
    <w:p w14:paraId="2E047F52" w14:textId="77DFE61F" w:rsidR="009C5AEB" w:rsidRPr="009C5AEB" w:rsidRDefault="009C5AEB" w:rsidP="009C5A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лист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информацией о самом страхователе, налоговом органе, отчетном периоде. Представляется всегда, даже если расчет нулевой.</w:t>
      </w:r>
    </w:p>
    <w:p w14:paraId="7D95401B" w14:textId="23A4A2BD" w:rsidR="009C5AEB" w:rsidRPr="009C5AEB" w:rsidRDefault="009C5AEB" w:rsidP="009C5A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1 приводятся сводные данные об обязательствах отчитывающегося лица — общие суммы начислений по каждому виду взносов и в разбивке помесячно за последние три месяца отчетного периода.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 данному разделу открывается 9 приложений, где приводится расчет по взносам на ОПС, ОМС, 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 дополнительное соцобеспечение отдельных категорий застрахованных лиц, расчеты соответствия условиям применения пониженного тарифа страх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овых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взносов; отражаются расходы по страхованию на 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выплаты,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произведенные за счет средств федерального бюджета. Каждое приложение включается в состав отчета, если имеются данные для его заполнения, при отсутствии таковых представляется только сам раздел 1.</w:t>
      </w:r>
    </w:p>
    <w:p w14:paraId="61C94B69" w14:textId="1DC58B86" w:rsidR="009C5AEB" w:rsidRPr="009C5AEB" w:rsidRDefault="009C5AEB" w:rsidP="009C5A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 — это сводные данные об обязательствах глав К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рестьянских фермерских хозяйств (КФХ)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приложении 1 приводится расчет таких обязательств. Подлежит сдаче соответствующими видами страхователей.</w:t>
      </w:r>
    </w:p>
    <w:p w14:paraId="025EE1E0" w14:textId="58835C8C" w:rsidR="009C5AEB" w:rsidRPr="009C5AEB" w:rsidRDefault="009C5AEB" w:rsidP="009C5A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 с персонифицированными сведениями о застрахованных лицах состоит из двух подразделов: 3.2.1 — заполняется и сдается всеми страхователями, 3.2.2 — только теми, кто осуществляет выплаты, облагаемые взносами по доп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олнительным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тарифам.</w:t>
      </w:r>
    </w:p>
    <w:p w14:paraId="2DE502D5" w14:textId="30FBB136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сроки и способы сдачи отчетности-2020-2021</w:t>
      </w:r>
      <w:r w:rsidR="00322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 страховым взносам в налоговую инспекцию</w:t>
      </w:r>
    </w:p>
    <w:p w14:paraId="45AA5F13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расчет по взносам в налоговую инспекцию страхователи представляют в срок до 30-го числа месяца, следующего за каждым отчетным периодом.</w:t>
      </w:r>
    </w:p>
    <w:p w14:paraId="340E307F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2020 году отчитываются:</w:t>
      </w:r>
    </w:p>
    <w:p w14:paraId="1F6754C0" w14:textId="77777777" w:rsidR="009C5AEB" w:rsidRPr="009C5AEB" w:rsidRDefault="009C5AEB" w:rsidP="009C5A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30 января — за 2019 год;</w:t>
      </w:r>
    </w:p>
    <w:p w14:paraId="5A2B10B5" w14:textId="77777777" w:rsidR="009C5AEB" w:rsidRPr="009C5AEB" w:rsidRDefault="009C5AEB" w:rsidP="009C5A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15 мая — за 1 квартал 2020 года (</w:t>
      </w:r>
      <w:hyperlink r:id="rId12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срок перенесен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из-за коронавируса);</w:t>
      </w:r>
    </w:p>
    <w:p w14:paraId="412CCA1E" w14:textId="77777777" w:rsidR="009C5AEB" w:rsidRPr="009C5AEB" w:rsidRDefault="009C5AEB" w:rsidP="009C5A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30 июля — за полугодие;</w:t>
      </w:r>
    </w:p>
    <w:p w14:paraId="6E52BCFC" w14:textId="77777777" w:rsidR="009C5AEB" w:rsidRPr="009C5AEB" w:rsidRDefault="009C5AEB" w:rsidP="009C5A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30 октября — за 9 месяцев.</w:t>
      </w:r>
    </w:p>
    <w:p w14:paraId="7728F273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году:</w:t>
      </w:r>
    </w:p>
    <w:p w14:paraId="78EA1CFC" w14:textId="77777777" w:rsidR="009C5AEB" w:rsidRPr="009C5AEB" w:rsidRDefault="009C5AEB" w:rsidP="009C5A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февраля — за 2019 год (перенос с субботы 30 января);</w:t>
      </w:r>
    </w:p>
    <w:p w14:paraId="4866EF73" w14:textId="77777777" w:rsidR="009C5AEB" w:rsidRPr="009C5AEB" w:rsidRDefault="009C5AEB" w:rsidP="009C5A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30 апреля — за 1 квартал 2021 года;</w:t>
      </w:r>
    </w:p>
    <w:p w14:paraId="2FFCEB04" w14:textId="77777777" w:rsidR="009C5AEB" w:rsidRPr="009C5AEB" w:rsidRDefault="009C5AEB" w:rsidP="009C5A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30 июля — за полугодие;</w:t>
      </w:r>
    </w:p>
    <w:p w14:paraId="14D0C2EF" w14:textId="77777777" w:rsidR="009C5AEB" w:rsidRPr="009C5AEB" w:rsidRDefault="009C5AEB" w:rsidP="009C5A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1 ноября — за 9 месяцев (перенос с субботы 30 октября).</w:t>
      </w:r>
    </w:p>
    <w:p w14:paraId="27D3136E" w14:textId="77777777" w:rsidR="009C5AEB" w:rsidRPr="009C5AEB" w:rsidRDefault="009C5AEB" w:rsidP="009C5AEB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Обратите внимание! Отдельные сроки установлены для глав КФХ без наемных работников. Они отчитываются раз в год до 30 января.</w:t>
      </w:r>
    </w:p>
    <w:p w14:paraId="679D3D2C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сдачи отчетности по страховым взносам налоговикам не зависит от способа ее представления. А сдавать ее можно также на бумаге и 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Причем требование, позволяющее сдавать бумажный отчет, здесь гораздо жестче, чем для 4-ФСС. Такое требование действует с 2020 года и подразумевает, что ССЧ страхователя (или количество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работников для вновь созданных организаций и ИП) не превышает 10 человек. Работодатели с большей численностью обязаны отчитываться исключительно в электронном виде.</w:t>
      </w:r>
    </w:p>
    <w:p w14:paraId="1640B580" w14:textId="77777777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</w:t>
      </w:r>
      <w:bookmarkStart w:id="3" w:name="_Hlk57122740"/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накажут за нарушение сроков сдачи отчетности по страховым взносам во внебюджетные фонды</w:t>
      </w:r>
    </w:p>
    <w:bookmarkEnd w:id="3"/>
    <w:p w14:paraId="4B7FB449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 по страховым взносам и в ФСС, и в налоговую сдается в строго отведенные для этого сроки. Все задержки чреваты штрафами.</w:t>
      </w:r>
    </w:p>
    <w:p w14:paraId="7D34249D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Страхователя, который не представил расчет 4-ФСС в ФСС вовремя, накажут по п. 1 ст. 26.30 закона № 125-ФЗ. Штраф рассчитывается как 5 процентов от суммы взносов к уплате за последние три месяца отчетного (расчетного) периода. Его придется заплатить за каждый полный или неполный месяц просрочки. Законодательно определены верхняя и нижняя границы наказания. Максимальная величина составит 30 процентов от суммы взносов по расчету, а минимальная — 1000 руб.</w:t>
      </w:r>
    </w:p>
    <w:p w14:paraId="546DA1E8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несвоевременную сдачу расчета по взносам на ОПС, ОМС и 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определяется ст. 119 НК РФ также в виде штрафа в размере 5% от своевременно неуплаченной суммы взносов за каждый просроченный месяц. Максимальный штраф не должен превышать 30% от указанной суммы, минимальный составляет 1000 руб.</w:t>
      </w:r>
    </w:p>
    <w:p w14:paraId="59B3C3AD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оштрафовать могут и должностное лицо организации на 300–500 руб. уже по ст. 15.5 КоАП РФ.</w:t>
      </w:r>
    </w:p>
    <w:p w14:paraId="6066A63A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Опоздание со сдачей единого расчета в налоговую инспекцию более чем на 10 дней грозит </w:t>
      </w:r>
      <w:hyperlink r:id="rId13" w:history="1">
        <w:r w:rsidRPr="009C5AE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приостановлением операций по банковским счетам</w:t>
        </w:r>
      </w:hyperlink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(п. 3.2 ст. 76 НК РФ).</w:t>
      </w:r>
    </w:p>
    <w:p w14:paraId="5D03EBDD" w14:textId="77777777" w:rsidR="009C5AEB" w:rsidRPr="009C5AEB" w:rsidRDefault="009C5AEB" w:rsidP="009C5AEB">
      <w:pPr>
        <w:shd w:val="clear" w:color="auto" w:fill="FFFFFF"/>
        <w:spacing w:before="600"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</w:t>
      </w:r>
    </w:p>
    <w:p w14:paraId="7A7C7398" w14:textId="4402B116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по страховым взносам за 2020-2021 годы включают 4-ФСС и единый расчет по страховым взносам. Первый отчет предназначен для расчета базы и взносов на страхование от НС и ПЗ и сдается в Фонд социального страхования, который и регулирует его форму. Во втором рассчитываются взносы на пенсионное страхование, мед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ицинское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  <w:r w:rsidR="00322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на случай нетрудоспособности. Он сдается в налоговую, бланк утверждает налоговое ведомство.</w:t>
      </w:r>
    </w:p>
    <w:p w14:paraId="136B8728" w14:textId="77777777" w:rsidR="009C5AEB" w:rsidRPr="009C5AEB" w:rsidRDefault="009C5AEB" w:rsidP="009C5A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сдачи отчетности различаются: 4-ФСС нужно сдать до 20-го или 25-го числа месяца после завершения отчетного периода, единый расчет — до 30-го числа того же месяца. Несвоевременная сдача или </w:t>
      </w:r>
      <w:proofErr w:type="spellStart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несдача</w:t>
      </w:r>
      <w:proofErr w:type="spellEnd"/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грозит штрафами, исчисляемыми в зависимости от суммы начисленных или неуплаченных взносов. В определенных случаях допускается и блокировка расчетного счета.</w:t>
      </w:r>
    </w:p>
    <w:p w14:paraId="1F2CC39A" w14:textId="77777777" w:rsidR="009C5AEB" w:rsidRPr="009C5AEB" w:rsidRDefault="009C5AEB" w:rsidP="009C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14:paraId="1358BC05" w14:textId="77777777" w:rsidR="009C5AEB" w:rsidRPr="009C5AEB" w:rsidRDefault="009C5AEB" w:rsidP="009C5AEB">
      <w:pPr>
        <w:numPr>
          <w:ilvl w:val="0"/>
          <w:numId w:val="6"/>
        </w:numPr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кодекс РФ</w:t>
      </w:r>
      <w:r w:rsidRPr="009C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31D3D2" w14:textId="77777777" w:rsidR="009C5AEB" w:rsidRPr="009C5AEB" w:rsidRDefault="009C5AEB" w:rsidP="009C5AEB">
      <w:pPr>
        <w:numPr>
          <w:ilvl w:val="0"/>
          <w:numId w:val="6"/>
        </w:numPr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ФНС России от 18.09.2019 № ММВ-7-11/470@</w:t>
      </w:r>
      <w:r w:rsidRPr="009C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980E7B" w14:textId="77777777" w:rsidR="009C5AEB" w:rsidRPr="009C5AEB" w:rsidRDefault="009C5AEB" w:rsidP="009C5AEB">
      <w:pPr>
        <w:numPr>
          <w:ilvl w:val="0"/>
          <w:numId w:val="6"/>
        </w:numPr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24.07.1998 № 125-ФЗ</w:t>
      </w:r>
      <w:r w:rsidRPr="009C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7073CE" w14:textId="77777777" w:rsidR="009C5AEB" w:rsidRPr="009C5AEB" w:rsidRDefault="009C5AEB" w:rsidP="009C5AEB">
      <w:pPr>
        <w:numPr>
          <w:ilvl w:val="0"/>
          <w:numId w:val="6"/>
        </w:numPr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ФСС РФ от 26.09.2016 № 381 (ред. от 07.06.2017)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</w:t>
      </w:r>
      <w:r w:rsidRPr="009C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0EA7CD" w14:textId="36506FC3" w:rsidR="009C5AEB" w:rsidRDefault="009C5AEB">
      <w:pPr>
        <w:rPr>
          <w:rFonts w:ascii="Times New Roman" w:hAnsi="Times New Roman" w:cs="Times New Roman"/>
          <w:sz w:val="28"/>
          <w:szCs w:val="28"/>
        </w:rPr>
      </w:pPr>
    </w:p>
    <w:p w14:paraId="46DC4C5A" w14:textId="0A22EB1E" w:rsidR="00322092" w:rsidRDefault="00322092">
      <w:pPr>
        <w:rPr>
          <w:rFonts w:ascii="Times New Roman" w:hAnsi="Times New Roman" w:cs="Times New Roman"/>
          <w:sz w:val="28"/>
          <w:szCs w:val="28"/>
        </w:rPr>
      </w:pPr>
      <w:r w:rsidRPr="00450A1C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A1C">
        <w:rPr>
          <w:rFonts w:ascii="Times New Roman" w:hAnsi="Times New Roman" w:cs="Times New Roman"/>
          <w:sz w:val="28"/>
          <w:szCs w:val="28"/>
        </w:rPr>
        <w:t>Составить конспект в тетради и п</w:t>
      </w:r>
      <w:r>
        <w:rPr>
          <w:rFonts w:ascii="Times New Roman" w:hAnsi="Times New Roman" w:cs="Times New Roman"/>
          <w:sz w:val="28"/>
          <w:szCs w:val="28"/>
        </w:rPr>
        <w:t>осле изучения тео</w:t>
      </w:r>
      <w:r w:rsidR="00450A1C">
        <w:rPr>
          <w:rFonts w:ascii="Times New Roman" w:hAnsi="Times New Roman" w:cs="Times New Roman"/>
          <w:sz w:val="28"/>
          <w:szCs w:val="28"/>
        </w:rPr>
        <w:t>ретического материала ответить на контрольные вопросы:</w:t>
      </w:r>
    </w:p>
    <w:p w14:paraId="78A2957E" w14:textId="66EE0AFC" w:rsidR="00450A1C" w:rsidRDefault="00450A1C" w:rsidP="00450A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 куда сдаются отчеты по страховым взносам?</w:t>
      </w:r>
    </w:p>
    <w:p w14:paraId="552843CE" w14:textId="4AADE0E8" w:rsidR="00450A1C" w:rsidRPr="00450A1C" w:rsidRDefault="00450A1C" w:rsidP="00450A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какой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какие сроки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отчитываться в ФСС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ED8E82F" w14:textId="7D78CDD6" w:rsidR="00450A1C" w:rsidRPr="009C5AEB" w:rsidRDefault="00450A1C" w:rsidP="00450A1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какой форме</w:t>
      </w:r>
      <w:r w:rsidRPr="0045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какие сроки и какими способами </w:t>
      </w:r>
      <w:r w:rsidRPr="009C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 страховым взносам представляется в ИФНС</w:t>
      </w:r>
      <w:r w:rsidRPr="0045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504BABD" w14:textId="2FBDD6DC" w:rsidR="00450A1C" w:rsidRDefault="00450A1C" w:rsidP="00450A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предусмотрены </w:t>
      </w:r>
      <w:r w:rsidRPr="00450A1C">
        <w:rPr>
          <w:rFonts w:ascii="Times New Roman" w:hAnsi="Times New Roman" w:cs="Times New Roman"/>
          <w:sz w:val="28"/>
          <w:szCs w:val="28"/>
        </w:rPr>
        <w:t>нака</w:t>
      </w:r>
      <w:r>
        <w:rPr>
          <w:rFonts w:ascii="Times New Roman" w:hAnsi="Times New Roman" w:cs="Times New Roman"/>
          <w:sz w:val="28"/>
          <w:szCs w:val="28"/>
        </w:rPr>
        <w:t>зания</w:t>
      </w:r>
      <w:r w:rsidRPr="00450A1C">
        <w:rPr>
          <w:rFonts w:ascii="Times New Roman" w:hAnsi="Times New Roman" w:cs="Times New Roman"/>
          <w:sz w:val="28"/>
          <w:szCs w:val="28"/>
        </w:rPr>
        <w:t xml:space="preserve"> за нарушение сроков сдачи отчетности по страховым взносам во внебюджетные фонды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0E89323" w14:textId="0E4C493E" w:rsidR="00450A1C" w:rsidRDefault="00450A1C" w:rsidP="00450A1C">
      <w:pPr>
        <w:rPr>
          <w:rFonts w:ascii="Times New Roman" w:hAnsi="Times New Roman" w:cs="Times New Roman"/>
          <w:sz w:val="28"/>
          <w:szCs w:val="28"/>
        </w:rPr>
      </w:pPr>
    </w:p>
    <w:p w14:paraId="1FA28AF2" w14:textId="39B91AF7" w:rsidR="00450A1C" w:rsidRDefault="00450A1C" w:rsidP="00450A1C">
      <w:pPr>
        <w:rPr>
          <w:rFonts w:ascii="Times New Roman" w:hAnsi="Times New Roman" w:cs="Times New Roman"/>
          <w:sz w:val="28"/>
          <w:szCs w:val="28"/>
        </w:rPr>
      </w:pPr>
    </w:p>
    <w:p w14:paraId="0D4C404A" w14:textId="414B0018" w:rsidR="00450A1C" w:rsidRDefault="00450A1C" w:rsidP="00450A1C">
      <w:pPr>
        <w:rPr>
          <w:rFonts w:ascii="Times New Roman" w:hAnsi="Times New Roman" w:cs="Times New Roman"/>
          <w:sz w:val="28"/>
          <w:szCs w:val="28"/>
        </w:rPr>
      </w:pPr>
    </w:p>
    <w:p w14:paraId="754F6ECF" w14:textId="035AF017" w:rsidR="00450A1C" w:rsidRDefault="00450A1C" w:rsidP="00450A1C">
      <w:pPr>
        <w:rPr>
          <w:rFonts w:ascii="Times New Roman" w:hAnsi="Times New Roman" w:cs="Times New Roman"/>
          <w:sz w:val="28"/>
          <w:szCs w:val="28"/>
        </w:rPr>
      </w:pPr>
    </w:p>
    <w:p w14:paraId="1BE6E07D" w14:textId="1DCC409B" w:rsidR="00450A1C" w:rsidRPr="00450A1C" w:rsidRDefault="00450A1C" w:rsidP="00450A1C">
      <w:pPr>
        <w:rPr>
          <w:rFonts w:ascii="Times New Roman" w:hAnsi="Times New Roman" w:cs="Times New Roman"/>
          <w:sz w:val="28"/>
          <w:szCs w:val="28"/>
        </w:rPr>
      </w:pPr>
      <w:r w:rsidRPr="00450A1C">
        <w:rPr>
          <w:rFonts w:ascii="Times New Roman" w:hAnsi="Times New Roman" w:cs="Times New Roman"/>
          <w:b/>
          <w:sz w:val="28"/>
          <w:szCs w:val="28"/>
        </w:rPr>
        <w:t xml:space="preserve">Выполненную работу отправить на эл. почту преподавателю </w:t>
      </w:r>
      <w:hyperlink r:id="rId14" w:history="1">
        <w:r w:rsidRPr="00450A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oksana</w:t>
        </w:r>
        <w:r w:rsidRPr="00450A1C">
          <w:rPr>
            <w:rStyle w:val="a4"/>
            <w:rFonts w:ascii="Times New Roman" w:hAnsi="Times New Roman" w:cs="Times New Roman"/>
            <w:b/>
            <w:sz w:val="28"/>
            <w:szCs w:val="28"/>
          </w:rPr>
          <w:t>0268@</w:t>
        </w:r>
        <w:r w:rsidRPr="00450A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50A1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50A1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50A1C">
        <w:rPr>
          <w:rFonts w:ascii="Times New Roman" w:hAnsi="Times New Roman" w:cs="Times New Roman"/>
          <w:b/>
          <w:sz w:val="28"/>
          <w:szCs w:val="28"/>
        </w:rPr>
        <w:t xml:space="preserve">    до 16</w:t>
      </w:r>
      <w:r w:rsidRPr="00450A1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450A1C">
        <w:rPr>
          <w:rFonts w:ascii="Times New Roman" w:hAnsi="Times New Roman" w:cs="Times New Roman"/>
          <w:b/>
          <w:sz w:val="28"/>
          <w:szCs w:val="28"/>
        </w:rPr>
        <w:t>час.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50A1C">
        <w:rPr>
          <w:rFonts w:ascii="Times New Roman" w:hAnsi="Times New Roman" w:cs="Times New Roman"/>
          <w:b/>
          <w:sz w:val="28"/>
          <w:szCs w:val="28"/>
        </w:rPr>
        <w:t xml:space="preserve">.11.2020г. </w:t>
      </w:r>
    </w:p>
    <w:p w14:paraId="52B9639E" w14:textId="77777777" w:rsidR="00450A1C" w:rsidRPr="00450A1C" w:rsidRDefault="00450A1C" w:rsidP="00450A1C">
      <w:pPr>
        <w:rPr>
          <w:rFonts w:ascii="Times New Roman" w:hAnsi="Times New Roman" w:cs="Times New Roman"/>
          <w:sz w:val="28"/>
          <w:szCs w:val="28"/>
        </w:rPr>
      </w:pPr>
    </w:p>
    <w:sectPr w:rsidR="00450A1C" w:rsidRPr="0045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C46D5"/>
    <w:multiLevelType w:val="multilevel"/>
    <w:tmpl w:val="29D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12FF7"/>
    <w:multiLevelType w:val="multilevel"/>
    <w:tmpl w:val="AD20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308C7"/>
    <w:multiLevelType w:val="hybridMultilevel"/>
    <w:tmpl w:val="8470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712B7"/>
    <w:multiLevelType w:val="multilevel"/>
    <w:tmpl w:val="39F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41189"/>
    <w:multiLevelType w:val="multilevel"/>
    <w:tmpl w:val="D41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E372D"/>
    <w:multiLevelType w:val="multilevel"/>
    <w:tmpl w:val="DE6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B3B6A"/>
    <w:multiLevelType w:val="multilevel"/>
    <w:tmpl w:val="45E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F"/>
    <w:rsid w:val="00322092"/>
    <w:rsid w:val="00413DEF"/>
    <w:rsid w:val="00450A1C"/>
    <w:rsid w:val="008F3CFF"/>
    <w:rsid w:val="009B2136"/>
    <w:rsid w:val="009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4E5B"/>
  <w15:chartTrackingRefBased/>
  <w15:docId w15:val="{9EA5BE46-0879-4F98-B354-132B6E80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A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0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strahovye_vznosy/fss/skachat-blank-formy-4-fss-poslednej-redakcii/" TargetMode="External"/><Relationship Id="rId13" Type="http://schemas.openxmlformats.org/officeDocument/2006/relationships/hyperlink" Target="https://nalog-nalog.ru/blokirovka_scheta/blokirovka_scheta_proverit_na_sajte_if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-nalog.ru/strahovye_vznosy/fss/raschetnyj-i-otchetnyj-periody-dlya-otcheta-4-fss/" TargetMode="External"/><Relationship Id="rId12" Type="http://schemas.openxmlformats.org/officeDocument/2006/relationships/hyperlink" Target="https://nalog-nalog.ru/spravochnaya_informaciya/nerabochij-aprel-kak-sdavat-otchetnost-za-1-kvart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dogovory/grazhdanskopravovoj_dogovor_s_fizicheskim_licom/" TargetMode="External"/><Relationship Id="rId11" Type="http://schemas.openxmlformats.org/officeDocument/2006/relationships/hyperlink" Target="https://nalog-nalog.ru/strahovye_vznosy/edinyj_raschet_po_strahovym_vznosam/edinyj_raschet_po_strahovym_vznosam_blank/" TargetMode="External"/><Relationship Id="rId5" Type="http://schemas.openxmlformats.org/officeDocument/2006/relationships/hyperlink" Target="https://nalog-nalog.ru/trudovoj_dogovor/poryadok_zaklyucheniya_trudovogo_dogovora_nyuans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log-nalog.ru/buhgalterskij_uchet/dokumenty_buhgalterskogo_ucheta/chto_takoe_srednespisochnaya_chislennost_rabotnikov_za_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log-nalog.ru/strahovye_vznosy/fss/kak-sdavat-otchet-4-fss-na-bumage/" TargetMode="External"/><Relationship Id="rId1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5915 ЕДСТ</dc:creator>
  <cp:keywords/>
  <dc:description/>
  <cp:lastModifiedBy>5915 ЕДСТ</cp:lastModifiedBy>
  <cp:revision>2</cp:revision>
  <dcterms:created xsi:type="dcterms:W3CDTF">2020-11-24T08:08:00Z</dcterms:created>
  <dcterms:modified xsi:type="dcterms:W3CDTF">2020-11-24T08:08:00Z</dcterms:modified>
</cp:coreProperties>
</file>