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17438F" w:rsidRDefault="0017438F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влияющие на износ машин.</w:t>
      </w:r>
    </w:p>
    <w:p w:rsidR="0017438F" w:rsidRDefault="0017438F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Краткая </w:t>
      </w:r>
      <w:r w:rsidR="008A3B82">
        <w:rPr>
          <w:rFonts w:ascii="Times New Roman" w:hAnsi="Times New Roman" w:cs="Times New Roman"/>
          <w:sz w:val="28"/>
          <w:szCs w:val="28"/>
        </w:rPr>
        <w:t>история развития системы ТО. Содержание современной системы ТО.</w:t>
      </w:r>
    </w:p>
    <w:p w:rsidR="00EC7447" w:rsidRPr="0017438F" w:rsidRDefault="0059116F" w:rsidP="0017438F">
      <w:pPr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D35D3E">
        <w:rPr>
          <w:rFonts w:ascii="Times New Roman" w:hAnsi="Times New Roman" w:cs="Times New Roman"/>
          <w:sz w:val="28"/>
          <w:szCs w:val="28"/>
        </w:rPr>
        <w:t>ать понятия перспективных графиков</w:t>
      </w:r>
      <w:r>
        <w:rPr>
          <w:rFonts w:ascii="Times New Roman" w:hAnsi="Times New Roman" w:cs="Times New Roman"/>
          <w:sz w:val="28"/>
          <w:szCs w:val="28"/>
        </w:rPr>
        <w:t xml:space="preserve"> ТО.</w:t>
      </w:r>
    </w:p>
    <w:sectPr w:rsidR="00EC7447" w:rsidRPr="0017438F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17438F"/>
    <w:rsid w:val="001C1B38"/>
    <w:rsid w:val="002F1025"/>
    <w:rsid w:val="00455B3B"/>
    <w:rsid w:val="00536BA8"/>
    <w:rsid w:val="0059116F"/>
    <w:rsid w:val="005F4997"/>
    <w:rsid w:val="008819F6"/>
    <w:rsid w:val="008A3B82"/>
    <w:rsid w:val="00BB1939"/>
    <w:rsid w:val="00BE1DA0"/>
    <w:rsid w:val="00C8792F"/>
    <w:rsid w:val="00CB61FA"/>
    <w:rsid w:val="00D35D3E"/>
    <w:rsid w:val="00DC3B4B"/>
    <w:rsid w:val="00EA2494"/>
    <w:rsid w:val="00EC7447"/>
    <w:rsid w:val="00F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10</cp:revision>
  <dcterms:created xsi:type="dcterms:W3CDTF">2020-10-07T08:05:00Z</dcterms:created>
  <dcterms:modified xsi:type="dcterms:W3CDTF">2020-11-16T04:29:00Z</dcterms:modified>
</cp:coreProperties>
</file>