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899" w:rsidP="00F916B1">
      <w:pPr>
        <w:jc w:val="center"/>
        <w:rPr>
          <w:b/>
          <w:sz w:val="52"/>
          <w:szCs w:val="52"/>
        </w:rPr>
      </w:pPr>
      <w:r w:rsidRPr="00FE3899">
        <w:rPr>
          <w:b/>
          <w:sz w:val="52"/>
          <w:szCs w:val="52"/>
        </w:rPr>
        <w:t>Задание</w:t>
      </w:r>
      <w:r>
        <w:rPr>
          <w:b/>
          <w:sz w:val="52"/>
          <w:szCs w:val="52"/>
        </w:rPr>
        <w:t>: Разборка и сборка металлоконструкций ДСМ.</w:t>
      </w:r>
      <w:r w:rsidR="00F916B1">
        <w:rPr>
          <w:b/>
          <w:sz w:val="52"/>
          <w:szCs w:val="52"/>
        </w:rPr>
        <w:t xml:space="preserve"> Подготовить презентацию.</w:t>
      </w:r>
    </w:p>
    <w:p w:rsidR="00FE3899" w:rsidRPr="00FE3899" w:rsidRDefault="00FE3899" w:rsidP="00FE389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</w:pPr>
      <w:r w:rsidRPr="00FE3899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>Технология разборки дорожно-строительных машин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Машины, подлежащие ремонту, направляют в цехи ремонтного предприятия на участки разборки самоходных машин или на участки индивидуального ремонта строительного оборудования. Разборку машин производят в строго определенной последовательности, предусмотренной технологией, с применением необходимого оборудования, приспособлений и инструмента.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Перед разборкой все части машины, которые могут прийти в какое-либо движение под действием силы тяжести, натяжения пружин и пр., нужно привести в положение, обеспечивающее безопасное ведение работ (опустить отвал бульдозера, положить на козлы стрелу крана или экскаватора и т.д.). Только после этого можно приступить к отсоединению тросового или гидравлического управления от рабочих органов и отсоединению этих органов от рамы машины. </w:t>
      </w:r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Затем с машины снимают кабину, капот, оградительные кожухи, цепные передачи, канаты, топливные баки, внешние сборочные единицы двигателя (радиаторы, воздухоочистители, топливную аппаратуру, приборы зажигания), разъединяют механизмы управления муфтой, лебедкой, двигателем, после этого — коробку передач, двигатель, реверсивный механизм, лебедки, ходовое устройство.</w:t>
      </w:r>
      <w:proofErr w:type="gramEnd"/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Разборочно-сборочные и ремонтные работы требуют снятия и транспортировки различных агрегатов, узлов и громоздких деталей. Делают это с помощью подъемно-транспортного оборудования, которое в значительной мере повышает производительность труда и улучшает условия работы ремонтников. Разнообразие ремонтируемых строительных машин обусловливает применение различных подъемно-транспортных средств.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Ручные тали бывают двух видов: шестеренные грузоподъемностью 0,5; 1; 2; 3; 5 т и червячные грузоподъемностью 1; 3; 5 и 10 т. Тали имеют два крюка: один служит для подвешивания самой тали на кошке, передвигающейся по монорельсу или стреловому крану, а другой </w:t>
      </w:r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—д</w:t>
      </w:r>
      <w:proofErr w:type="gramEnd"/>
      <w:r w:rsidRPr="00FE3899">
        <w:rPr>
          <w:rFonts w:ascii="Arial" w:eastAsia="Times New Roman" w:hAnsi="Arial" w:cs="Arial"/>
          <w:color w:val="000000"/>
          <w:sz w:val="28"/>
          <w:szCs w:val="28"/>
        </w:rPr>
        <w:t>ля подвешивания груза. Высота подъема груза до 3 м.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Электрические тали выпускают грузоподъемностью 0,5…5 т. Высота подъема груза до 6 м, управляют ими только с пола цеха или из кабины. Передвижные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электротали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состоят из двух основных элементов: механизма подъема и опускания груза и механизма передвижения, перемещающего механизм подъема вместе с грузом вдоль однорельсового пути.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Существуют и пневматические подъемники для поднятия грузов массой до 1,5 т и для небольших их перемещений.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При выполнении отдельных операций по ремонту агрегатов и узлов возникает необходимость в использовании различных подъемных приспособлений в виде лебедок и домкратов.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Лебедки применяют для подъема, опускания и передвижения грузов на небольшое расстояние. Они подразделяются </w:t>
      </w:r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на</w:t>
      </w:r>
      <w:proofErr w:type="gram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ручные и электрические. Лебедки могут быть установлены на фундаменте, стене здания или на передвижных тележках. Лебедка состоит из станины, барабана или звездочки, стального каната или цепи, тормоза и шестеренчатых передач.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Ручные лебедки грузоподъемностью до 1 т имеют одну пару шестерен, до 3,5 т </w:t>
      </w:r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—д</w:t>
      </w:r>
      <w:proofErr w:type="gram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войную передачу и до 10 т — тройную. Электрические лебедки в зависимости от грузоподъемности бывают: реверсивными грузоподъемностью 0,5 т; фрикционными — 1 т;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двухбарабанными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— 1,25; монтажными — 5 т; обычными — 0,5 и 1 т и др.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Кран-балка с помощью цепной звездочки, трансмиссионного вала и шестерен, сцепляющихся с зубчатыми венцами ведущих ходовых колес, перемещается по подкрановым путям вдоль цеха.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Для разгрузки стен здания подкрановые пути крепятся на специальных колоннах. Пути должны быть строго горизонтальны и параллельны между собой. Груз поднимается с помощью стандартной механической тали с червячной или зубчатой передачей, которую подвешивают к тележке, перемещающейся по нижней полке двутавровой балки.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916B1"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76650" cy="2257425"/>
            <wp:effectExtent l="19050" t="0" r="0" b="0"/>
            <wp:docPr id="1" name="Рисунок 1" descr="https://studfile.net/html/2706/140/html_kut4I3TO5U.JZ74/img-KyYw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40/html_kut4I3TO5U.JZ74/img-KyYw_U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Рисунок 2- Кран-балка 1 — двутавровая балка; 2~ ходовые колеса; 3 — концевая балка; 4 — шестерни; 5 — трансмиссионный вал; 6 — звездочка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При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погрузоразгрузочньй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работах необходимо уделять серьезное внимание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строповке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поднимаемых грузов. Грузозахватные приспособления должны обеспечивать быстроту, надежность и удобство крепления и снятия с подвески элементов машины. Захваты применяют для подъема головок блоков, коленчатых валов, радиаторов, кабин и других подобных грузов. Состоят они обычно из фасонных прутковых крючков, соединяемых кольцом или прутковыми звеньями. Строп с 6… 8-кратным запасом прочности всегда должен крепиться только за надежные части поднимаемых элементов; все ветви стропа должны быть равномерно натянуты и предохранены от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соскальзывания</w:t>
      </w:r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;п</w:t>
      </w:r>
      <w:proofErr w:type="gramEnd"/>
      <w:r w:rsidRPr="00FE3899">
        <w:rPr>
          <w:rFonts w:ascii="Arial" w:eastAsia="Times New Roman" w:hAnsi="Arial" w:cs="Arial"/>
          <w:color w:val="000000"/>
          <w:sz w:val="28"/>
          <w:szCs w:val="28"/>
        </w:rPr>
        <w:t>од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огибаемые канатом острые углы и грани деталей необходимо устанавливать подкладки.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>Внутрицеховая и межцеховая горизонтальная транспортировка грузов осуществляется с помощью ручных тележек, самоходных авт</w:t>
      </w:r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о-</w:t>
      </w:r>
      <w:proofErr w:type="gram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электротележек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и узкоколейных вагонеток.</w:t>
      </w:r>
    </w:p>
    <w:p w:rsidR="00FE3899" w:rsidRPr="00FE3899" w:rsidRDefault="00FE3899" w:rsidP="00F916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Для транспортировки и выполнения </w:t>
      </w:r>
      <w:proofErr w:type="spellStart"/>
      <w:proofErr w:type="gram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погрузочно-раз-грузочных</w:t>
      </w:r>
      <w:proofErr w:type="spellEnd"/>
      <w:proofErr w:type="gram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работ часто используют автопогрузчики, которые могут работать с вилочными подхватами, ковшом и с </w:t>
      </w:r>
      <w:proofErr w:type="spellStart"/>
      <w:r w:rsidRPr="00FE3899">
        <w:rPr>
          <w:rFonts w:ascii="Arial" w:eastAsia="Times New Roman" w:hAnsi="Arial" w:cs="Arial"/>
          <w:color w:val="000000"/>
          <w:sz w:val="28"/>
          <w:szCs w:val="28"/>
        </w:rPr>
        <w:t>безбалочной</w:t>
      </w:r>
      <w:proofErr w:type="spellEnd"/>
      <w:r w:rsidRPr="00FE3899">
        <w:rPr>
          <w:rFonts w:ascii="Arial" w:eastAsia="Times New Roman" w:hAnsi="Arial" w:cs="Arial"/>
          <w:color w:val="000000"/>
          <w:sz w:val="28"/>
          <w:szCs w:val="28"/>
        </w:rPr>
        <w:t xml:space="preserve"> стрелой.</w:t>
      </w:r>
    </w:p>
    <w:p w:rsidR="00FE3899" w:rsidRPr="00F916B1" w:rsidRDefault="00FE3899" w:rsidP="00F916B1">
      <w:pPr>
        <w:pStyle w:val="1"/>
        <w:jc w:val="both"/>
        <w:rPr>
          <w:rFonts w:ascii="Arial" w:hAnsi="Arial" w:cs="Arial"/>
          <w:bCs w:val="0"/>
          <w:color w:val="000000"/>
          <w:sz w:val="36"/>
          <w:szCs w:val="36"/>
        </w:rPr>
      </w:pPr>
      <w:r w:rsidRPr="00F916B1">
        <w:rPr>
          <w:rFonts w:ascii="Arial" w:hAnsi="Arial" w:cs="Arial"/>
          <w:bCs w:val="0"/>
          <w:color w:val="000000"/>
          <w:sz w:val="36"/>
          <w:szCs w:val="36"/>
        </w:rPr>
        <w:t>Технология сборки дорожно-строительных машин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Сборка в процессе ремонта гусеничных и колесных дорожно-строительных машин является ответственным этапом. На качество и производительность сборочных операций влияют предшествующие стадии производственного процесса. Сборка агрегатов производится из предварительно собранных, отремонтированных и испытанных узлов. Сборка агрегатов после ремонта производится в той же </w:t>
      </w:r>
      <w:r w:rsidRPr="00F916B1">
        <w:rPr>
          <w:rFonts w:ascii="Arial" w:hAnsi="Arial" w:cs="Arial"/>
          <w:color w:val="000000"/>
          <w:sz w:val="28"/>
          <w:szCs w:val="28"/>
        </w:rPr>
        <w:lastRenderedPageBreak/>
        <w:t xml:space="preserve">последовательности, что и на заводах-изготовителях этих машин. Она осуществляется в строгом соответствии с технологическим процессом.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 xml:space="preserve">При сборке узлов должны быть обеспечены минимальные отклонения от параллельности или перпендикулярности осей валов, от расстояний между осями посадочных поверхностей валов, а также соблюдены правильные зацепления в зубчатых колесах и обеспечены требуемые посадки в сопряжениях и герметичность соединений </w:t>
      </w:r>
      <w:proofErr w:type="spellStart"/>
      <w:r w:rsidRPr="00F916B1">
        <w:rPr>
          <w:rFonts w:ascii="Arial" w:hAnsi="Arial" w:cs="Arial"/>
          <w:color w:val="000000"/>
          <w:sz w:val="28"/>
          <w:szCs w:val="28"/>
        </w:rPr>
        <w:t>привалочных</w:t>
      </w:r>
      <w:proofErr w:type="spellEnd"/>
      <w:r w:rsidRPr="00F916B1">
        <w:rPr>
          <w:rFonts w:ascii="Arial" w:hAnsi="Arial" w:cs="Arial"/>
          <w:color w:val="000000"/>
          <w:sz w:val="28"/>
          <w:szCs w:val="28"/>
        </w:rPr>
        <w:t xml:space="preserve"> поверхностей картеров, фланцев и др. Эти условия правильности сборки обеспечиваются точностью механической обработки посадочных и </w:t>
      </w:r>
      <w:proofErr w:type="spellStart"/>
      <w:r w:rsidRPr="00F916B1">
        <w:rPr>
          <w:rFonts w:ascii="Arial" w:hAnsi="Arial" w:cs="Arial"/>
          <w:color w:val="000000"/>
          <w:sz w:val="28"/>
          <w:szCs w:val="28"/>
        </w:rPr>
        <w:t>привалочных</w:t>
      </w:r>
      <w:proofErr w:type="spellEnd"/>
      <w:r w:rsidRPr="00F916B1">
        <w:rPr>
          <w:rFonts w:ascii="Arial" w:hAnsi="Arial" w:cs="Arial"/>
          <w:color w:val="000000"/>
          <w:sz w:val="28"/>
          <w:szCs w:val="28"/>
        </w:rPr>
        <w:t xml:space="preserve"> поверхностей.</w:t>
      </w:r>
      <w:proofErr w:type="gramEnd"/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Сборка осуществляется различными методами и средствами в зависимости от типа ремонтного производства. Выбор последовательности сборки узла и агрегата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зависит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 xml:space="preserve"> прежде всего от их конструкции.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Исходными данными для проектирования технологических процессов сборки являются: сборочные чертежи и чертежи общих видов сборочных единиц; технические условия на приемку и испытание изделий; производственная программа сборки, составленная по производственной программе завода; спецификация поступающих на сборку узлов и агрегатов.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Производственная программа сборки должна содержать наименование собираемых машин, узлов и агрегатов, массу каждой сборочной единицы (узла), годовой выпуск, выраженный количеством узлов в штуках.</w:t>
      </w:r>
    </w:p>
    <w:p w:rsidR="00FE3899" w:rsidRPr="00F916B1" w:rsidRDefault="00FE3899" w:rsidP="00F916B1">
      <w:pPr>
        <w:pStyle w:val="2"/>
        <w:spacing w:before="0"/>
        <w:jc w:val="both"/>
        <w:rPr>
          <w:rFonts w:ascii="Arial" w:hAnsi="Arial" w:cs="Arial"/>
          <w:bCs w:val="0"/>
          <w:color w:val="000000"/>
          <w:sz w:val="36"/>
          <w:szCs w:val="36"/>
        </w:rPr>
      </w:pPr>
      <w:r w:rsidRPr="00F916B1">
        <w:rPr>
          <w:rFonts w:ascii="Arial" w:hAnsi="Arial" w:cs="Arial"/>
          <w:bCs w:val="0"/>
          <w:color w:val="000000"/>
          <w:sz w:val="36"/>
          <w:szCs w:val="36"/>
        </w:rPr>
        <w:t>Технологическая документация при разборке машин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Технологический процесс разборки оформляется в соответствии с требованиями Единой системы технологической документации (ЕСТД). Форма маршрутной карты технологического процесса разборки (сборки) должна соответствовать ГОСТ.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Разборка большинства дорожных машин (бульдозеров, кусторезов и др.) начинается с отсоединения канатного или гидравлического управления от рабочих органов. Затем отсоединяют рабочие органы от рамы трактора или автомобиля, на которой они закреплены. После этого снимают вспомогательные металлоконструкции органов канатного и гидравлического управления и разбирают все снятые узлы на детали. Разборку самоходных дорожных машин начинают со снятия оградительных кожухов, капотов, рабочих органов, топливных баков, радиаторов, воздухоочистителей, приборов зажигания и </w:t>
      </w:r>
      <w:r w:rsidRPr="00F916B1">
        <w:rPr>
          <w:rFonts w:ascii="Arial" w:hAnsi="Arial" w:cs="Arial"/>
          <w:color w:val="000000"/>
          <w:sz w:val="28"/>
          <w:szCs w:val="28"/>
        </w:rPr>
        <w:lastRenderedPageBreak/>
        <w:t>топливной аппаратуры. Затем отсоединяют механизмы управления и пуска двигателя, выключения сцепления и реверса, рулевого управления и др. После этого с рамы машины снимают двигатель, коробку передач, передачу на ведущие колеса или звездочки и т. п. В последнюю очередь отсоединяют ходовую часть машины. В качестве примера рассмотрим технологическую последовательность разборки экскаватора.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Сначала снимают стрелу, рукоять, ковш и другие узлы, которые подлежат ремонту, и отправляют их в цех металлоконструкций. Затем снимают с платформы экскаватора кабину, лебедки, редукторы, ходовые тележки и другие узлы, которые направляют на участки узловой разборки на детали. После снятия всех агрегатов и узлов с платформы ее поднимают мостовым краном и направляют в цех для ремонта.</w:t>
      </w:r>
    </w:p>
    <w:p w:rsidR="00FE3899" w:rsidRPr="00F916B1" w:rsidRDefault="00FE3899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Технологическая последовательность разборки карбюраторного двигателя на узлы и детали может быть рекомендована, следующая. Сначала снимают муфту выключения сцепления, маслофильтры, маслоналивной патрубок и указатель уровня масла.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Затем снимают водяной насос, шкив с коленчатого вала, вентилятор, генератор, крышку распределительных шестерен, выпускной патрубок водяной рубашки, газопровод, головку цилиндров, крышку клапанной коробки, масляный насос, масляный картер, маслоприемник, клапаны, распределительный вал с шестерней в сборе и толкатели.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 xml:space="preserve"> Потом необходимо снять шатуны в сборе с поршнями, коленчатый вал в сборе с маховиком и вывернуть (при необходимости) из блока цилиндров все шпильки и пробки. Снятые узлы подвергают дальнейшей разборке на детали, которые направляют на участок чистки, обезжиривания и мойки</w:t>
      </w:r>
      <w:r w:rsidR="00F916B1" w:rsidRPr="00F916B1">
        <w:rPr>
          <w:rFonts w:ascii="Arial" w:hAnsi="Arial" w:cs="Arial"/>
          <w:color w:val="000000"/>
          <w:sz w:val="28"/>
          <w:szCs w:val="28"/>
        </w:rPr>
        <w:t>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К работе в качестве слесаря механосборочных работ допускаются лица, не моложе 18 лет, имеющие профессиональную подготовку и соответствующее удостоверение, прошедшие предварительный медицинский осмотр, при последующей работе - периодические медицинские осмотры - не реже 1 раза в 12 месяцев.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К работам с применением электроинструмента допускаются лица, прошедшие проверку знаний в объеме II-ой группы по </w:t>
      </w:r>
      <w:proofErr w:type="spellStart"/>
      <w:r w:rsidRPr="00F916B1">
        <w:rPr>
          <w:rFonts w:ascii="Arial" w:hAnsi="Arial" w:cs="Arial"/>
          <w:color w:val="000000"/>
          <w:sz w:val="28"/>
          <w:szCs w:val="28"/>
        </w:rPr>
        <w:t>электробезопасности</w:t>
      </w:r>
      <w:proofErr w:type="spellEnd"/>
      <w:r w:rsidRPr="00F916B1">
        <w:rPr>
          <w:rFonts w:ascii="Arial" w:hAnsi="Arial" w:cs="Arial"/>
          <w:color w:val="000000"/>
          <w:sz w:val="28"/>
          <w:szCs w:val="28"/>
        </w:rPr>
        <w:t>, при дальнейшей работе проверка знаний проводится ежегодно.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К работе с грузоподъемными машинами и механизмами допускаются слесаря, прошедшие специальное обучение и имеющие соответствующее удостоверение на право выполнения таких работ. </w:t>
      </w:r>
      <w:r w:rsidRPr="00F916B1">
        <w:rPr>
          <w:rFonts w:ascii="Arial" w:hAnsi="Arial" w:cs="Arial"/>
          <w:color w:val="000000"/>
          <w:sz w:val="28"/>
          <w:szCs w:val="28"/>
        </w:rPr>
        <w:lastRenderedPageBreak/>
        <w:t>Работники, связанные с выполнением работ или обслуживанием объектов (установок, оборудования) повышенной опасности, а также объектов, подконтрольных органам государственного (федерального) надзора, должны ежегодно проходить курсовое обучение и проверку знаний по безопасности труда. Работнику, успешно прошедшему проверку знаний, выдается удостоверение на право самостоятельной работы.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Работники, имеющие перерыв в работе, на которую они нанимаются, более 3-х лет, а повышенной опасностью - более 12 месяцев, должны пройти обучение и проверку знаний по безопасности труда до начала самостоятельной работы.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При изменении технологического процесса или модернизации оборудования, приспособлений, переводе на новую временную или постоянную работу, нарушении работающим требований безопасности, которое может привести к травме, аварии или пожару, а также при перерывах в работе более чем на 30 календарных дней, работник обязан пройти внеплановый инструктаж (с соответствующей записью в журнале регистрации инструктажей).</w:t>
      </w:r>
      <w:proofErr w:type="gramEnd"/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К самостоятельной работе допускаются лица, ознакомившиеся с особенностями и приемами безопасного выполнения работ и прошедшие стажировку в течение 2-14 смен под наблюдением мастера или бригадира (в зависимости от трудового стажа, опыта и характера работ).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Разрешение на самостоятельное выполнение работ (после проверки полученных знаний и навыков) дает руководитель работ.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Следует выполнять инструкции по охране труда, правила внутреннего распорядка, указания руководителя, работников службы охраны труда и техники безопасности и общественных инспекторов по охране труда.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Знайте и соблюдайте правила личной гигиены. Не курите на рабочем месте, не употребляйте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во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 xml:space="preserve"> время работы спиртные напитки. Не храните продукты и не принимайте пищу на рабочих местах.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Выполняйте только ту работу, по которой прошли обучение, инструктаж по охране труда и к которой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допущены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 xml:space="preserve"> руководителем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На рабочее место не допускаются лица, не имеющие отношения к выполняемой работе. Не перепоручайте выполнение своей работы другим лицам.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Выполняйте требования знаков безопасности.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lastRenderedPageBreak/>
        <w:t>Не заходите за ограждения электрооборудования.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Будьте внимательны к предупредительным сигналам грузоподъемных машин, автомобилей, тракторов и других видов движущегося транспорта.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Сообщайте руководителю о замеченных неисправностях машин, механизмов, оборудования, нарушениях требований безопасности и до принятия соответствующих мер к работе не приступайте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Работники обязаны знать сигналы оповещения о пожаре, место нахождения сре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дств дл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>я тушения пожара и уметь ими пользоваться. Не допускается использовать пожарный инвентарь для других целей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Не загромождайте проходы и доступ к противопожарному оборудованию.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Засыпайте песком пролитые на землю топливо и смазочные материалы. Пропитанный нефтепродуктами песок немедленно уберите и вывезите в место, согласованное с </w:t>
      </w:r>
      <w:proofErr w:type="spellStart"/>
      <w:r w:rsidRPr="00F916B1">
        <w:rPr>
          <w:rFonts w:ascii="Arial" w:hAnsi="Arial" w:cs="Arial"/>
          <w:color w:val="000000"/>
          <w:sz w:val="28"/>
          <w:szCs w:val="28"/>
        </w:rPr>
        <w:t>санэпиднадзором</w:t>
      </w:r>
      <w:proofErr w:type="spellEnd"/>
      <w:r w:rsidRPr="00F916B1">
        <w:rPr>
          <w:rFonts w:ascii="Arial" w:hAnsi="Arial" w:cs="Arial"/>
          <w:color w:val="000000"/>
          <w:sz w:val="28"/>
          <w:szCs w:val="28"/>
        </w:rPr>
        <w:t>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Убирайте использованный обтирочный материал в специальные металлические ящики с крышками.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Не разводите огонь в секторах хранения с.х. техники на территории машинного двора и в помещениях.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Не храните на рабочем месте легковоспламеняющиеся и горючие жидкости, кислоты и щелочи в количествах, превышающие сменную потребность в готовом к употреблению виде.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В случае возникновения пожара немедленно вызовите пожарную команду и примите меры по ликвидации очага загорания средствами пожаротушения, а при возникновении пожара на электроустановках первый, заметивший загорание, должен сообщить об этом в пожарную охрану, ответственному за электрохозяйство, начальнику мастерских.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При возникновении пожара в самой электроустановке или вблизи нее, в первую очередь, до прибытия пожарных произведите отключение электроустановки от сети. Если это невозможно, то попытайтесь перерезать провода (последовательно, по одному) инструментом с </w:t>
      </w:r>
      <w:proofErr w:type="gramStart"/>
      <w:r w:rsidRPr="00F916B1">
        <w:rPr>
          <w:rFonts w:ascii="Arial" w:hAnsi="Arial" w:cs="Arial"/>
          <w:color w:val="000000"/>
          <w:sz w:val="28"/>
          <w:szCs w:val="28"/>
        </w:rPr>
        <w:t>изолированными</w:t>
      </w:r>
      <w:proofErr w:type="gramEnd"/>
      <w:r w:rsidRPr="00F916B1">
        <w:rPr>
          <w:rFonts w:ascii="Arial" w:hAnsi="Arial" w:cs="Arial"/>
          <w:color w:val="000000"/>
          <w:sz w:val="28"/>
          <w:szCs w:val="28"/>
        </w:rPr>
        <w:t xml:space="preserve"> ручки.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 xml:space="preserve">При тушении пожара, в первую очередь, гасите очаг воспламенения. При пользовании пенным огнетушителем направляйте струю под углом 40-45° во избежание разбрызгивания жидкости. Тушение </w:t>
      </w:r>
      <w:r w:rsidRPr="00F916B1">
        <w:rPr>
          <w:rFonts w:ascii="Arial" w:hAnsi="Arial" w:cs="Arial"/>
          <w:color w:val="000000"/>
          <w:sz w:val="28"/>
          <w:szCs w:val="28"/>
        </w:rPr>
        <w:lastRenderedPageBreak/>
        <w:t>начинайте с одного края, после чего последовательно перемещайтесь к другому краю очага воспламенения.</w:t>
      </w:r>
    </w:p>
    <w:p w:rsidR="00F916B1" w:rsidRPr="00F916B1" w:rsidRDefault="00F916B1" w:rsidP="00F916B1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F916B1">
        <w:rPr>
          <w:rFonts w:ascii="Arial" w:hAnsi="Arial" w:cs="Arial"/>
          <w:color w:val="000000"/>
          <w:sz w:val="28"/>
          <w:szCs w:val="28"/>
        </w:rPr>
        <w:t>Рабочий, допустивший нарушение требований инструкций по охране труда, может быть привлечен к дисциплинарной ответственности согласно правилам внутреннего трудового распорядка предприятия, если же эти нарушения связаны с причинением материального ущерба предприятию, работник несет и материальную ответственность.</w:t>
      </w:r>
    </w:p>
    <w:p w:rsidR="00F916B1" w:rsidRDefault="00F916B1" w:rsidP="00FE3899">
      <w:pPr>
        <w:pStyle w:val="a3"/>
        <w:rPr>
          <w:rFonts w:ascii="Arial" w:hAnsi="Arial" w:cs="Arial"/>
          <w:color w:val="000000"/>
        </w:rPr>
      </w:pPr>
    </w:p>
    <w:p w:rsidR="00FE3899" w:rsidRPr="00FE3899" w:rsidRDefault="00FE3899" w:rsidP="00FE3899">
      <w:pPr>
        <w:jc w:val="both"/>
        <w:rPr>
          <w:b/>
          <w:sz w:val="52"/>
          <w:szCs w:val="52"/>
        </w:rPr>
      </w:pPr>
    </w:p>
    <w:sectPr w:rsidR="00FE3899" w:rsidRPr="00FE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899"/>
    <w:rsid w:val="00F916B1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8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8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2020-06-11T03:58:00Z</dcterms:created>
  <dcterms:modified xsi:type="dcterms:W3CDTF">2020-06-11T04:11:00Z</dcterms:modified>
</cp:coreProperties>
</file>