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8229" w14:textId="77777777" w:rsidR="00755400" w:rsidRPr="00755400" w:rsidRDefault="00755400" w:rsidP="00755400">
      <w:pPr>
        <w:tabs>
          <w:tab w:val="left" w:pos="4080"/>
        </w:tabs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755400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Практическая работа</w:t>
      </w:r>
    </w:p>
    <w:p w14:paraId="3CC10F4C" w14:textId="77777777" w:rsidR="00755400" w:rsidRPr="00755400" w:rsidRDefault="00755400" w:rsidP="00755400">
      <w:pPr>
        <w:spacing w:after="100" w:afterAutospacing="1" w:line="240" w:lineRule="auto"/>
        <w:ind w:firstLine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5540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Тема: «Учет расчетов с персоналом по прочим операциям»</w:t>
      </w:r>
    </w:p>
    <w:p w14:paraId="5574BD7C" w14:textId="77777777" w:rsidR="00755400" w:rsidRPr="00755400" w:rsidRDefault="00755400" w:rsidP="00755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1.</w:t>
      </w:r>
      <w:r w:rsidRPr="007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20.12.2019г. выдала работнику беспроцентный заем в размере 120000 руб. сроком на 12 месяцев на проведение ремонта в приобретенной им квартире. Погашение займа производится ежемесячно равными частями (по 10 000 руб.) путем удержания денежных средств из заработной платы. Ставка рефинансирования, установленная ЦБ РФ, на дату выдачи займа - 13%, при этом с 26.12.2019г. ставка рефинансирования ЦБ понизилась и составляет 12%. Как рассчитать и отразить в учете расчеты с работником по НДФЛ с материальной выгоды, полученной от экономии на процентах? Составить хозяйственные операции и бухгалтерские проводки.</w:t>
      </w:r>
    </w:p>
    <w:p w14:paraId="3D020872" w14:textId="77777777" w:rsidR="00755400" w:rsidRPr="00755400" w:rsidRDefault="00755400" w:rsidP="00755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2.</w:t>
      </w:r>
      <w:r w:rsidRPr="007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предоставила работнику заем на приобретение автомобиля в сумме 120 000 руб. сроком на 12 месяцев. Процентная ставка за пользование заемными средствами - 5%. По условиям договора вся сумма процентов уплачивается одновременно при возврате займа. В течение всего срока действия договора займа ставка рефинансирования ЦБ РФ составляла 13%. Составить хозяйственные операции и бухгалтерские проводки.</w:t>
      </w:r>
    </w:p>
    <w:p w14:paraId="662E860A" w14:textId="77777777" w:rsidR="00755400" w:rsidRPr="00755400" w:rsidRDefault="00755400" w:rsidP="007554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54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3.</w:t>
      </w:r>
      <w:r w:rsidRPr="007554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ходе инвентаризации в организации была обнаружена недостача материалов на 70 000 руб. В результате проведенного расследования виновным в недостаче был признан работник организации. Работник организации виновным себя не признал и возместить ущерб отказался. Поскольку сумма недостачи превышала его средний заработок, а договор о полной материальной ответственности с ним заключен не был, организация обратилась с иском в суд. Однако суд счел иск необоснованным и признал работника невиновным. Работник может возместить причиненный им ущерб добровольно (ст.248 ТК РФ). Составить хозяйственные операции и бухгалтерские проводки.</w:t>
      </w:r>
    </w:p>
    <w:p w14:paraId="7D16B9FA" w14:textId="5462172F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bCs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b/>
          <w:color w:val="111115"/>
          <w:sz w:val="28"/>
          <w:szCs w:val="28"/>
          <w:shd w:val="clear" w:color="auto" w:fill="FFFFFF"/>
        </w:rPr>
        <w:t>Задание 4.</w:t>
      </w:r>
      <w:r w:rsidRPr="00755400">
        <w:rPr>
          <w:rFonts w:ascii="Times New Roman" w:eastAsia="Calibri" w:hAnsi="Times New Roman" w:cs="Times New Roman"/>
          <w:bCs/>
          <w:color w:val="111115"/>
          <w:sz w:val="28"/>
          <w:szCs w:val="28"/>
          <w:shd w:val="clear" w:color="auto" w:fill="FFFFFF"/>
        </w:rPr>
        <w:t xml:space="preserve"> Ответить на вопросы теста:</w:t>
      </w:r>
      <w:r w:rsidRPr="00755400">
        <w:rPr>
          <w:rFonts w:ascii="Times New Roman" w:eastAsia="Calibri" w:hAnsi="Times New Roman" w:cs="Times New Roman"/>
          <w:bCs/>
          <w:color w:val="111115"/>
          <w:sz w:val="28"/>
          <w:szCs w:val="28"/>
          <w:shd w:val="clear" w:color="auto" w:fill="FFFFFF"/>
        </w:rPr>
        <w:t xml:space="preserve">  </w:t>
      </w:r>
    </w:p>
    <w:p w14:paraId="6BE9AE45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1) Какой счёт 73? </w:t>
      </w:r>
    </w:p>
    <w:p w14:paraId="7ECF700B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активный         </w:t>
      </w:r>
    </w:p>
    <w:p w14:paraId="770A543F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пассивный            </w:t>
      </w:r>
    </w:p>
    <w:p w14:paraId="624EF7A3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в) активно</w:t>
      </w: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softHyphen/>
        <w:t xml:space="preserve">-пассивный        </w:t>
      </w:r>
    </w:p>
    <w:p w14:paraId="0A7F00B5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2) Какая отражается задолженность по дебету счета 73? </w:t>
      </w:r>
    </w:p>
    <w:p w14:paraId="454AE716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кредиторская    </w:t>
      </w:r>
    </w:p>
    <w:p w14:paraId="65900DD5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дебиторская        </w:t>
      </w:r>
    </w:p>
    <w:p w14:paraId="626F9239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lastRenderedPageBreak/>
        <w:t> в) нет верного ответа       </w:t>
      </w:r>
    </w:p>
    <w:p w14:paraId="6D49797C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3) 73 счёт сальдовый? </w:t>
      </w:r>
    </w:p>
    <w:p w14:paraId="36C66FA7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да                          </w:t>
      </w:r>
    </w:p>
    <w:p w14:paraId="75B618D4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нет                         </w:t>
      </w:r>
    </w:p>
    <w:p w14:paraId="65E381F0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в) сомневаюсь ответить       </w:t>
      </w:r>
    </w:p>
    <w:p w14:paraId="63FCB704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4) Сколько субсчетов открывается к 73 счёту?      </w:t>
      </w:r>
    </w:p>
    <w:p w14:paraId="710604B1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один    </w:t>
      </w:r>
    </w:p>
    <w:p w14:paraId="0EEEFE41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два    </w:t>
      </w:r>
    </w:p>
    <w:p w14:paraId="019CB226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в) три     </w:t>
      </w:r>
    </w:p>
    <w:p w14:paraId="736B078F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г) не имеет субсчетов.        </w:t>
      </w:r>
    </w:p>
    <w:p w14:paraId="6C0DFC26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5) Как называется первый субсчёт у 73 счёта?</w:t>
      </w:r>
    </w:p>
    <w:p w14:paraId="6F8F2547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расчёты по предоставленным займам. </w:t>
      </w:r>
    </w:p>
    <w:p w14:paraId="61960F26" w14:textId="565AB8CF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расчёты по возмещению материального ущерба.   </w:t>
      </w:r>
    </w:p>
    <w:p w14:paraId="54D01678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в) нет верного ответа.      </w:t>
      </w:r>
    </w:p>
    <w:p w14:paraId="4DFAE87D" w14:textId="4D8E98D1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6) Из кассы выдан за</w:t>
      </w: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е</w:t>
      </w: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м сотруднику. Какая будет проводка? </w:t>
      </w:r>
    </w:p>
    <w:p w14:paraId="2DB5D6A8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Дт50      Кт73.1 </w:t>
      </w:r>
    </w:p>
    <w:p w14:paraId="33F8BD4E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Дт73.1   Кт50  </w:t>
      </w:r>
    </w:p>
    <w:p w14:paraId="68831DBE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в) нет верного ответа.       </w:t>
      </w:r>
    </w:p>
    <w:p w14:paraId="0918FC03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7) Материальный ущерб, может быть взыскан по… </w:t>
      </w:r>
    </w:p>
    <w:p w14:paraId="1E88A77B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балансовой стоимости </w:t>
      </w:r>
    </w:p>
    <w:p w14:paraId="7B8DC97C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рыночной стоимости</w:t>
      </w:r>
    </w:p>
    <w:p w14:paraId="097795E8" w14:textId="7170AFD8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 в) балансовой или рыночной стоимости       </w:t>
      </w:r>
    </w:p>
    <w:p w14:paraId="4BBEA27F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8) В 73 счёт входят расчёты по заработной плате?  </w:t>
      </w:r>
    </w:p>
    <w:p w14:paraId="6B6CCB55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да                  </w:t>
      </w:r>
    </w:p>
    <w:p w14:paraId="47C17CFB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нет               </w:t>
      </w:r>
    </w:p>
    <w:p w14:paraId="64E481D2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lastRenderedPageBreak/>
        <w:t>в) затрудняюсь ответить. </w:t>
      </w:r>
    </w:p>
    <w:p w14:paraId="2D5550EC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9) Начислены % по займу. Проводка?</w:t>
      </w:r>
    </w:p>
    <w:p w14:paraId="3D0E3C56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Дт73.1      Кт91          </w:t>
      </w:r>
    </w:p>
    <w:p w14:paraId="662D7779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Дт91          Кт73.1        </w:t>
      </w:r>
    </w:p>
    <w:p w14:paraId="794D3AB0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в) Дт51          Кт91 </w:t>
      </w:r>
    </w:p>
    <w:p w14:paraId="22D17B0F" w14:textId="35325548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 xml:space="preserve">10) Аналитический учёт по счёту 73 ведётся по каждому работнику организации? </w:t>
      </w:r>
    </w:p>
    <w:p w14:paraId="596AB182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а) нет           </w:t>
      </w:r>
    </w:p>
    <w:p w14:paraId="6D28B7DE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б) сомневаюсь ответить </w:t>
      </w:r>
    </w:p>
    <w:p w14:paraId="4E22B237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</w:pPr>
      <w:r w:rsidRPr="00755400">
        <w:rPr>
          <w:rFonts w:ascii="Times New Roman" w:eastAsia="Calibri" w:hAnsi="Times New Roman" w:cs="Times New Roman"/>
          <w:color w:val="111115"/>
          <w:sz w:val="28"/>
          <w:szCs w:val="28"/>
          <w:shd w:val="clear" w:color="auto" w:fill="FFFFFF"/>
        </w:rPr>
        <w:t>в) да.</w:t>
      </w:r>
    </w:p>
    <w:p w14:paraId="241BB77B" w14:textId="77777777" w:rsidR="00755400" w:rsidRPr="00755400" w:rsidRDefault="00755400" w:rsidP="00755400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55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Выполненную практическую работу отправить на эл. почту преподавателю </w:t>
      </w:r>
      <w:hyperlink r:id="rId4" w:history="1">
        <w:r w:rsidRPr="00755400">
          <w:rPr>
            <w:rFonts w:ascii="Times New Roman" w:eastAsia="Calibri" w:hAnsi="Times New Roman" w:cs="Times New Roman"/>
            <w:b/>
            <w:bCs/>
            <w:color w:val="0000FF"/>
            <w:sz w:val="28"/>
            <w:szCs w:val="28"/>
            <w:u w:val="single"/>
            <w:lang w:val="en-US"/>
          </w:rPr>
          <w:t>oksana0268@mail.ru</w:t>
        </w:r>
      </w:hyperlink>
      <w:r w:rsidRPr="0075540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срок до 26.03.2020г.</w:t>
      </w:r>
    </w:p>
    <w:p w14:paraId="49B6C935" w14:textId="77777777" w:rsidR="00035AA0" w:rsidRPr="00755400" w:rsidRDefault="00035AA0">
      <w:pPr>
        <w:rPr>
          <w:sz w:val="28"/>
          <w:szCs w:val="28"/>
        </w:rPr>
      </w:pPr>
      <w:bookmarkStart w:id="0" w:name="_GoBack"/>
      <w:bookmarkEnd w:id="0"/>
    </w:p>
    <w:sectPr w:rsidR="00035AA0" w:rsidRPr="00755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00"/>
    <w:rsid w:val="00035AA0"/>
    <w:rsid w:val="0075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4607"/>
  <w15:chartTrackingRefBased/>
  <w15:docId w15:val="{DE43A8B9-D831-4AFD-9504-94DFA89B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ksana026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Ден</dc:creator>
  <cp:keywords/>
  <dc:description/>
  <cp:lastModifiedBy>Анна Ден</cp:lastModifiedBy>
  <cp:revision>1</cp:revision>
  <dcterms:created xsi:type="dcterms:W3CDTF">2020-03-24T05:55:00Z</dcterms:created>
  <dcterms:modified xsi:type="dcterms:W3CDTF">2020-03-24T06:04:00Z</dcterms:modified>
</cp:coreProperties>
</file>