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6C" w:rsidRPr="0076396C" w:rsidRDefault="0076396C" w:rsidP="007639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6396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ТЕМА: «Упрощенная система налогообложения»</w:t>
      </w:r>
    </w:p>
    <w:p w:rsidR="0076396C" w:rsidRPr="0076396C" w:rsidRDefault="0076396C" w:rsidP="007639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Упрощенная система налогообложения 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(УСНО, УСН, </w:t>
      </w:r>
      <w:proofErr w:type="spell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упрощенка</w:t>
      </w:r>
      <w:proofErr w:type="spell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 – специальный налоговый режим, который чаще всего является самым выгодным для уплаты налогов и ведения отчетности.</w:t>
      </w:r>
    </w:p>
    <w:p w:rsidR="0076396C" w:rsidRPr="0076396C" w:rsidRDefault="0076396C" w:rsidP="0076396C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Упрощенная система налогообложения (УСН) – это один из налоговых режимов, который подразумевает особый порядок уплаты налогов и ориентирован на представителей малого и среднего бизнеса.</w:t>
      </w:r>
    </w:p>
    <w:p w:rsidR="0076396C" w:rsidRPr="0076396C" w:rsidRDefault="0076396C" w:rsidP="007639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другими особыми режимами под действие УСН попадает гораздо большее количество видов предпринимательской деятельности. Применяя УСН, предприниматели и организации платят только один налог в соответствии с самостоятельно заранее выбранной облагаемой базой (6% от доходов или 15% от доходов, уменьшенных на величину расходов).</w:t>
      </w:r>
    </w:p>
    <w:p w:rsidR="0076396C" w:rsidRPr="0076396C" w:rsidRDefault="0076396C" w:rsidP="0076396C">
      <w:pPr>
        <w:shd w:val="clear" w:color="auto" w:fill="FFFFFF"/>
        <w:spacing w:after="30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Условия применения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Для применения УСН необходимо выполнение определенных условий: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Сотрудников&lt;</w:t>
      </w:r>
      <w:r w:rsidRPr="0076396C">
        <w:rPr>
          <w:rStyle w:val="large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>&lt;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 xml:space="preserve">100 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</w:t>
      </w: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100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Доход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>&lt; 150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млн</w:t>
      </w:r>
      <w:proofErr w:type="gram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.р</w:t>
      </w:r>
      <w:proofErr w:type="gramEnd"/>
      <w:r w:rsidRPr="0076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уб.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&lt; 150</w:t>
      </w: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 150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Остаточная стоимость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>&lt;150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млн. руб.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&lt;150</w:t>
      </w: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Отдельные условия для организаций: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396C" w:rsidRPr="0076396C" w:rsidRDefault="0076396C" w:rsidP="007639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Доля участия в ней других организаций не может превышать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>25%</w:t>
      </w: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25%</w:t>
      </w:r>
    </w:p>
    <w:p w:rsidR="0076396C" w:rsidRPr="0076396C" w:rsidRDefault="0076396C" w:rsidP="0076396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Запрет применения УСН для организаций, у которых есть филиалы</w:t>
      </w:r>
    </w:p>
    <w:p w:rsidR="0076396C" w:rsidRPr="0076396C" w:rsidRDefault="0076396C" w:rsidP="007639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имеет право перейти на УСН, если по итогам девяти месяцев того года, в котором организация подает уведомление о переходе, ее доходы не превысили 112,5 млн. рублей (</w:t>
      </w:r>
      <w:hyperlink r:id="rId5" w:anchor="block_34612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346.12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6396C" w:rsidRPr="0076396C" w:rsidRDefault="0076396C" w:rsidP="0076396C">
      <w:pPr>
        <w:shd w:val="clear" w:color="auto" w:fill="FFFFFF"/>
        <w:spacing w:after="30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Заменяет налоги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применением УСН, налогоплательщики освобождаются от уплаты налогов, уплачиваемых в связи с применением общей системой налогообложения: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hyperlink r:id="rId6" w:history="1">
        <w:r w:rsidRPr="0076396C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Организации</w:t>
        </w:r>
      </w:hyperlink>
      <w:r w:rsidRPr="007639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  налога на прибыль организаций, за исключением налога, уплачиваемого с доходов по дивидендам и отдельным видам долговых обязательств;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  налога на имущество организаций, однако, с 1 января 2015 г. для организаций, применяющих УСН, устанавливается обязанность уплачивать налог на имущество в отношении объектов недвижимости, налоговая база по которым определяется как их кадастровая стоимость (п. 2 </w:t>
      </w:r>
      <w:hyperlink r:id="rId7" w:anchor="block_34611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346.11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п. 1 ст. 2, ч. 4 ст. 7 </w:t>
      </w:r>
      <w:hyperlink r:id="rId8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 от 02.04.2014 № 52-ФЗ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76396C" w:rsidRPr="0076396C" w:rsidRDefault="0076396C" w:rsidP="0076396C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  налога на добавленную стоимость.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hyperlink r:id="rId9" w:history="1">
        <w:r w:rsidRPr="0076396C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Индивидуальные предприниматели</w:t>
        </w:r>
      </w:hyperlink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  налога на доходы физических лиц в отношении доходов от предпринимательской деятельности;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  налога на имущество физических лиц, по имуществу, используемому в предпринимательской деятельности</w:t>
      </w:r>
      <w:proofErr w:type="gram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днако, с 1 января 2015 г. для индивидуальных предпринимателей, применяющих УСН, установлена обязанность уплачивать налог на имущество в отношении объектов недвижимости, которые включены в перечень, определяемый в соответствии с </w:t>
      </w:r>
      <w:hyperlink r:id="rId10" w:anchor="block_37827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 ст. 378.2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(п. 3 </w:t>
      </w:r>
      <w:hyperlink r:id="rId11" w:anchor="block_346113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346.11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, п. 23 ст. 2, ч. 1 ст. 4 </w:t>
      </w:r>
      <w:hyperlink r:id="rId12" w:tgtFrame="_blank" w:history="1">
        <w:proofErr w:type="gramStart"/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 от 29.11.2014 № 382-ФЗ)»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76396C" w:rsidRPr="0076396C" w:rsidRDefault="0076396C" w:rsidP="0076396C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  налога на добавленную стоимость, за исключением НДС, уплачиваемого при ввозе товаров на таможне, а также при выполнении договора простого товарищества или договора доверительного управления имуществом).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Применение УСН не освобождает от исполнения функций по исчислению, удержанию и перечислению НДФЛ с заработной платы сотрудников.</w:t>
      </w:r>
    </w:p>
    <w:p w:rsidR="0076396C" w:rsidRPr="0076396C" w:rsidRDefault="0076396C" w:rsidP="0076396C">
      <w:pPr>
        <w:pStyle w:val="2"/>
        <w:shd w:val="clear" w:color="auto" w:fill="FFFFFF"/>
        <w:spacing w:before="0" w:beforeAutospacing="0" w:after="300" w:afterAutospacing="0"/>
        <w:rPr>
          <w:bCs w:val="0"/>
          <w:color w:val="000000" w:themeColor="text1"/>
          <w:sz w:val="28"/>
          <w:szCs w:val="28"/>
          <w:u w:val="single"/>
        </w:rPr>
      </w:pPr>
      <w:r w:rsidRPr="0076396C">
        <w:rPr>
          <w:bCs w:val="0"/>
          <w:color w:val="000000" w:themeColor="text1"/>
          <w:sz w:val="28"/>
          <w:szCs w:val="28"/>
          <w:u w:val="single"/>
        </w:rPr>
        <w:t>Порядок перехода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Добровольная процедура перехода. Существует два варианта: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Style w:val="number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>1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Переход на УСН одновременно с регистрацией ИП, организаций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Уведомление может быть подано вместе с пакетом документов на регистрацию. Если Вы этого не сделали, то у Вас есть еще 30 дней на размышление (</w:t>
      </w:r>
      <w:hyperlink r:id="rId13" w:anchor="block_100432/" w:tgtFrame="_blank" w:history="1">
        <w:r w:rsidRPr="0076396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п. 2 ст. 346.13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Style w:val="number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>2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Переход на УСН с иных режимов налогообложения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Переход на УСН возможен только со следующего календарного года. Уведомление необходимо подать не позднее 31 декабря (</w:t>
      </w:r>
      <w:hyperlink r:id="rId14" w:anchor="block_100431" w:tgtFrame="_blank" w:history="1">
        <w:r w:rsidRPr="0076396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п. 1 ст. 346.13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>Переход на УСН с ЕНВД с начала того месяца, в котором была прекращена их обязанность по уплате единого налога на вмененный доход (</w:t>
      </w:r>
      <w:hyperlink r:id="rId15" w:anchor="block_100432" w:tgtFrame="_blank" w:history="1">
        <w:r w:rsidRPr="0076396C">
          <w:rPr>
            <w:rStyle w:val="a5"/>
            <w:color w:val="000000" w:themeColor="text1"/>
            <w:sz w:val="28"/>
            <w:szCs w:val="28"/>
          </w:rPr>
          <w:t>п. 2 ст. 346.13 НК</w:t>
        </w:r>
      </w:hyperlink>
      <w:r w:rsidRPr="0076396C">
        <w:rPr>
          <w:color w:val="000000" w:themeColor="text1"/>
          <w:sz w:val="28"/>
          <w:szCs w:val="28"/>
        </w:rPr>
        <w:t>)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>В таком случае налогоплательщик должен уведомить налоговый орган о переходе на УСН не позднее 30 календарных дней со дня прекращения обязанности об уплате ЕНВД.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может быть подано в произвольной форме или форме, рекомендованной ФНС России.</w:t>
      </w:r>
    </w:p>
    <w:p w:rsidR="0076396C" w:rsidRPr="0076396C" w:rsidRDefault="0076396C" w:rsidP="0076396C">
      <w:pPr>
        <w:pStyle w:val="2"/>
        <w:shd w:val="clear" w:color="auto" w:fill="FFFFFF"/>
        <w:spacing w:before="0" w:beforeAutospacing="0" w:after="300" w:afterAutospacing="0"/>
        <w:rPr>
          <w:bCs w:val="0"/>
          <w:color w:val="000000" w:themeColor="text1"/>
          <w:sz w:val="28"/>
          <w:szCs w:val="28"/>
          <w:u w:val="single"/>
        </w:rPr>
      </w:pPr>
      <w:r w:rsidRPr="0076396C">
        <w:rPr>
          <w:bCs w:val="0"/>
          <w:color w:val="000000" w:themeColor="text1"/>
          <w:sz w:val="28"/>
          <w:szCs w:val="28"/>
          <w:u w:val="single"/>
        </w:rPr>
        <w:t>Объект налогообложения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>В рамках УСН можно выбрать объект налогообложения доходы или доходы, уменьшенные на величину произведенных расходов (иногда говорят «доходы минус расходы» </w:t>
      </w:r>
      <w:hyperlink r:id="rId16" w:tgtFrame="_blank" w:history="1">
        <w:r w:rsidRPr="0076396C">
          <w:rPr>
            <w:rStyle w:val="a5"/>
            <w:color w:val="000000" w:themeColor="text1"/>
            <w:sz w:val="28"/>
            <w:szCs w:val="28"/>
          </w:rPr>
          <w:t>ст. 346.14 НК РФ</w:t>
        </w:r>
      </w:hyperlink>
      <w:r w:rsidRPr="0076396C">
        <w:rPr>
          <w:color w:val="000000" w:themeColor="text1"/>
          <w:sz w:val="28"/>
          <w:szCs w:val="28"/>
        </w:rPr>
        <w:t>).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Сменить объект налогообложения возможно только со следующего года, письменно уведомив об этом налоговый орган до 31 декабря.</w:t>
      </w:r>
    </w:p>
    <w:p w:rsidR="0076396C" w:rsidRPr="0076396C" w:rsidRDefault="0076396C" w:rsidP="0076396C">
      <w:pPr>
        <w:pStyle w:val="2"/>
        <w:shd w:val="clear" w:color="auto" w:fill="FFFFFF"/>
        <w:spacing w:before="0" w:beforeAutospacing="0" w:after="300" w:afterAutospacing="0"/>
        <w:rPr>
          <w:bCs w:val="0"/>
          <w:color w:val="000000" w:themeColor="text1"/>
          <w:sz w:val="28"/>
          <w:szCs w:val="28"/>
          <w:u w:val="single"/>
        </w:rPr>
      </w:pPr>
      <w:r w:rsidRPr="0076396C">
        <w:rPr>
          <w:bCs w:val="0"/>
          <w:color w:val="000000" w:themeColor="text1"/>
          <w:sz w:val="28"/>
          <w:szCs w:val="28"/>
          <w:u w:val="single"/>
        </w:rPr>
        <w:t>Ставки и порядок расчета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>Расчет налога производится по следующей формуле (</w:t>
      </w:r>
      <w:hyperlink r:id="rId17" w:anchor="block_34621" w:tgtFrame="_blank" w:history="1">
        <w:r w:rsidRPr="0076396C">
          <w:rPr>
            <w:rStyle w:val="a5"/>
            <w:color w:val="000000" w:themeColor="text1"/>
            <w:sz w:val="28"/>
            <w:szCs w:val="28"/>
          </w:rPr>
          <w:t>статья 346.21 НК РФ</w:t>
        </w:r>
      </w:hyperlink>
      <w:r w:rsidRPr="0076396C">
        <w:rPr>
          <w:color w:val="000000" w:themeColor="text1"/>
          <w:sz w:val="28"/>
          <w:szCs w:val="28"/>
        </w:rPr>
        <w:t>):</w:t>
      </w:r>
    </w:p>
    <w:p w:rsidR="0076396C" w:rsidRPr="0076396C" w:rsidRDefault="0076396C" w:rsidP="0076396C">
      <w:pPr>
        <w:shd w:val="clear" w:color="auto" w:fill="FFFFFF"/>
        <w:spacing w:line="240" w:lineRule="atLeast"/>
        <w:textAlignment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76396C">
        <w:rPr>
          <w:rStyle w:val="value"/>
          <w:rFonts w:ascii="Times New Roman" w:hAnsi="Times New Roman"/>
          <w:b/>
          <w:caps/>
          <w:color w:val="000000" w:themeColor="text1"/>
          <w:sz w:val="28"/>
          <w:szCs w:val="28"/>
        </w:rPr>
        <w:t>СУММА</w:t>
      </w:r>
      <w:r w:rsidRPr="0076396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/>
      </w:r>
      <w:r w:rsidRPr="0076396C">
        <w:rPr>
          <w:rStyle w:val="value"/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НАЛОГА </w:t>
      </w:r>
      <w:r w:rsidRPr="0076396C">
        <w:rPr>
          <w:rStyle w:val="sign1"/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= </w:t>
      </w:r>
      <w:r w:rsidRPr="0076396C">
        <w:rPr>
          <w:rStyle w:val="value"/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СТАВКА НАЛОГА </w:t>
      </w:r>
      <w:r w:rsidRPr="0076396C">
        <w:rPr>
          <w:rStyle w:val="sign2"/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* </w:t>
      </w:r>
      <w:r w:rsidRPr="0076396C">
        <w:rPr>
          <w:rStyle w:val="value"/>
          <w:rFonts w:ascii="Times New Roman" w:hAnsi="Times New Roman"/>
          <w:b/>
          <w:caps/>
          <w:color w:val="000000" w:themeColor="text1"/>
          <w:sz w:val="28"/>
          <w:szCs w:val="28"/>
        </w:rPr>
        <w:t>НАЛОГОВАЯ БАЗА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>Для упрощённой системы налогообложения налоговые ставки зависят от выбранного предпринимателем или организацией объекта налогообложения.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 xml:space="preserve">При объекте налогообложения </w:t>
      </w:r>
      <w:r w:rsidRPr="0076396C">
        <w:rPr>
          <w:b/>
          <w:color w:val="000000" w:themeColor="text1"/>
          <w:sz w:val="28"/>
          <w:szCs w:val="28"/>
        </w:rPr>
        <w:t>«доходы»</w:t>
      </w:r>
      <w:r w:rsidRPr="0076396C">
        <w:rPr>
          <w:color w:val="000000" w:themeColor="text1"/>
          <w:sz w:val="28"/>
          <w:szCs w:val="28"/>
        </w:rPr>
        <w:t xml:space="preserve"> ставка составляет </w:t>
      </w:r>
      <w:r w:rsidRPr="0076396C">
        <w:rPr>
          <w:rStyle w:val="a4"/>
          <w:color w:val="000000" w:themeColor="text1"/>
          <w:sz w:val="28"/>
          <w:szCs w:val="28"/>
          <w:shd w:val="clear" w:color="auto" w:fill="0066B3"/>
        </w:rPr>
        <w:t>6%</w:t>
      </w:r>
      <w:r w:rsidRPr="0076396C">
        <w:rPr>
          <w:color w:val="000000" w:themeColor="text1"/>
          <w:sz w:val="28"/>
          <w:szCs w:val="28"/>
        </w:rPr>
        <w:t>. Налог уплачивается с суммы доходов. Законами субъектов РФ ставка может быть снижена до 1%. При расчёте платежа за 1 квартал берутся доходы за квартал, за полугодие – доходы за полугодие и т. д.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 xml:space="preserve">Если объектом налогообложения являются </w:t>
      </w:r>
      <w:r w:rsidRPr="0076396C">
        <w:rPr>
          <w:b/>
          <w:color w:val="000000" w:themeColor="text1"/>
          <w:sz w:val="28"/>
          <w:szCs w:val="28"/>
        </w:rPr>
        <w:t>«доходы минус расходы»</w:t>
      </w:r>
      <w:r w:rsidRPr="0076396C">
        <w:rPr>
          <w:color w:val="000000" w:themeColor="text1"/>
          <w:sz w:val="28"/>
          <w:szCs w:val="28"/>
        </w:rPr>
        <w:t>, ставка составляет </w:t>
      </w:r>
      <w:r w:rsidRPr="0076396C">
        <w:rPr>
          <w:rStyle w:val="a4"/>
          <w:color w:val="000000" w:themeColor="text1"/>
          <w:sz w:val="28"/>
          <w:szCs w:val="28"/>
          <w:shd w:val="clear" w:color="auto" w:fill="0066B3"/>
        </w:rPr>
        <w:t>15%</w:t>
      </w:r>
      <w:r w:rsidRPr="0076396C">
        <w:rPr>
          <w:color w:val="000000" w:themeColor="text1"/>
          <w:sz w:val="28"/>
          <w:szCs w:val="28"/>
        </w:rPr>
        <w:t>. В этом случае для расчёта налога берётся доход, уменьшенный на величину расхода. При этом региональными законами могут устанавливаться дифференцированные ставки налога по УСН в пределах от 5 до 15 процентов. Пониженная ставка может распространяться на всех налогоплательщиков, либо устанавливаться для определённых категорий.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6396C">
        <w:rPr>
          <w:color w:val="000000" w:themeColor="text1"/>
          <w:sz w:val="28"/>
          <w:szCs w:val="28"/>
        </w:rPr>
        <w:t>Законами субъектов Российской Федерации на два года может быть установлена налоговая ставка в размере 0% для индивидуальных предпринимателей, впервые зарегистрированных и осуществляющих деятельность в производственной, социальной и (или) научной сферах, а также в сфере бытовых услуг населению (п. 4 </w:t>
      </w:r>
      <w:hyperlink r:id="rId18" w:anchor="block_1004204" w:tgtFrame="_blank" w:history="1">
        <w:r w:rsidRPr="0076396C">
          <w:rPr>
            <w:rStyle w:val="a5"/>
            <w:color w:val="000000" w:themeColor="text1"/>
            <w:sz w:val="28"/>
            <w:szCs w:val="28"/>
          </w:rPr>
          <w:t>ст. 346.20 НК РФ</w:t>
        </w:r>
      </w:hyperlink>
      <w:r w:rsidRPr="0076396C">
        <w:rPr>
          <w:color w:val="000000" w:themeColor="text1"/>
          <w:sz w:val="28"/>
          <w:szCs w:val="28"/>
        </w:rPr>
        <w:t>).</w:t>
      </w:r>
      <w:proofErr w:type="gramEnd"/>
      <w:r w:rsidRPr="0076396C">
        <w:rPr>
          <w:color w:val="000000" w:themeColor="text1"/>
          <w:sz w:val="28"/>
          <w:szCs w:val="28"/>
        </w:rPr>
        <w:t xml:space="preserve"> Период действия этих налоговых каникул - по 2020 г.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 xml:space="preserve">Пример расчета размера авансового платежа для объекта </w:t>
      </w:r>
      <w:r w:rsidRPr="0076396C">
        <w:rPr>
          <w:i/>
          <w:color w:val="000000" w:themeColor="text1"/>
          <w:sz w:val="28"/>
          <w:szCs w:val="28"/>
        </w:rPr>
        <w:t>«доходы минус расходы»</w:t>
      </w:r>
    </w:p>
    <w:p w:rsidR="0076396C" w:rsidRPr="0076396C" w:rsidRDefault="0076396C" w:rsidP="0076396C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6396C">
        <w:rPr>
          <w:b/>
          <w:caps/>
          <w:color w:val="000000" w:themeColor="text1"/>
          <w:sz w:val="28"/>
          <w:szCs w:val="28"/>
          <w:shd w:val="clear" w:color="auto" w:fill="FBFBFB"/>
        </w:rPr>
        <w:t>пример:</w:t>
      </w:r>
      <w:r w:rsidRPr="0076396C">
        <w:rPr>
          <w:color w:val="000000" w:themeColor="text1"/>
          <w:sz w:val="28"/>
          <w:szCs w:val="28"/>
        </w:rPr>
        <w:t xml:space="preserve">    </w:t>
      </w:r>
    </w:p>
    <w:p w:rsidR="0076396C" w:rsidRPr="0076396C" w:rsidRDefault="0076396C" w:rsidP="0076396C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6396C">
        <w:rPr>
          <w:color w:val="000000" w:themeColor="text1"/>
          <w:sz w:val="28"/>
          <w:szCs w:val="28"/>
        </w:rPr>
        <w:t xml:space="preserve">За налоговый период предприниматель получил доходы в размере 25 000 </w:t>
      </w:r>
      <w:proofErr w:type="spellStart"/>
      <w:r w:rsidRPr="0076396C">
        <w:rPr>
          <w:color w:val="000000" w:themeColor="text1"/>
          <w:sz w:val="28"/>
          <w:szCs w:val="28"/>
        </w:rPr>
        <w:t>000</w:t>
      </w:r>
      <w:proofErr w:type="spellEnd"/>
      <w:r w:rsidRPr="0076396C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76396C">
        <w:rPr>
          <w:color w:val="000000" w:themeColor="text1"/>
          <w:sz w:val="28"/>
          <w:szCs w:val="28"/>
        </w:rPr>
        <w:t xml:space="preserve">, а его расходы составили 24 000 </w:t>
      </w:r>
      <w:proofErr w:type="spellStart"/>
      <w:r w:rsidRPr="0076396C">
        <w:rPr>
          <w:color w:val="000000" w:themeColor="text1"/>
          <w:sz w:val="28"/>
          <w:szCs w:val="28"/>
        </w:rPr>
        <w:t>000</w:t>
      </w:r>
      <w:proofErr w:type="spellEnd"/>
      <w:r w:rsidRPr="0076396C">
        <w:rPr>
          <w:color w:val="000000" w:themeColor="text1"/>
          <w:sz w:val="28"/>
          <w:szCs w:val="28"/>
        </w:rPr>
        <w:t xml:space="preserve"> руб.</w:t>
      </w:r>
    </w:p>
    <w:p w:rsidR="0076396C" w:rsidRPr="0076396C" w:rsidRDefault="0076396C" w:rsidP="0076396C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Определяем налоговую базу</w:t>
      </w:r>
    </w:p>
    <w:p w:rsidR="0076396C" w:rsidRPr="0076396C" w:rsidRDefault="0076396C" w:rsidP="0076396C">
      <w:pPr>
        <w:spacing w:after="3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25 000 </w:t>
      </w:r>
      <w:proofErr w:type="spell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proofErr w:type="spell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- 24 000 </w:t>
      </w:r>
      <w:proofErr w:type="spell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proofErr w:type="spell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= 1 000 </w:t>
      </w:r>
      <w:proofErr w:type="spell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proofErr w:type="spell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76396C" w:rsidRPr="0076396C" w:rsidRDefault="0076396C" w:rsidP="0076396C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 сумму налога</w:t>
      </w:r>
    </w:p>
    <w:p w:rsidR="0076396C" w:rsidRPr="0076396C" w:rsidRDefault="0076396C" w:rsidP="0076396C">
      <w:pPr>
        <w:spacing w:after="3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1 000 </w:t>
      </w:r>
      <w:proofErr w:type="spell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proofErr w:type="spell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* 15% = 150 000 руб.</w:t>
      </w:r>
    </w:p>
    <w:p w:rsidR="0076396C" w:rsidRPr="0076396C" w:rsidRDefault="0076396C" w:rsidP="0076396C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Рассчитываем минимальный налог</w:t>
      </w:r>
    </w:p>
    <w:p w:rsidR="0076396C" w:rsidRPr="0076396C" w:rsidRDefault="0076396C" w:rsidP="0076396C">
      <w:pPr>
        <w:spacing w:after="3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25 000 </w:t>
      </w:r>
      <w:proofErr w:type="spell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proofErr w:type="spell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* 1% = 250 000 руб.</w:t>
      </w:r>
    </w:p>
    <w:p w:rsidR="0076396C" w:rsidRPr="0076396C" w:rsidRDefault="0076396C" w:rsidP="0076396C">
      <w:pPr>
        <w:spacing w:after="3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Уплатить нужно именно эту сумму, а не сумму налога, исчисленную в общем порядке.</w:t>
      </w:r>
    </w:p>
    <w:p w:rsidR="0076396C" w:rsidRPr="0076396C" w:rsidRDefault="0076396C" w:rsidP="0076396C">
      <w:pPr>
        <w:pStyle w:val="2"/>
        <w:shd w:val="clear" w:color="auto" w:fill="FFFFFF"/>
        <w:spacing w:before="0" w:beforeAutospacing="0" w:after="300" w:afterAutospacing="0"/>
        <w:rPr>
          <w:bCs w:val="0"/>
          <w:color w:val="000000" w:themeColor="text1"/>
          <w:sz w:val="28"/>
          <w:szCs w:val="28"/>
          <w:u w:val="single"/>
        </w:rPr>
      </w:pPr>
      <w:r w:rsidRPr="0076396C">
        <w:rPr>
          <w:bCs w:val="0"/>
          <w:color w:val="000000" w:themeColor="text1"/>
          <w:sz w:val="28"/>
          <w:szCs w:val="28"/>
          <w:u w:val="single"/>
        </w:rPr>
        <w:t>Оплата налога и представление отчётности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Налогоплательщики, применяющие упрощенную систему налогообложения, не вправе до окончания налогового периода перейти на иной режим налогообложения. 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Отчетный период 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Налоговый период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Квартал                                Год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96C" w:rsidRPr="0076396C" w:rsidRDefault="0076396C" w:rsidP="0076396C">
      <w:pPr>
        <w:pStyle w:val="3"/>
        <w:shd w:val="clear" w:color="auto" w:fill="FFFFFF"/>
        <w:spacing w:before="0" w:after="300"/>
        <w:rPr>
          <w:rFonts w:ascii="Times New Roman" w:hAnsi="Times New Roman" w:cs="Times New Roman"/>
          <w:bCs w:val="0"/>
          <w:color w:val="000000" w:themeColor="text1"/>
          <w:sz w:val="28"/>
          <w:szCs w:val="28"/>
          <w:u w:val="single"/>
        </w:rPr>
      </w:pPr>
      <w:r w:rsidRPr="0076396C">
        <w:rPr>
          <w:rFonts w:ascii="Times New Roman" w:hAnsi="Times New Roman" w:cs="Times New Roman"/>
          <w:bCs w:val="0"/>
          <w:color w:val="000000" w:themeColor="text1"/>
          <w:sz w:val="28"/>
          <w:szCs w:val="28"/>
          <w:u w:val="single"/>
        </w:rPr>
        <w:t>Порядок действий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уплачивают налог и авансовые платежи по месту своего нахождения, а индивидуальные предприниматели - по месту своего жительства.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Style w:val="number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>1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Платим налог авансом</w:t>
      </w:r>
      <w:proofErr w:type="gram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е позднее 25 календарных дней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 со дня окончания отчетного периода. Уплаченные авансовые платежи засчитываются в счет налога по итогам налогового (отчетного) периода (года) (</w:t>
      </w:r>
      <w:hyperlink r:id="rId19" w:anchor="block_1004215" w:tgtFrame="_blank" w:history="1">
        <w:r w:rsidRPr="0076396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п.5 ст. 346.21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Style w:val="number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t>2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Заполняем и подаем декларацию по УСН</w:t>
      </w:r>
    </w:p>
    <w:p w:rsidR="0076396C" w:rsidRPr="0076396C" w:rsidRDefault="0076396C" w:rsidP="007639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-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не позднее 31 марта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 года, следующего за истекшим налоговым периодом</w:t>
      </w:r>
    </w:p>
    <w:p w:rsidR="0076396C" w:rsidRPr="0076396C" w:rsidRDefault="0076396C" w:rsidP="007639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предпринимател</w:t>
      </w:r>
      <w:proofErr w:type="gram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не позднее 30 апреля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 года, следующего за истекшим налоговым периодом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Style w:val="number"/>
          <w:rFonts w:ascii="Times New Roman" w:hAnsi="Times New Roman"/>
          <w:color w:val="000000" w:themeColor="text1"/>
          <w:sz w:val="28"/>
          <w:szCs w:val="28"/>
          <w:shd w:val="clear" w:color="auto" w:fill="0066B3"/>
        </w:rPr>
        <w:lastRenderedPageBreak/>
        <w:t>3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Платим налог по итогам года</w:t>
      </w:r>
    </w:p>
    <w:p w:rsidR="0076396C" w:rsidRPr="0076396C" w:rsidRDefault="0076396C" w:rsidP="007639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-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не позднее 31 марта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 года, следующего за истекшим налоговым периодом</w:t>
      </w:r>
    </w:p>
    <w:p w:rsidR="0076396C" w:rsidRPr="0076396C" w:rsidRDefault="0076396C" w:rsidP="007639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предприниматели -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не позднее 30 апреля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 года, следующего за истекшим налоговым периодом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Если последний день срока уплаты налога (авансового платежа) выпадает на выходной или нерабочий праздничный день, перечислить налог плательщик обязан в ближайший следующий за ним рабочий день.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Способы уплаты:</w:t>
      </w:r>
    </w:p>
    <w:p w:rsidR="0076396C" w:rsidRPr="0076396C" w:rsidRDefault="0076396C" w:rsidP="0076396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банк-клиент</w:t>
      </w:r>
    </w:p>
    <w:p w:rsidR="0076396C" w:rsidRPr="0076396C" w:rsidRDefault="0076396C" w:rsidP="007639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Pr="0076396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Сформировать платёжное поручение</w:t>
        </w:r>
      </w:hyperlink>
    </w:p>
    <w:p w:rsidR="0076396C" w:rsidRPr="0076396C" w:rsidRDefault="0076396C" w:rsidP="0076396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для безналичной оплаты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  <w:u w:val="single"/>
        </w:rPr>
      </w:pP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  <w:u w:val="single"/>
        </w:rPr>
      </w:pPr>
      <w:r w:rsidRPr="0076396C">
        <w:rPr>
          <w:b/>
          <w:color w:val="000000" w:themeColor="text1"/>
          <w:sz w:val="28"/>
          <w:szCs w:val="28"/>
          <w:u w:val="single"/>
        </w:rPr>
        <w:t>Порядок и сроки представления налоговой декларации</w:t>
      </w:r>
    </w:p>
    <w:p w:rsidR="0076396C" w:rsidRPr="0076396C" w:rsidRDefault="0076396C" w:rsidP="0076396C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Налоговая декларация предоставляется по месту нахождения организации или месту жительства индивидуального предпринимателя.</w:t>
      </w:r>
    </w:p>
    <w:p w:rsidR="0076396C" w:rsidRPr="0076396C" w:rsidRDefault="0076396C" w:rsidP="007639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-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не позднее 31 марта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 года, следующего за истекшим налоговым периодом</w:t>
      </w:r>
    </w:p>
    <w:p w:rsidR="0076396C" w:rsidRPr="0076396C" w:rsidRDefault="0076396C" w:rsidP="007639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предприниматели - 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</w:rPr>
        <w:t>не позднее 30 апреля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 года, следующего за истекшим налоговым периодом</w:t>
      </w:r>
    </w:p>
    <w:p w:rsidR="0076396C" w:rsidRPr="0076396C" w:rsidRDefault="0076396C" w:rsidP="007639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21" w:tgtFrame="_blank" w:history="1">
        <w:proofErr w:type="gramStart"/>
        <w:r w:rsidRPr="0076396C">
          <w:rPr>
            <w:rStyle w:val="a5"/>
            <w:color w:val="000000" w:themeColor="text1"/>
            <w:sz w:val="28"/>
            <w:szCs w:val="28"/>
          </w:rPr>
          <w:t>Приказом ФНС России от 26.02.2016 № ММВ-7-3/99@</w:t>
        </w:r>
      </w:hyperlink>
      <w:r w:rsidRPr="0076396C">
        <w:rPr>
          <w:color w:val="000000" w:themeColor="text1"/>
          <w:sz w:val="28"/>
          <w:szCs w:val="28"/>
        </w:rPr>
        <w:t> 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 (зарегистрирован в Минюсте России 25.03.2016 № 41552) утверждены форма налоговой декларации и порядок ее заполнения.</w:t>
      </w:r>
      <w:proofErr w:type="gramEnd"/>
    </w:p>
    <w:p w:rsidR="0076396C" w:rsidRPr="0076396C" w:rsidRDefault="0076396C" w:rsidP="0076396C">
      <w:pPr>
        <w:shd w:val="clear" w:color="auto" w:fill="FFFFFF"/>
        <w:spacing w:after="30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6396C" w:rsidRPr="0076396C" w:rsidRDefault="0076396C" w:rsidP="0076396C">
      <w:pPr>
        <w:shd w:val="clear" w:color="auto" w:fill="FFFFFF"/>
        <w:spacing w:after="30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Льготы.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Льготы данным режимом налогообложения не предусмотрены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96C" w:rsidRPr="0076396C" w:rsidRDefault="0076396C" w:rsidP="0076396C">
      <w:pPr>
        <w:shd w:val="clear" w:color="auto" w:fill="FFFFFF"/>
        <w:spacing w:after="30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Ответственность за налоговые нарушения</w:t>
      </w:r>
    </w:p>
    <w:p w:rsidR="0076396C" w:rsidRPr="0076396C" w:rsidRDefault="0076396C" w:rsidP="0076396C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При задержке подачи декларации на срок более 10 рабочих дней могут быть приостановлены операции по счету (заморозка счета </w:t>
      </w:r>
      <w:hyperlink r:id="rId22" w:anchor="block_76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ст.76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396C" w:rsidRPr="0076396C" w:rsidRDefault="0076396C" w:rsidP="0076396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Опоздание со сдачей отчетности влечет за собой штраф в размере: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от </w:t>
      </w:r>
      <w:r w:rsidRPr="0076396C">
        <w:rPr>
          <w:rStyle w:val="large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0066B3"/>
        </w:rPr>
        <w:t>5%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 </w:t>
      </w:r>
      <w:r w:rsidRPr="0076396C">
        <w:rPr>
          <w:rStyle w:val="large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0066B3"/>
        </w:rPr>
        <w:t>30%</w:t>
      </w: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5 3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суммы неуплаченного налога за каждый полный либо неполный месяц просрочки, но не менее 1000 руб. (</w:t>
      </w:r>
      <w:hyperlink r:id="rId23" w:anchor="block_119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119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396C" w:rsidRPr="0076396C" w:rsidRDefault="0076396C" w:rsidP="007639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Задержка платежа грозит взысканием пеней. Размер пени рассчитывается как процент, который равен 1/300 ставки рефинансирования, от перечисленной не в полном объеме либо частично суммы взноса, либо налога за каждый день просрочки (</w:t>
      </w:r>
      <w:hyperlink r:id="rId24" w:anchor="block_75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ст.75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396C" w:rsidRPr="0076396C" w:rsidRDefault="0076396C" w:rsidP="007639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За неуплату налога предусмотрен штраф в размере</w:t>
      </w:r>
    </w:p>
    <w:p w:rsidR="0076396C" w:rsidRPr="0076396C" w:rsidRDefault="0076396C" w:rsidP="00763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 </w:t>
      </w:r>
      <w:r w:rsidRPr="0076396C">
        <w:rPr>
          <w:rStyle w:val="large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0066B3"/>
        </w:rPr>
        <w:t>20%</w:t>
      </w:r>
      <w:r w:rsidRPr="0076396C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 </w:t>
      </w:r>
      <w:r w:rsidRPr="0076396C">
        <w:rPr>
          <w:rStyle w:val="large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0066B3"/>
        </w:rPr>
        <w:t>40%</w:t>
      </w:r>
      <w:r w:rsidRPr="00763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 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суммы неуплаченного налога (</w:t>
      </w:r>
      <w:hyperlink r:id="rId25" w:anchor="block_122" w:tgtFrame="_blank" w:history="1">
        <w:r w:rsidRPr="00763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122 НК РФ</w:t>
        </w:r>
      </w:hyperlink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396C" w:rsidRPr="0076396C" w:rsidRDefault="0076396C" w:rsidP="0076396C">
      <w:pPr>
        <w:shd w:val="clear" w:color="auto" w:fill="FFFFFF"/>
        <w:spacing w:after="30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96C" w:rsidRPr="0076396C" w:rsidRDefault="0076396C" w:rsidP="0076396C">
      <w:pPr>
        <w:shd w:val="clear" w:color="auto" w:fill="FFFFFF"/>
        <w:spacing w:after="30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НДФЛ за своих сотрудников.</w:t>
      </w: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Применение УСН  не освобождает от исполнения функций по исчислению, удержанию и перечислению НДФЛ с заработной платы сотрудников.</w:t>
      </w:r>
    </w:p>
    <w:p w:rsidR="0076396C" w:rsidRPr="0076396C" w:rsidRDefault="0076396C" w:rsidP="007639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3A1" w:rsidRPr="0076396C" w:rsidRDefault="007639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6C">
        <w:rPr>
          <w:rFonts w:ascii="Times New Roman" w:hAnsi="Times New Roman" w:cs="Times New Roman"/>
          <w:color w:val="000000" w:themeColor="text1"/>
          <w:sz w:val="28"/>
          <w:szCs w:val="28"/>
        </w:rPr>
        <w:t>Составить конспект лекции, после возобновления занятий быть готовым к устному опросу.</w:t>
      </w:r>
    </w:p>
    <w:sectPr w:rsidR="001253A1" w:rsidRPr="0076396C" w:rsidSect="0012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A4F"/>
    <w:multiLevelType w:val="hybridMultilevel"/>
    <w:tmpl w:val="32BC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57FD"/>
    <w:multiLevelType w:val="multilevel"/>
    <w:tmpl w:val="8C88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E45BA"/>
    <w:multiLevelType w:val="multilevel"/>
    <w:tmpl w:val="878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05E09"/>
    <w:multiLevelType w:val="hybridMultilevel"/>
    <w:tmpl w:val="3FD6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C6CDA"/>
    <w:multiLevelType w:val="multilevel"/>
    <w:tmpl w:val="6984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43DC3"/>
    <w:multiLevelType w:val="multilevel"/>
    <w:tmpl w:val="42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C10B2"/>
    <w:multiLevelType w:val="multilevel"/>
    <w:tmpl w:val="79A8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91964"/>
    <w:multiLevelType w:val="multilevel"/>
    <w:tmpl w:val="9D64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96C"/>
    <w:rsid w:val="001253A1"/>
    <w:rsid w:val="0076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6396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639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96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96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639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arge">
    <w:name w:val="large"/>
    <w:basedOn w:val="a0"/>
    <w:rsid w:val="0076396C"/>
    <w:rPr>
      <w:rFonts w:cs="Times New Roman"/>
    </w:rPr>
  </w:style>
  <w:style w:type="character" w:styleId="a4">
    <w:name w:val="Strong"/>
    <w:basedOn w:val="a0"/>
    <w:uiPriority w:val="22"/>
    <w:qFormat/>
    <w:rsid w:val="0076396C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6396C"/>
    <w:rPr>
      <w:rFonts w:cs="Times New Roman"/>
      <w:color w:val="0000FF"/>
      <w:u w:val="single"/>
    </w:rPr>
  </w:style>
  <w:style w:type="character" w:customStyle="1" w:styleId="number">
    <w:name w:val="number"/>
    <w:basedOn w:val="a0"/>
    <w:rsid w:val="0076396C"/>
    <w:rPr>
      <w:rFonts w:cs="Times New Roman"/>
    </w:rPr>
  </w:style>
  <w:style w:type="character" w:customStyle="1" w:styleId="value">
    <w:name w:val="value"/>
    <w:basedOn w:val="a0"/>
    <w:rsid w:val="0076396C"/>
    <w:rPr>
      <w:rFonts w:cs="Times New Roman"/>
    </w:rPr>
  </w:style>
  <w:style w:type="character" w:customStyle="1" w:styleId="sign1">
    <w:name w:val="sign1"/>
    <w:basedOn w:val="a0"/>
    <w:rsid w:val="0076396C"/>
    <w:rPr>
      <w:rFonts w:cs="Times New Roman"/>
    </w:rPr>
  </w:style>
  <w:style w:type="character" w:customStyle="1" w:styleId="sign2">
    <w:name w:val="sign2"/>
    <w:basedOn w:val="a0"/>
    <w:rsid w:val="007639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48787&amp;intelsearch=02.04.2014+%B9+52-%D4%C7" TargetMode="External"/><Relationship Id="rId13" Type="http://schemas.openxmlformats.org/officeDocument/2006/relationships/hyperlink" Target="http://nalog.garant.ru/fns/nk/247ea2def16a835d8d2245f5e843311d/" TargetMode="External"/><Relationship Id="rId18" Type="http://schemas.openxmlformats.org/officeDocument/2006/relationships/hyperlink" Target="http://nalog.garant.ru/fns/nk/f8333baf4c0426d9ef50637dd0de0895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alog.ru/rn03/about_fts/docs/6045030/" TargetMode="External"/><Relationship Id="rId7" Type="http://schemas.openxmlformats.org/officeDocument/2006/relationships/hyperlink" Target="http://nalog.garant.ru/fns/nk/65fc7828c2d4d833ad6b1fd1a55a4b54/" TargetMode="External"/><Relationship Id="rId12" Type="http://schemas.openxmlformats.org/officeDocument/2006/relationships/hyperlink" Target="http://pravo.gov.ru/proxy/ips/?docbody=&amp;nd=102362991&amp;intelsearch=+%EE%F2+29.11.2014+%B9+382-%D4%C7" TargetMode="External"/><Relationship Id="rId17" Type="http://schemas.openxmlformats.org/officeDocument/2006/relationships/hyperlink" Target="http://nalog.garant.ru/fns/nk/66bb1e0fc479d9e7b11e5d8029669820/" TargetMode="External"/><Relationship Id="rId25" Type="http://schemas.openxmlformats.org/officeDocument/2006/relationships/hyperlink" Target="http://nalog.garant.ru/fns/nk/28874dd65418c9d77e91c6f6abf9c861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log.garant.ru/fns/nk/b0ce46e623160ec2eba6c257bde350a2/" TargetMode="External"/><Relationship Id="rId20" Type="http://schemas.openxmlformats.org/officeDocument/2006/relationships/hyperlink" Target="https://service.nalog.ru/index.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.ru/rn03/taxation/TAXES/usn/" TargetMode="External"/><Relationship Id="rId11" Type="http://schemas.openxmlformats.org/officeDocument/2006/relationships/hyperlink" Target="http://nalog.garant.ru/fns/nk/65fc7828c2d4d833ad6b1fd1a55a4b54/" TargetMode="External"/><Relationship Id="rId24" Type="http://schemas.openxmlformats.org/officeDocument/2006/relationships/hyperlink" Target="http://nalog.garant.ru/fns/nk/7381fc65826091bca567a1005ba6bc41/" TargetMode="External"/><Relationship Id="rId5" Type="http://schemas.openxmlformats.org/officeDocument/2006/relationships/hyperlink" Target="http://nalog.garant.ru/fns/nk/2a0ac5f1f17362764203634aa5f60c5a/" TargetMode="External"/><Relationship Id="rId15" Type="http://schemas.openxmlformats.org/officeDocument/2006/relationships/hyperlink" Target="http://nalog.garant.ru/fns/nk/247ea2def16a835d8d2245f5e843311d/" TargetMode="External"/><Relationship Id="rId23" Type="http://schemas.openxmlformats.org/officeDocument/2006/relationships/hyperlink" Target="http://nalog.garant.ru/fns/nk/65d319556446be991febc269ec46d49b/" TargetMode="External"/><Relationship Id="rId10" Type="http://schemas.openxmlformats.org/officeDocument/2006/relationships/hyperlink" Target="http://nalog.garant.ru/fns/nk/646882137a6a76f226bdfaff58df1005/" TargetMode="External"/><Relationship Id="rId19" Type="http://schemas.openxmlformats.org/officeDocument/2006/relationships/hyperlink" Target="http://nalog.garant.ru/fns/nk/66bb1e0fc479d9e7b11e5d80296698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03/taxation/TAXES/usn/" TargetMode="External"/><Relationship Id="rId14" Type="http://schemas.openxmlformats.org/officeDocument/2006/relationships/hyperlink" Target="http://nalog.garant.ru/fns/nk/247ea2def16a835d8d2245f5e843311d/" TargetMode="External"/><Relationship Id="rId22" Type="http://schemas.openxmlformats.org/officeDocument/2006/relationships/hyperlink" Target="http://nalog.garant.ru/fns/nk/ef67419dbaa01e4d228acc1d3cf4231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1687</Words>
  <Characters>9621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2020-03-18T12:10:00Z</dcterms:created>
  <dcterms:modified xsi:type="dcterms:W3CDTF">2020-03-18T12:18:00Z</dcterms:modified>
</cp:coreProperties>
</file>