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AE" w:rsidRPr="008101AE" w:rsidRDefault="008101AE" w:rsidP="008101AE">
      <w:pPr>
        <w:pStyle w:val="1"/>
        <w:shd w:val="clear" w:color="auto" w:fill="FFFFFF"/>
        <w:spacing w:before="0" w:beforeAutospacing="0" w:after="300" w:afterAutospacing="0" w:line="450" w:lineRule="atLeast"/>
        <w:jc w:val="center"/>
        <w:textAlignment w:val="baseline"/>
        <w:rPr>
          <w:bCs w:val="0"/>
          <w:color w:val="000000"/>
          <w:sz w:val="32"/>
          <w:szCs w:val="32"/>
        </w:rPr>
      </w:pPr>
      <w:r w:rsidRPr="008101AE">
        <w:rPr>
          <w:bCs w:val="0"/>
          <w:color w:val="000000"/>
          <w:sz w:val="32"/>
          <w:szCs w:val="32"/>
        </w:rPr>
        <w:t>ЛЕКЦИЯ 2.</w:t>
      </w:r>
    </w:p>
    <w:p w:rsidR="008101AE" w:rsidRPr="008101AE" w:rsidRDefault="008101AE" w:rsidP="008101AE">
      <w:pPr>
        <w:pStyle w:val="1"/>
        <w:shd w:val="clear" w:color="auto" w:fill="FFFFFF"/>
        <w:spacing w:before="0" w:beforeAutospacing="0" w:after="300" w:afterAutospacing="0" w:line="450" w:lineRule="atLeast"/>
        <w:jc w:val="center"/>
        <w:textAlignment w:val="baseline"/>
        <w:rPr>
          <w:bCs w:val="0"/>
          <w:color w:val="000000"/>
          <w:sz w:val="32"/>
          <w:szCs w:val="32"/>
        </w:rPr>
      </w:pPr>
      <w:r w:rsidRPr="008101AE">
        <w:rPr>
          <w:bCs w:val="0"/>
          <w:color w:val="000000"/>
          <w:sz w:val="32"/>
          <w:szCs w:val="32"/>
        </w:rPr>
        <w:t>Тема: «Учет прочих доходов»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Доходы, которые получает организация, согласно действующему законодательству по бухгалтерскому учету, делятся на доходы от обычных видов деятельности и </w:t>
      </w:r>
      <w:r w:rsidRPr="007A232C">
        <w:rPr>
          <w:b/>
          <w:bCs/>
          <w:color w:val="000000"/>
          <w:sz w:val="28"/>
          <w:szCs w:val="28"/>
        </w:rPr>
        <w:t>прочие доходы</w:t>
      </w:r>
      <w:r w:rsidRPr="007A232C">
        <w:rPr>
          <w:color w:val="000000"/>
          <w:sz w:val="28"/>
          <w:szCs w:val="28"/>
        </w:rPr>
        <w:t>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Организации имеют право самостоятельно провести квалификацию своих доходов с учетом направления деятельности организации, а также характера и условий получения дохода.</w:t>
      </w:r>
    </w:p>
    <w:p w:rsidR="008101AE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Коммерческие предприятия при формировании информации о доходах должны пользоваться Положением по бухгалтерскому учету "Доходы организации" ПБУ 9/99, которое утверждено Приказом Минфина России от 6 мая 1999 г. N 32н</w:t>
      </w:r>
      <w:proofErr w:type="gramStart"/>
      <w:r w:rsidRPr="007A23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В пункте 4 ПБУ 9/99 указана классификация доходов, в соответствии с которой весь полученный организацией доход делится на доходы от обычных видов деятельности и на прочие доходы.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Отметим, что выбранный порядок признания полученных доходов организация обязана прописать в учетной политике по бухгалтерскому учету.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Также в составе прочих доходов включаются чрезвычайные доходы, которые были получены в результате чрезвычайных ситуаций.</w:t>
      </w:r>
    </w:p>
    <w:p w:rsidR="008101AE" w:rsidRPr="008101AE" w:rsidRDefault="008101AE" w:rsidP="008101AE">
      <w:pPr>
        <w:pStyle w:val="2"/>
        <w:shd w:val="clear" w:color="auto" w:fill="FFFFFF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8101AE">
        <w:rPr>
          <w:color w:val="000000"/>
          <w:sz w:val="32"/>
          <w:szCs w:val="32"/>
        </w:rPr>
        <w:t>Прочие доходы в бухгалтерском учете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Перечень прочих доходов является открытым и приведен он в пункте 7 ПБУ 9/99.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Так прочими доходами являются: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lastRenderedPageBreak/>
        <w:t>прибыль, полученная организацией в результате совместной деятельности (по договору простого товарищества);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поступления, связанные с участием в уставных капиталах других организаций (включая проценты и иные доходы по ценным бумагам);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активы, полученные безвозмездно, в том числе по договору дарения;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штрафы, пени, неустойки за нарушение условий договоров;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прибыль прошлых лет, выявленная в отчетном году;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 в возмещение причиненных организации убытков;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proofErr w:type="gramStart"/>
      <w:r w:rsidRPr="007A232C">
        <w:rPr>
          <w:color w:val="000000"/>
          <w:sz w:val="28"/>
          <w:szCs w:val="28"/>
        </w:rPr>
        <w:t>курсовые</w:t>
      </w:r>
      <w:proofErr w:type="gramEnd"/>
      <w:r w:rsidRPr="007A232C">
        <w:rPr>
          <w:color w:val="000000"/>
          <w:sz w:val="28"/>
          <w:szCs w:val="28"/>
        </w:rPr>
        <w:t xml:space="preserve"> разницы;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сумма </w:t>
      </w:r>
      <w:proofErr w:type="spellStart"/>
      <w:r w:rsidRPr="007A232C">
        <w:rPr>
          <w:color w:val="000000"/>
          <w:sz w:val="28"/>
          <w:szCs w:val="28"/>
        </w:rPr>
        <w:t>дооценки</w:t>
      </w:r>
      <w:proofErr w:type="spellEnd"/>
      <w:r w:rsidRPr="007A232C">
        <w:rPr>
          <w:color w:val="000000"/>
          <w:sz w:val="28"/>
          <w:szCs w:val="28"/>
        </w:rPr>
        <w:t xml:space="preserve"> активов;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before="0" w:after="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суммы кредиторской и депонентской задолженности, по которым истек </w:t>
      </w:r>
      <w:hyperlink r:id="rId5" w:tooltip="срок исковой давности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срок исковой давности</w:t>
        </w:r>
      </w:hyperlink>
      <w:r w:rsidRPr="007A232C">
        <w:rPr>
          <w:color w:val="000000"/>
          <w:sz w:val="28"/>
          <w:szCs w:val="28"/>
        </w:rPr>
        <w:t>;</w:t>
      </w:r>
    </w:p>
    <w:p w:rsidR="008101AE" w:rsidRPr="007A232C" w:rsidRDefault="008101AE" w:rsidP="008101AE">
      <w:pPr>
        <w:pStyle w:val="a4"/>
        <w:numPr>
          <w:ilvl w:val="0"/>
          <w:numId w:val="1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прочие доходы.</w:t>
      </w:r>
    </w:p>
    <w:p w:rsidR="008101AE" w:rsidRPr="008101AE" w:rsidRDefault="008101AE" w:rsidP="008101AE">
      <w:pPr>
        <w:pStyle w:val="2"/>
        <w:shd w:val="clear" w:color="auto" w:fill="FFFFFF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8101AE">
        <w:rPr>
          <w:color w:val="000000"/>
          <w:sz w:val="32"/>
          <w:szCs w:val="32"/>
        </w:rPr>
        <w:t>Порядок отражения прочих доходов в бухгалтерском учете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Согласно Плану счетов бухгалтерского учета финансово-хозяйственной деятельности организаций и Инструкцией по его применению, утвержденными Приказом Минфина России от 31 октября 2000 г. N 94н, для учета информации о прочих доходах и расходах отчетного периода необходимо использовать счет </w:t>
      </w:r>
      <w:hyperlink r:id="rId6" w:tgtFrame="_blank" w:tooltip="План счетов, счет 91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91 "Прочие доходы и расходы"</w:t>
        </w:r>
      </w:hyperlink>
      <w:r w:rsidRPr="007A232C">
        <w:rPr>
          <w:color w:val="000000"/>
          <w:sz w:val="28"/>
          <w:szCs w:val="28"/>
        </w:rPr>
        <w:t>.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К счету </w:t>
      </w:r>
      <w:hyperlink r:id="rId7" w:tgtFrame="_blank" w:tooltip="План счетов, счет 91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91 "Прочие доходы и расходы"</w:t>
        </w:r>
      </w:hyperlink>
      <w:r w:rsidRPr="007A232C">
        <w:rPr>
          <w:color w:val="000000"/>
          <w:sz w:val="28"/>
          <w:szCs w:val="28"/>
        </w:rPr>
        <w:t> целесообразно открыть субсчета: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91-1 "Прочие доходы";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lastRenderedPageBreak/>
        <w:t>91-2 "Прочие расходы";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91-9 "Сальдо прочих доходов и расходов".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Поступления прочих доходов отражается по кредиту субсчета </w:t>
      </w:r>
      <w:hyperlink r:id="rId8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91-1</w:t>
        </w:r>
      </w:hyperlink>
      <w:r w:rsidRPr="007A232C">
        <w:rPr>
          <w:color w:val="000000"/>
          <w:sz w:val="28"/>
          <w:szCs w:val="28"/>
        </w:rPr>
        <w:t> "Прочие доходы".</w:t>
      </w:r>
    </w:p>
    <w:p w:rsidR="008101AE" w:rsidRPr="008101AE" w:rsidRDefault="008101AE" w:rsidP="008101AE">
      <w:pPr>
        <w:pStyle w:val="2"/>
        <w:shd w:val="clear" w:color="auto" w:fill="FFFFFF"/>
        <w:spacing w:before="450" w:beforeAutospacing="0" w:after="300" w:afterAutospacing="0" w:line="312" w:lineRule="atLeast"/>
        <w:textAlignment w:val="baseline"/>
        <w:rPr>
          <w:color w:val="000000"/>
          <w:sz w:val="32"/>
          <w:szCs w:val="32"/>
        </w:rPr>
      </w:pPr>
      <w:r w:rsidRPr="008101AE">
        <w:rPr>
          <w:color w:val="000000"/>
          <w:sz w:val="32"/>
          <w:szCs w:val="32"/>
        </w:rPr>
        <w:t>Условия признания прочих доходов в бухгалтерском учете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Порядок признания прочих доходов в бухгалтерском учете прописан в пункте 16 ПБУ 9/99.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232C">
        <w:rPr>
          <w:color w:val="000000"/>
          <w:sz w:val="28"/>
          <w:szCs w:val="28"/>
        </w:rPr>
        <w:t>рочие поступления признаются в бухгалтерском учете в следующем порядке:</w:t>
      </w:r>
    </w:p>
    <w:p w:rsidR="008101AE" w:rsidRPr="007A232C" w:rsidRDefault="008101AE" w:rsidP="008101AE">
      <w:pPr>
        <w:pStyle w:val="a4"/>
        <w:numPr>
          <w:ilvl w:val="0"/>
          <w:numId w:val="2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штрафы, пени, неустойки за нарушение условий договоров, а также возмещения причиненных организации убытков - в отчетном периоде, в котором судом вынесено решение об их взыскании или они признаны должником;</w:t>
      </w:r>
    </w:p>
    <w:p w:rsidR="008101AE" w:rsidRDefault="008101AE" w:rsidP="008101AE">
      <w:pPr>
        <w:pStyle w:val="a4"/>
        <w:numPr>
          <w:ilvl w:val="0"/>
          <w:numId w:val="2"/>
        </w:numPr>
        <w:shd w:val="clear" w:color="auto" w:fill="FFFFFF"/>
        <w:spacing w:before="0" w:after="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proofErr w:type="gramStart"/>
      <w:r w:rsidRPr="007A232C">
        <w:rPr>
          <w:color w:val="000000"/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валюты), продукции, товаров, а также проценты, полученные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- в порядке, аналогичном предусмотренному пунктом 12 настоящего Положения.</w:t>
      </w:r>
      <w:proofErr w:type="gramEnd"/>
      <w:r w:rsidRPr="007A232C">
        <w:rPr>
          <w:color w:val="000000"/>
          <w:sz w:val="28"/>
          <w:szCs w:val="28"/>
        </w:rPr>
        <w:t xml:space="preserve"> При этом для целей бухгалтерского учета проценты начисляются за каждый истекший </w:t>
      </w:r>
      <w:hyperlink r:id="rId9" w:tooltip="отчетный период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отчетный период</w:t>
        </w:r>
      </w:hyperlink>
      <w:r w:rsidRPr="007A232C">
        <w:rPr>
          <w:color w:val="000000"/>
          <w:sz w:val="28"/>
          <w:szCs w:val="28"/>
        </w:rPr>
        <w:t> в соответствии с условиями договора;</w:t>
      </w:r>
    </w:p>
    <w:p w:rsidR="008101AE" w:rsidRPr="007A232C" w:rsidRDefault="008101AE" w:rsidP="008101AE">
      <w:pPr>
        <w:pStyle w:val="a4"/>
        <w:numPr>
          <w:ilvl w:val="0"/>
          <w:numId w:val="2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суммы </w:t>
      </w:r>
      <w:proofErr w:type="spellStart"/>
      <w:r w:rsidRPr="007A232C">
        <w:rPr>
          <w:color w:val="000000"/>
          <w:sz w:val="28"/>
          <w:szCs w:val="28"/>
        </w:rPr>
        <w:t>дооценки</w:t>
      </w:r>
      <w:proofErr w:type="spellEnd"/>
      <w:r w:rsidRPr="007A232C">
        <w:rPr>
          <w:color w:val="000000"/>
          <w:sz w:val="28"/>
          <w:szCs w:val="28"/>
        </w:rPr>
        <w:t xml:space="preserve"> активов - в отчетном периоде, к которому относится дата, по состоянию на которую произведена переоценка;</w:t>
      </w:r>
    </w:p>
    <w:p w:rsidR="008101AE" w:rsidRPr="007A232C" w:rsidRDefault="008101AE" w:rsidP="008101AE">
      <w:pPr>
        <w:pStyle w:val="a4"/>
        <w:numPr>
          <w:ilvl w:val="0"/>
          <w:numId w:val="2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суммы кредиторской и депонентской задолженности, по которой срок исковой давности истек, - в отчетном периоде, в котором срок исковой давности истек;</w:t>
      </w:r>
    </w:p>
    <w:p w:rsidR="008101AE" w:rsidRPr="007A232C" w:rsidRDefault="008101AE" w:rsidP="008101AE">
      <w:pPr>
        <w:pStyle w:val="a4"/>
        <w:numPr>
          <w:ilvl w:val="0"/>
          <w:numId w:val="2"/>
        </w:numPr>
        <w:shd w:val="clear" w:color="auto" w:fill="FFFFFF"/>
        <w:spacing w:after="300" w:afterAutospacing="0" w:line="360" w:lineRule="atLeast"/>
        <w:ind w:left="675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иные поступления - по мере образования (выявления).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Рассмотрим на примерах некоторые виды доходов, которые ПБУ 9/99 относит к прочим доходам.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b/>
          <w:bCs/>
          <w:color w:val="000000"/>
          <w:sz w:val="28"/>
          <w:szCs w:val="28"/>
        </w:rPr>
        <w:lastRenderedPageBreak/>
        <w:t>Пример 1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Организация-заимодавец предоставила организации-заемщику 1 июля текущего года заем в денежной форме в сумме 326 000 руб. сроком на 1 месяц.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Процентная ставка по договору займа составляет 14% </w:t>
      </w:r>
      <w:proofErr w:type="gramStart"/>
      <w:r w:rsidRPr="007A232C">
        <w:rPr>
          <w:color w:val="000000"/>
          <w:sz w:val="28"/>
          <w:szCs w:val="28"/>
        </w:rPr>
        <w:t>годовых</w:t>
      </w:r>
      <w:proofErr w:type="gramEnd"/>
      <w:r w:rsidRPr="007A232C">
        <w:rPr>
          <w:color w:val="000000"/>
          <w:sz w:val="28"/>
          <w:szCs w:val="28"/>
        </w:rPr>
        <w:t>. Условиями договора займа определено, что проценты по договору уплачиваются одновременно с возвратом суммы займа.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В бухгалтерском учете организации-заимодавца операции по предоставлению займа и начислению процентов будут отражены следующим образом: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В июле.</w:t>
      </w:r>
    </w:p>
    <w:p w:rsidR="008101AE" w:rsidRPr="00357B17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548DD4" w:themeColor="text2" w:themeTint="99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10" w:tgtFrame="_blank" w:tooltip="План счетов, счет 58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58-3</w:t>
        </w:r>
      </w:hyperlink>
      <w:r w:rsidRPr="007A232C">
        <w:rPr>
          <w:color w:val="000000"/>
          <w:sz w:val="28"/>
          <w:szCs w:val="28"/>
        </w:rPr>
        <w:t xml:space="preserve"> "Предоставленные займы" </w:t>
      </w:r>
      <w:r>
        <w:rPr>
          <w:color w:val="000000"/>
          <w:sz w:val="28"/>
          <w:szCs w:val="28"/>
        </w:rPr>
        <w:t xml:space="preserve">    </w:t>
      </w:r>
      <w:r w:rsidRPr="007A232C">
        <w:rPr>
          <w:color w:val="000000"/>
          <w:sz w:val="28"/>
          <w:szCs w:val="28"/>
        </w:rPr>
        <w:t>Кт </w:t>
      </w:r>
      <w:hyperlink r:id="rId11" w:tgtFrame="_blank" w:tooltip="План счетов, счет 51" w:history="1">
        <w:r w:rsidRPr="00357B17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51 "Расчетные счета"</w:t>
        </w:r>
      </w:hyperlink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- 326 000 - отражены в составе финансовых вложений денежные средства, предоставленные по договору займа;</w:t>
      </w:r>
    </w:p>
    <w:p w:rsidR="008101AE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 счета </w:t>
      </w:r>
      <w:hyperlink r:id="rId12" w:tgtFrame="_blank" w:tooltip="План счетов, счет 76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76</w:t>
        </w:r>
      </w:hyperlink>
      <w:r w:rsidRPr="007A232C">
        <w:rPr>
          <w:color w:val="000000"/>
          <w:sz w:val="28"/>
          <w:szCs w:val="28"/>
        </w:rPr>
        <w:t>, субсчет "Расчеты по причитающимся процентам"</w:t>
      </w:r>
      <w:r>
        <w:rPr>
          <w:color w:val="000000"/>
          <w:sz w:val="28"/>
          <w:szCs w:val="28"/>
        </w:rPr>
        <w:t xml:space="preserve">    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 Кт счета </w:t>
      </w:r>
      <w:hyperlink r:id="rId13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91-1</w:t>
        </w:r>
      </w:hyperlink>
      <w:r w:rsidRPr="007A232C">
        <w:rPr>
          <w:color w:val="000000"/>
          <w:sz w:val="28"/>
          <w:szCs w:val="28"/>
        </w:rPr>
        <w:t> "Прочие доходы"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- 3876,27 руб. - начислены проценты, причитающиеся к получению за июль </w:t>
      </w:r>
      <w:r>
        <w:rPr>
          <w:color w:val="000000"/>
          <w:sz w:val="28"/>
          <w:szCs w:val="28"/>
        </w:rPr>
        <w:t xml:space="preserve">             </w:t>
      </w:r>
      <w:r w:rsidRPr="007A232C">
        <w:rPr>
          <w:color w:val="000000"/>
          <w:sz w:val="28"/>
          <w:szCs w:val="28"/>
        </w:rPr>
        <w:t xml:space="preserve">((326 000 руб. </w:t>
      </w:r>
      <w:proofErr w:type="spellStart"/>
      <w:r w:rsidRPr="007A232C">
        <w:rPr>
          <w:color w:val="000000"/>
          <w:sz w:val="28"/>
          <w:szCs w:val="28"/>
        </w:rPr>
        <w:t>x</w:t>
      </w:r>
      <w:proofErr w:type="spellEnd"/>
      <w:r w:rsidRPr="007A232C">
        <w:rPr>
          <w:color w:val="000000"/>
          <w:sz w:val="28"/>
          <w:szCs w:val="28"/>
        </w:rPr>
        <w:t xml:space="preserve"> 14%) / 365 дней </w:t>
      </w:r>
      <w:proofErr w:type="spellStart"/>
      <w:r w:rsidRPr="007A232C">
        <w:rPr>
          <w:color w:val="000000"/>
          <w:sz w:val="28"/>
          <w:szCs w:val="28"/>
        </w:rPr>
        <w:t>x</w:t>
      </w:r>
      <w:proofErr w:type="spellEnd"/>
      <w:r w:rsidRPr="007A232C">
        <w:rPr>
          <w:color w:val="000000"/>
          <w:sz w:val="28"/>
          <w:szCs w:val="28"/>
        </w:rPr>
        <w:t xml:space="preserve"> 31 день).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В августе.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14" w:tgtFrame="_blank" w:tooltip="План счетов, счет 5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51</w:t>
        </w:r>
      </w:hyperlink>
      <w:r w:rsidRPr="007A232C">
        <w:rPr>
          <w:color w:val="000000"/>
          <w:sz w:val="28"/>
          <w:szCs w:val="28"/>
        </w:rPr>
        <w:t> "Расчеты счета"</w:t>
      </w:r>
      <w:r>
        <w:rPr>
          <w:color w:val="000000"/>
          <w:sz w:val="28"/>
          <w:szCs w:val="28"/>
        </w:rPr>
        <w:t xml:space="preserve">     </w:t>
      </w:r>
      <w:r w:rsidRPr="007A232C">
        <w:rPr>
          <w:color w:val="000000"/>
          <w:sz w:val="28"/>
          <w:szCs w:val="28"/>
        </w:rPr>
        <w:t xml:space="preserve"> Кт </w:t>
      </w:r>
      <w:hyperlink r:id="rId15" w:tgtFrame="_blank" w:tooltip="План счетов, счет 76" w:history="1">
        <w:r w:rsidRPr="00357B17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76 "Расчеты с разными дебиторами и кредиторами"</w:t>
        </w:r>
      </w:hyperlink>
      <w:r w:rsidRPr="007A232C">
        <w:rPr>
          <w:color w:val="000000"/>
          <w:sz w:val="28"/>
          <w:szCs w:val="28"/>
        </w:rPr>
        <w:t>, субсчет "Расчеты по причитающимся процентам"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- 3876,27 руб. - получены проценты по договору займа;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16" w:tgtFrame="_blank" w:tooltip="План счетов, счет 51" w:history="1">
        <w:r w:rsidRPr="00357B17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51 "Расчетные счета"</w:t>
        </w:r>
      </w:hyperlink>
      <w:r w:rsidRPr="007A232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</w:t>
      </w:r>
      <w:r w:rsidRPr="007A232C">
        <w:rPr>
          <w:color w:val="000000"/>
          <w:sz w:val="28"/>
          <w:szCs w:val="28"/>
        </w:rPr>
        <w:t xml:space="preserve">Кт </w:t>
      </w:r>
      <w:hyperlink r:id="rId17" w:tgtFrame="_blank" w:tooltip="План счетов, счет 58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58-3</w:t>
        </w:r>
      </w:hyperlink>
      <w:r w:rsidRPr="007A232C">
        <w:rPr>
          <w:color w:val="000000"/>
          <w:sz w:val="28"/>
          <w:szCs w:val="28"/>
        </w:rPr>
        <w:t> "Предоставленные займы"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- 326 000 руб. - возвращена сумма займа.</w:t>
      </w:r>
    </w:p>
    <w:p w:rsidR="008101AE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8101AE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8101AE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lastRenderedPageBreak/>
        <w:t> </w:t>
      </w:r>
      <w:r w:rsidRPr="007A232C">
        <w:rPr>
          <w:b/>
          <w:bCs/>
          <w:color w:val="000000"/>
          <w:sz w:val="28"/>
          <w:szCs w:val="28"/>
        </w:rPr>
        <w:t>Пример 2</w:t>
      </w:r>
      <w:r>
        <w:rPr>
          <w:b/>
          <w:bCs/>
          <w:color w:val="000000"/>
          <w:sz w:val="28"/>
          <w:szCs w:val="28"/>
        </w:rPr>
        <w:t>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Организация - плательщик НДС в ноябре продает автомобиль. Договорная стоимость автомобиля - 180 000 руб., в том числе НДС по ставке 20% - 30 000 руб.</w:t>
      </w:r>
      <w:r>
        <w:rPr>
          <w:color w:val="000000"/>
          <w:sz w:val="28"/>
          <w:szCs w:val="28"/>
        </w:rPr>
        <w:t xml:space="preserve"> </w:t>
      </w:r>
      <w:r w:rsidRPr="007A232C">
        <w:rPr>
          <w:color w:val="000000"/>
          <w:sz w:val="28"/>
          <w:szCs w:val="28"/>
        </w:rPr>
        <w:t>Первоначальная стоимость автомобиля - 336 960 руб.</w:t>
      </w:r>
      <w:r>
        <w:rPr>
          <w:color w:val="000000"/>
          <w:sz w:val="28"/>
          <w:szCs w:val="28"/>
        </w:rPr>
        <w:t xml:space="preserve"> </w:t>
      </w:r>
      <w:r w:rsidRPr="007A232C">
        <w:rPr>
          <w:color w:val="000000"/>
          <w:sz w:val="28"/>
          <w:szCs w:val="28"/>
        </w:rPr>
        <w:t>Срок полезного использования, установленный организацией при принятии автомобиля к учету - 5 лет, фактический срок эксплуатации до момента продажи - 3 года.</w:t>
      </w:r>
      <w:r>
        <w:rPr>
          <w:color w:val="000000"/>
          <w:sz w:val="28"/>
          <w:szCs w:val="28"/>
        </w:rPr>
        <w:t xml:space="preserve"> </w:t>
      </w:r>
      <w:r w:rsidRPr="007A232C">
        <w:rPr>
          <w:color w:val="000000"/>
          <w:sz w:val="28"/>
          <w:szCs w:val="28"/>
        </w:rPr>
        <w:t>Амортизация начислялась линейным способом, сумма начисленной амортизации - 202 176 руб. Остаточная стоимость автомобиля - 134 784 руб.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Дт </w:t>
      </w:r>
      <w:hyperlink r:id="rId18" w:tgtFrame="_blank" w:tooltip="План счетов, счет 76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76 "Расчеты с разными дебиторами и кредиторами"</w:t>
        </w:r>
      </w:hyperlink>
      <w:r w:rsidRPr="007A232C">
        <w:rPr>
          <w:color w:val="000000"/>
          <w:sz w:val="28"/>
          <w:szCs w:val="28"/>
        </w:rPr>
        <w:t> </w:t>
      </w:r>
      <w:r w:rsidR="00BE4A5E">
        <w:rPr>
          <w:color w:val="000000"/>
          <w:sz w:val="28"/>
          <w:szCs w:val="28"/>
        </w:rPr>
        <w:t xml:space="preserve">    </w:t>
      </w:r>
      <w:r w:rsidRPr="007A232C">
        <w:rPr>
          <w:color w:val="000000"/>
          <w:sz w:val="28"/>
          <w:szCs w:val="28"/>
        </w:rPr>
        <w:t>Кт </w:t>
      </w:r>
      <w:hyperlink r:id="rId19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91-1</w:t>
        </w:r>
      </w:hyperlink>
      <w:r w:rsidRPr="007A232C">
        <w:rPr>
          <w:color w:val="000000"/>
          <w:sz w:val="28"/>
          <w:szCs w:val="28"/>
        </w:rPr>
        <w:t> "Прочие доходы"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- 180 000 руб. - учтена задолженность покупателя за проданный автомобиль;</w:t>
      </w:r>
    </w:p>
    <w:p w:rsidR="008101AE" w:rsidRPr="00BE4A5E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548DD4" w:themeColor="text2" w:themeTint="99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20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color w:val="000000"/>
          <w:sz w:val="28"/>
          <w:szCs w:val="28"/>
        </w:rPr>
        <w:t xml:space="preserve"> "Прочие расходы" </w:t>
      </w:r>
      <w:r w:rsidR="00BE4A5E">
        <w:rPr>
          <w:color w:val="000000"/>
          <w:sz w:val="28"/>
          <w:szCs w:val="28"/>
        </w:rPr>
        <w:t xml:space="preserve">      </w:t>
      </w:r>
      <w:r w:rsidRPr="007A232C">
        <w:rPr>
          <w:color w:val="000000"/>
          <w:sz w:val="28"/>
          <w:szCs w:val="28"/>
        </w:rPr>
        <w:t>Кт  </w:t>
      </w:r>
      <w:hyperlink r:id="rId21" w:tgtFrame="_blank" w:tooltip="План счетов, счет 68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68 "Расчеты по налогам и сборам"</w:t>
        </w:r>
      </w:hyperlink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- 30 000 руб. - начислен НДС с суммы реализации;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22" w:tgtFrame="_blank" w:tooltip="План счетов, счет 0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01-2</w:t>
        </w:r>
      </w:hyperlink>
      <w:r w:rsidRPr="007A232C">
        <w:rPr>
          <w:color w:val="000000"/>
          <w:sz w:val="28"/>
          <w:szCs w:val="28"/>
        </w:rPr>
        <w:t xml:space="preserve"> "Выбытие основных средств" </w:t>
      </w:r>
      <w:r w:rsidR="00BE4A5E">
        <w:rPr>
          <w:color w:val="000000"/>
          <w:sz w:val="28"/>
          <w:szCs w:val="28"/>
        </w:rPr>
        <w:t xml:space="preserve">     </w:t>
      </w:r>
      <w:r w:rsidRPr="007A232C">
        <w:rPr>
          <w:color w:val="000000"/>
          <w:sz w:val="28"/>
          <w:szCs w:val="28"/>
        </w:rPr>
        <w:t>Кт </w:t>
      </w:r>
      <w:hyperlink r:id="rId23" w:tgtFrame="_blank" w:tooltip="План счетов, счет 0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01-1</w:t>
        </w:r>
      </w:hyperlink>
      <w:r w:rsidRPr="007A232C">
        <w:rPr>
          <w:color w:val="000000"/>
          <w:sz w:val="28"/>
          <w:szCs w:val="28"/>
        </w:rPr>
        <w:t> "Основные средства в организации"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- 336 960 руб. - отражено выбытие автомобиля в результате продажи;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24" w:tgtFrame="_blank" w:tooltip="План счетов, счет 02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02 "Амортизация основных средств"</w:t>
        </w:r>
      </w:hyperlink>
      <w:r w:rsidRPr="007A232C">
        <w:rPr>
          <w:color w:val="000000"/>
          <w:sz w:val="28"/>
          <w:szCs w:val="28"/>
        </w:rPr>
        <w:t> </w:t>
      </w:r>
      <w:r w:rsidR="00BE4A5E">
        <w:rPr>
          <w:color w:val="000000"/>
          <w:sz w:val="28"/>
          <w:szCs w:val="28"/>
        </w:rPr>
        <w:t xml:space="preserve">     </w:t>
      </w:r>
      <w:r w:rsidRPr="007A232C">
        <w:rPr>
          <w:color w:val="000000"/>
          <w:sz w:val="28"/>
          <w:szCs w:val="28"/>
        </w:rPr>
        <w:t>Кт </w:t>
      </w:r>
      <w:hyperlink r:id="rId25" w:tgtFrame="_blank" w:tooltip="План счетов, счет 0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01-2</w:t>
        </w:r>
      </w:hyperlink>
      <w:r w:rsidRPr="007A232C">
        <w:rPr>
          <w:color w:val="000000"/>
          <w:sz w:val="28"/>
          <w:szCs w:val="28"/>
        </w:rPr>
        <w:t> "Выбытие основных средств"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- 202 176 руб. - списана сумма амортизации, начисленной за время эксплуатации автомобиля;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26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color w:val="000000"/>
          <w:sz w:val="28"/>
          <w:szCs w:val="28"/>
        </w:rPr>
        <w:t xml:space="preserve"> "Прочие расходы" </w:t>
      </w:r>
      <w:r w:rsidR="00BE4A5E">
        <w:rPr>
          <w:color w:val="000000"/>
          <w:sz w:val="28"/>
          <w:szCs w:val="28"/>
        </w:rPr>
        <w:t xml:space="preserve">    </w:t>
      </w:r>
      <w:r w:rsidRPr="007A232C">
        <w:rPr>
          <w:color w:val="000000"/>
          <w:sz w:val="28"/>
          <w:szCs w:val="28"/>
        </w:rPr>
        <w:t>Кт </w:t>
      </w:r>
      <w:hyperlink r:id="rId27" w:tgtFrame="_blank" w:tooltip="План счетов, счет 0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01-2</w:t>
        </w:r>
      </w:hyperlink>
      <w:r w:rsidRPr="007A232C">
        <w:rPr>
          <w:color w:val="000000"/>
          <w:sz w:val="28"/>
          <w:szCs w:val="28"/>
        </w:rPr>
        <w:t> "Выбытие основных средств"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- 134 784 руб. - списана </w:t>
      </w:r>
      <w:hyperlink r:id="rId28" w:tooltip="остаточная стоимость (определение, описание, подробности)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остаточная стоимость</w:t>
        </w:r>
      </w:hyperlink>
      <w:r w:rsidRPr="007A232C">
        <w:rPr>
          <w:color w:val="000000"/>
          <w:sz w:val="28"/>
          <w:szCs w:val="28"/>
        </w:rPr>
        <w:t> проданного автомобиля;</w:t>
      </w:r>
    </w:p>
    <w:p w:rsidR="008101AE" w:rsidRPr="00BE4A5E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548DD4" w:themeColor="text2" w:themeTint="99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Дт </w:t>
      </w:r>
      <w:hyperlink r:id="rId29" w:tgtFrame="_blank" w:tooltip="План счетов, счет 51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51 "Расчетные счета"</w:t>
        </w:r>
      </w:hyperlink>
      <w:r w:rsidRPr="007A232C">
        <w:rPr>
          <w:color w:val="000000"/>
          <w:sz w:val="28"/>
          <w:szCs w:val="28"/>
        </w:rPr>
        <w:t> </w:t>
      </w:r>
      <w:r w:rsidR="00BE4A5E">
        <w:rPr>
          <w:color w:val="000000"/>
          <w:sz w:val="28"/>
          <w:szCs w:val="28"/>
        </w:rPr>
        <w:t xml:space="preserve">    </w:t>
      </w:r>
      <w:r w:rsidRPr="007A232C">
        <w:rPr>
          <w:color w:val="000000"/>
          <w:sz w:val="28"/>
          <w:szCs w:val="28"/>
        </w:rPr>
        <w:t>Кт </w:t>
      </w:r>
      <w:hyperlink r:id="rId30" w:tgtFrame="_blank" w:tooltip="План счетов, счет 76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76 "Расчеты с разными дебиторами и кредиторами"</w:t>
        </w:r>
      </w:hyperlink>
      <w:r w:rsidRPr="00BE4A5E">
        <w:rPr>
          <w:color w:val="548DD4" w:themeColor="text2" w:themeTint="99"/>
          <w:sz w:val="28"/>
          <w:szCs w:val="28"/>
        </w:rPr>
        <w:t> (</w:t>
      </w:r>
      <w:hyperlink r:id="rId31" w:tgtFrame="_blank" w:tooltip="План счетов, счет 62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62 "Расчеты с покупателями и заказчиками"</w:t>
        </w:r>
      </w:hyperlink>
      <w:r w:rsidRPr="00BE4A5E">
        <w:rPr>
          <w:color w:val="548DD4" w:themeColor="text2" w:themeTint="99"/>
          <w:sz w:val="28"/>
          <w:szCs w:val="28"/>
        </w:rPr>
        <w:t>)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- 180 000 руб. - поступили денежные средства от покупателя;</w:t>
      </w:r>
    </w:p>
    <w:p w:rsidR="008101AE" w:rsidRPr="00BE4A5E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548DD4" w:themeColor="text2" w:themeTint="99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32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91-9</w:t>
        </w:r>
      </w:hyperlink>
      <w:r w:rsidRPr="007A232C">
        <w:rPr>
          <w:color w:val="000000"/>
          <w:sz w:val="28"/>
          <w:szCs w:val="28"/>
        </w:rPr>
        <w:t> "Сальдо прочих доходов и расходов"</w:t>
      </w:r>
      <w:r w:rsidR="00BE4A5E">
        <w:rPr>
          <w:color w:val="000000"/>
          <w:sz w:val="28"/>
          <w:szCs w:val="28"/>
        </w:rPr>
        <w:t xml:space="preserve">   </w:t>
      </w:r>
      <w:r w:rsidRPr="007A232C">
        <w:rPr>
          <w:color w:val="000000"/>
          <w:sz w:val="28"/>
          <w:szCs w:val="28"/>
        </w:rPr>
        <w:t xml:space="preserve"> Кт </w:t>
      </w:r>
      <w:hyperlink r:id="rId33" w:tgtFrame="_blank" w:tooltip="План счетов, счет 99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99 "Прибыли и убытки"</w:t>
        </w:r>
      </w:hyperlink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lastRenderedPageBreak/>
        <w:t>- 15 216 руб. (180 000 руб. – 30 000 руб.- 134 784 руб.)- отражена прибыль от продажи автомобиля.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b/>
          <w:bCs/>
          <w:color w:val="000000"/>
          <w:sz w:val="28"/>
          <w:szCs w:val="28"/>
        </w:rPr>
        <w:t>Пример 3</w:t>
      </w:r>
    </w:p>
    <w:p w:rsidR="008101AE" w:rsidRPr="007A232C" w:rsidRDefault="008101AE" w:rsidP="00BE4A5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Организация заключила договор аренды, по условиям которого она передает в аренду принадлежащее ей оборудование сроком на 1 месяц.</w:t>
      </w:r>
      <w:r w:rsidR="00BE4A5E">
        <w:rPr>
          <w:color w:val="000000"/>
          <w:sz w:val="28"/>
          <w:szCs w:val="28"/>
        </w:rPr>
        <w:t xml:space="preserve"> </w:t>
      </w:r>
      <w:r w:rsidRPr="007A232C">
        <w:rPr>
          <w:color w:val="000000"/>
          <w:sz w:val="28"/>
          <w:szCs w:val="28"/>
        </w:rPr>
        <w:t>Предоставление имущества в аренду не является для организации основным видом деятельности.</w:t>
      </w:r>
      <w:r w:rsidR="00BE4A5E">
        <w:rPr>
          <w:color w:val="000000"/>
          <w:sz w:val="28"/>
          <w:szCs w:val="28"/>
        </w:rPr>
        <w:t xml:space="preserve"> </w:t>
      </w:r>
      <w:r w:rsidRPr="007A232C">
        <w:rPr>
          <w:color w:val="000000"/>
          <w:sz w:val="28"/>
          <w:szCs w:val="28"/>
        </w:rPr>
        <w:t>Стоимость аренды - 36 000 руб., в том числе НДС по ставке 20% - 6 000 руб. Указанная сумма перечислена на расчетный счет организации по окончании срока аренды. Расчеты с арендатором организация ведет на счете </w:t>
      </w:r>
      <w:hyperlink r:id="rId34" w:tgtFrame="_blank" w:tooltip="План счетов, счет 76" w:history="1">
        <w:r w:rsidRPr="007A232C">
          <w:rPr>
            <w:rStyle w:val="a3"/>
            <w:color w:val="000099"/>
            <w:sz w:val="28"/>
            <w:szCs w:val="28"/>
            <w:bdr w:val="none" w:sz="0" w:space="0" w:color="auto" w:frame="1"/>
          </w:rPr>
          <w:t>76 "Расчеты с разными дебиторами и кредиторами"</w:t>
        </w:r>
      </w:hyperlink>
      <w:r w:rsidRPr="007A232C">
        <w:rPr>
          <w:color w:val="000000"/>
          <w:sz w:val="28"/>
          <w:szCs w:val="28"/>
        </w:rPr>
        <w:t>.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 xml:space="preserve">Дт </w:t>
      </w:r>
      <w:hyperlink r:id="rId35" w:tgtFrame="_blank" w:tooltip="План счетов, счет 76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76</w:t>
        </w:r>
      </w:hyperlink>
      <w:r w:rsidRPr="007A232C">
        <w:rPr>
          <w:color w:val="000000"/>
          <w:sz w:val="28"/>
          <w:szCs w:val="28"/>
        </w:rPr>
        <w:t> </w:t>
      </w:r>
      <w:r w:rsidR="00BE4A5E">
        <w:rPr>
          <w:color w:val="000000"/>
          <w:sz w:val="28"/>
          <w:szCs w:val="28"/>
        </w:rPr>
        <w:t xml:space="preserve">   </w:t>
      </w:r>
      <w:r w:rsidRPr="007A232C">
        <w:rPr>
          <w:color w:val="000000"/>
          <w:sz w:val="28"/>
          <w:szCs w:val="28"/>
        </w:rPr>
        <w:t>Кт </w:t>
      </w:r>
      <w:hyperlink r:id="rId36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91-1</w:t>
        </w:r>
      </w:hyperlink>
      <w:r w:rsidRPr="007A232C">
        <w:rPr>
          <w:color w:val="000000"/>
          <w:sz w:val="28"/>
          <w:szCs w:val="28"/>
        </w:rPr>
        <w:t> "Прочие доходы"</w:t>
      </w:r>
      <w:r w:rsidR="00BE4A5E">
        <w:rPr>
          <w:color w:val="000000"/>
          <w:sz w:val="28"/>
          <w:szCs w:val="28"/>
        </w:rPr>
        <w:t xml:space="preserve"> 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- 36 000 руб. - начислена арендная плата;</w:t>
      </w:r>
    </w:p>
    <w:p w:rsidR="008101AE" w:rsidRPr="007A232C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Дт  </w:t>
      </w:r>
      <w:hyperlink r:id="rId37" w:tgtFrame="_blank" w:tooltip="План счетов, счет 91" w:history="1">
        <w:r w:rsidRPr="007A232C">
          <w:rPr>
            <w:rStyle w:val="a3"/>
            <w:color w:val="036FA5"/>
            <w:sz w:val="28"/>
            <w:szCs w:val="28"/>
            <w:bdr w:val="none" w:sz="0" w:space="0" w:color="auto" w:frame="1"/>
          </w:rPr>
          <w:t>91-2</w:t>
        </w:r>
      </w:hyperlink>
      <w:r w:rsidRPr="007A232C">
        <w:rPr>
          <w:color w:val="000000"/>
          <w:sz w:val="28"/>
          <w:szCs w:val="28"/>
        </w:rPr>
        <w:t xml:space="preserve"> "Прочие расходы" </w:t>
      </w:r>
      <w:r w:rsidR="00BE4A5E">
        <w:rPr>
          <w:color w:val="000000"/>
          <w:sz w:val="28"/>
          <w:szCs w:val="28"/>
        </w:rPr>
        <w:t xml:space="preserve">     </w:t>
      </w:r>
      <w:r w:rsidRPr="007A232C">
        <w:rPr>
          <w:color w:val="000000"/>
          <w:sz w:val="28"/>
          <w:szCs w:val="28"/>
        </w:rPr>
        <w:t>Кт  </w:t>
      </w:r>
      <w:hyperlink r:id="rId38" w:tgtFrame="_blank" w:tooltip="План счетов, счет 68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68 "Расчеты по налогам и сборам"</w:t>
        </w:r>
      </w:hyperlink>
      <w:r w:rsidRPr="007A232C">
        <w:rPr>
          <w:color w:val="000000"/>
          <w:sz w:val="28"/>
          <w:szCs w:val="28"/>
        </w:rPr>
        <w:t>, субсчет "Расчеты по НДС"</w:t>
      </w:r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- 6 000 руб. - начислена сумма НДС по арендной плате;</w:t>
      </w:r>
    </w:p>
    <w:p w:rsidR="008101AE" w:rsidRPr="00BE4A5E" w:rsidRDefault="008101AE" w:rsidP="008101AE">
      <w:pPr>
        <w:pStyle w:val="a4"/>
        <w:shd w:val="clear" w:color="auto" w:fill="FFFFFF"/>
        <w:spacing w:before="0" w:after="0" w:afterAutospacing="0" w:line="360" w:lineRule="atLeast"/>
        <w:textAlignment w:val="baseline"/>
        <w:rPr>
          <w:color w:val="548DD4" w:themeColor="text2" w:themeTint="99"/>
          <w:sz w:val="28"/>
          <w:szCs w:val="28"/>
        </w:rPr>
      </w:pPr>
      <w:r w:rsidRPr="007A232C">
        <w:rPr>
          <w:color w:val="000000"/>
          <w:sz w:val="28"/>
          <w:szCs w:val="28"/>
        </w:rPr>
        <w:t>Дт </w:t>
      </w:r>
      <w:hyperlink r:id="rId39" w:tgtFrame="_blank" w:tooltip="План счетов, счет 51" w:history="1">
        <w:r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51 "Расчетные счета"</w:t>
        </w:r>
      </w:hyperlink>
      <w:r w:rsidRPr="007A232C">
        <w:rPr>
          <w:color w:val="000000"/>
          <w:sz w:val="28"/>
          <w:szCs w:val="28"/>
        </w:rPr>
        <w:t> </w:t>
      </w:r>
      <w:r w:rsidR="00BE4A5E">
        <w:rPr>
          <w:color w:val="000000"/>
          <w:sz w:val="28"/>
          <w:szCs w:val="28"/>
        </w:rPr>
        <w:t xml:space="preserve">       </w:t>
      </w:r>
      <w:r w:rsidRPr="007A232C">
        <w:rPr>
          <w:color w:val="000000"/>
          <w:sz w:val="28"/>
          <w:szCs w:val="28"/>
        </w:rPr>
        <w:t>Кт </w:t>
      </w:r>
      <w:hyperlink r:id="rId40" w:tgtFrame="_blank" w:tooltip="План счетов, счет 76" w:history="1">
        <w:r w:rsidR="00BE4A5E" w:rsidRPr="00BE4A5E">
          <w:rPr>
            <w:rStyle w:val="a3"/>
            <w:color w:val="548DD4" w:themeColor="text2" w:themeTint="99"/>
            <w:sz w:val="28"/>
            <w:szCs w:val="28"/>
            <w:bdr w:val="none" w:sz="0" w:space="0" w:color="auto" w:frame="1"/>
          </w:rPr>
          <w:t>76 "Расчеты с разными дебиторами и кредиторами"</w:t>
        </w:r>
      </w:hyperlink>
    </w:p>
    <w:p w:rsidR="008101AE" w:rsidRPr="007A232C" w:rsidRDefault="008101AE" w:rsidP="008101AE">
      <w:pPr>
        <w:pStyle w:val="a4"/>
        <w:shd w:val="clear" w:color="auto" w:fill="FFFFFF"/>
        <w:spacing w:after="300" w:afterAutospacing="0" w:line="360" w:lineRule="atLeast"/>
        <w:textAlignment w:val="baseline"/>
        <w:rPr>
          <w:color w:val="000000"/>
          <w:sz w:val="28"/>
          <w:szCs w:val="28"/>
        </w:rPr>
      </w:pPr>
      <w:r w:rsidRPr="007A232C">
        <w:rPr>
          <w:color w:val="000000"/>
          <w:sz w:val="28"/>
          <w:szCs w:val="28"/>
        </w:rPr>
        <w:t>- 36 000 руб. - поступила на расчетный счет сумма арендной платы.</w:t>
      </w:r>
    </w:p>
    <w:p w:rsidR="00357B17" w:rsidRDefault="00357B17" w:rsidP="00357B17">
      <w:pPr>
        <w:rPr>
          <w:rFonts w:ascii="Times New Roman" w:hAnsi="Times New Roman" w:cs="Times New Roman"/>
          <w:b/>
          <w:sz w:val="28"/>
          <w:szCs w:val="28"/>
        </w:rPr>
      </w:pPr>
    </w:p>
    <w:p w:rsidR="00357B17" w:rsidRPr="00C703E4" w:rsidRDefault="00357B17" w:rsidP="00357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 Внимательно изучить данную тему, в тетради составить подробный конспект. Запомнить основные бухгалтерские проводки.</w:t>
      </w:r>
    </w:p>
    <w:p w:rsidR="002F665B" w:rsidRDefault="002F665B"/>
    <w:sectPr w:rsidR="002F665B" w:rsidSect="002F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E43"/>
    <w:multiLevelType w:val="multilevel"/>
    <w:tmpl w:val="882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BE0CD7"/>
    <w:multiLevelType w:val="multilevel"/>
    <w:tmpl w:val="AC5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AE"/>
    <w:rsid w:val="002F665B"/>
    <w:rsid w:val="00357B17"/>
    <w:rsid w:val="008101AE"/>
    <w:rsid w:val="00B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B"/>
  </w:style>
  <w:style w:type="paragraph" w:styleId="1">
    <w:name w:val="heading 1"/>
    <w:basedOn w:val="a"/>
    <w:link w:val="10"/>
    <w:uiPriority w:val="9"/>
    <w:qFormat/>
    <w:rsid w:val="00810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01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plan_schetov/schet-91.html" TargetMode="External"/><Relationship Id="rId13" Type="http://schemas.openxmlformats.org/officeDocument/2006/relationships/hyperlink" Target="https://www.audit-it.ru/plan_schetov/schet-91.html" TargetMode="External"/><Relationship Id="rId18" Type="http://schemas.openxmlformats.org/officeDocument/2006/relationships/hyperlink" Target="https://www.audit-it.ru/plan_schetov/schet-76.html" TargetMode="External"/><Relationship Id="rId26" Type="http://schemas.openxmlformats.org/officeDocument/2006/relationships/hyperlink" Target="https://www.audit-it.ru/plan_schetov/schet-91.html" TargetMode="External"/><Relationship Id="rId39" Type="http://schemas.openxmlformats.org/officeDocument/2006/relationships/hyperlink" Target="https://www.audit-it.ru/plan_schetov/schet-5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dit-it.ru/plan_schetov/schet-68.html" TargetMode="External"/><Relationship Id="rId34" Type="http://schemas.openxmlformats.org/officeDocument/2006/relationships/hyperlink" Target="https://www.audit-it.ru/plan_schetov/schet-76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udit-it.ru/plan_schetov/schet-91.html" TargetMode="External"/><Relationship Id="rId12" Type="http://schemas.openxmlformats.org/officeDocument/2006/relationships/hyperlink" Target="https://www.audit-it.ru/plan_schetov/schet-76.html" TargetMode="External"/><Relationship Id="rId17" Type="http://schemas.openxmlformats.org/officeDocument/2006/relationships/hyperlink" Target="https://www.audit-it.ru/plan_schetov/schet-58.html" TargetMode="External"/><Relationship Id="rId25" Type="http://schemas.openxmlformats.org/officeDocument/2006/relationships/hyperlink" Target="https://www.audit-it.ru/plan_schetov/schet-01.html" TargetMode="External"/><Relationship Id="rId33" Type="http://schemas.openxmlformats.org/officeDocument/2006/relationships/hyperlink" Target="https://www.audit-it.ru/plan_schetov/schet-99.html" TargetMode="External"/><Relationship Id="rId38" Type="http://schemas.openxmlformats.org/officeDocument/2006/relationships/hyperlink" Target="https://www.audit-it.ru/plan_schetov/schet-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it-it.ru/plan_schetov/schet-51.html" TargetMode="External"/><Relationship Id="rId20" Type="http://schemas.openxmlformats.org/officeDocument/2006/relationships/hyperlink" Target="https://www.audit-it.ru/plan_schetov/schet-91.html" TargetMode="External"/><Relationship Id="rId29" Type="http://schemas.openxmlformats.org/officeDocument/2006/relationships/hyperlink" Target="https://www.audit-it.ru/plan_schetov/schet-51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plan_schetov/schet-91.html" TargetMode="External"/><Relationship Id="rId11" Type="http://schemas.openxmlformats.org/officeDocument/2006/relationships/hyperlink" Target="https://www.audit-it.ru/plan_schetov/schet-51.html" TargetMode="External"/><Relationship Id="rId24" Type="http://schemas.openxmlformats.org/officeDocument/2006/relationships/hyperlink" Target="https://www.audit-it.ru/plan_schetov/schet-02.html" TargetMode="External"/><Relationship Id="rId32" Type="http://schemas.openxmlformats.org/officeDocument/2006/relationships/hyperlink" Target="https://www.audit-it.ru/plan_schetov/schet-91.html" TargetMode="External"/><Relationship Id="rId37" Type="http://schemas.openxmlformats.org/officeDocument/2006/relationships/hyperlink" Target="https://www.audit-it.ru/plan_schetov/schet-91.html" TargetMode="External"/><Relationship Id="rId40" Type="http://schemas.openxmlformats.org/officeDocument/2006/relationships/hyperlink" Target="https://www.audit-it.ru/plan_schetov/schet-76.html" TargetMode="External"/><Relationship Id="rId5" Type="http://schemas.openxmlformats.org/officeDocument/2006/relationships/hyperlink" Target="https://www.audit-it.ru/terms/agreements/srok_iskovoy_davnosti.html" TargetMode="External"/><Relationship Id="rId15" Type="http://schemas.openxmlformats.org/officeDocument/2006/relationships/hyperlink" Target="https://www.audit-it.ru/plan_schetov/schet-76.html" TargetMode="External"/><Relationship Id="rId23" Type="http://schemas.openxmlformats.org/officeDocument/2006/relationships/hyperlink" Target="https://www.audit-it.ru/plan_schetov/schet-01.html" TargetMode="External"/><Relationship Id="rId28" Type="http://schemas.openxmlformats.org/officeDocument/2006/relationships/hyperlink" Target="https://www.audit-it.ru/terms/accounting/ostatochnaya_stoimost.html" TargetMode="External"/><Relationship Id="rId36" Type="http://schemas.openxmlformats.org/officeDocument/2006/relationships/hyperlink" Target="https://www.audit-it.ru/plan_schetov/schet-91.html" TargetMode="External"/><Relationship Id="rId10" Type="http://schemas.openxmlformats.org/officeDocument/2006/relationships/hyperlink" Target="https://www.audit-it.ru/plan_schetov/schet-58.html" TargetMode="External"/><Relationship Id="rId19" Type="http://schemas.openxmlformats.org/officeDocument/2006/relationships/hyperlink" Target="https://www.audit-it.ru/plan_schetov/schet-91.html" TargetMode="External"/><Relationship Id="rId31" Type="http://schemas.openxmlformats.org/officeDocument/2006/relationships/hyperlink" Target="https://www.audit-it.ru/plan_schetov/schet-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terms/accounting/otchetnyy_period.html" TargetMode="External"/><Relationship Id="rId14" Type="http://schemas.openxmlformats.org/officeDocument/2006/relationships/hyperlink" Target="https://www.audit-it.ru/plan_schetov/schet-51.html" TargetMode="External"/><Relationship Id="rId22" Type="http://schemas.openxmlformats.org/officeDocument/2006/relationships/hyperlink" Target="https://www.audit-it.ru/plan_schetov/schet-01.html" TargetMode="External"/><Relationship Id="rId27" Type="http://schemas.openxmlformats.org/officeDocument/2006/relationships/hyperlink" Target="https://www.audit-it.ru/plan_schetov/schet-01.html" TargetMode="External"/><Relationship Id="rId30" Type="http://schemas.openxmlformats.org/officeDocument/2006/relationships/hyperlink" Target="https://www.audit-it.ru/plan_schetov/schet-76.html" TargetMode="External"/><Relationship Id="rId35" Type="http://schemas.openxmlformats.org/officeDocument/2006/relationships/hyperlink" Target="https://www.audit-it.ru/plan_schetov/schet-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2020-04-07T04:08:00Z</dcterms:created>
  <dcterms:modified xsi:type="dcterms:W3CDTF">2020-04-07T04:31:00Z</dcterms:modified>
</cp:coreProperties>
</file>