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3" w:rsidRP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E3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:rsid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5BE3">
        <w:rPr>
          <w:rFonts w:ascii="Times New Roman" w:hAnsi="Times New Roman" w:cs="Times New Roman"/>
          <w:b/>
          <w:bCs/>
          <w:sz w:val="28"/>
          <w:szCs w:val="28"/>
        </w:rPr>
        <w:t>Тема: «Патентная система налогообложения»</w:t>
      </w:r>
    </w:p>
    <w:p w:rsidR="00135BE3" w:rsidRP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B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Патентная система налогообложения </w:t>
      </w:r>
      <w:r w:rsidRPr="00135BE3">
        <w:rPr>
          <w:rFonts w:ascii="Times New Roman" w:hAnsi="Times New Roman" w:cs="Times New Roman"/>
          <w:sz w:val="28"/>
          <w:szCs w:val="28"/>
        </w:rPr>
        <w:t xml:space="preserve">(ПСН) – специальный налоговый режим, который могут применять только индивидуальные предприниматели, при этом средняя численность наёмных работников, у них не должна превышать 15 человек. Применяя ПСН, индивидуальный предприниматель получает право покупать патенты (по одному на каждый) на определённые виды деятельности (как правило, это оказание бытовых услуг населению и розничная торговля). При расчёте стоимости патента размер реального полученного дохода не имеет значения. Налог на ПСН рассчитывается исходя от потенциально возможного к получению дохода, который устанавливается законами субъектов России. </w:t>
      </w:r>
    </w:p>
    <w:p w:rsidR="00135BE3" w:rsidRP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ПСН: суть и виды деятельности</w:t>
      </w:r>
    </w:p>
    <w:p w:rsidR="00135BE3" w:rsidRP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Смысл этого специального режима состоит в получении предпринимателем от налоговых органов особого документа — патента. Он выступает в качестве разрешения на ведение какого-либо вида коммерческой деятельности.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</w:rPr>
        <w:t>Патент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— это своего рода плата за осуществление деятельности. Получить (а лучше сказать — купить) его можно на любой срок, но не более 12 месяцев (п. 5 ст. 346.45 НК РФ) и только на один вид деятельности (п. 1 ст. 346.45 НК РФ). На несколько видов коммерческой деятельности должны быть приобретены разные патенты.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Патентную систему налогообложения могут использовать только индивидуальные предприниматели, к предприятиям она никакого отношения не имеет. Для предпринимателей патентная система налогообложения выступает прекрасным шансом попробовать себя в небольшом бизнесе, ведь документ можно приобрести хоть на 1 или 2 календарных месяца. Патентная система налогообложения не требует составления и сдачи налоговой декларации, что является еще одним доводом в пользу перехода на нее начинающими предпринимателями.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Виды деятельности, которые попадают под налогообложение способом патента, прописаны в ст. 346.43 НК РФ. Список насчитывает 63 наименования разрешенной деятельности. При этом органы местной власти имеют право на региональном уровне дополнять его, но не уменьшать. Если сравнивать виды деятельности патентной системы налогообложения с ЕНВД, то нельзя не остановиться на очевидном сходстве. В основном применение этих двух налоговых систем предполагает оказание определенных услуг и торговлю в розницу.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в рамках патентной системы налогообложения не предусмотрено, но возможно оказание так называемых услуг 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производственного характера, которые непосредственно связаны с изготовлением чего-либо. Например, к ним можно отнести изготовление посудных принадлежностей, ковровых изделий, сельскохозяйственного инвентаря, очковой оптики, пошив меховых изделий и т.д.</w:t>
      </w:r>
      <w:bookmarkStart w:id="0" w:name="Переход_на_патентную_систему_налогооблож"/>
      <w:bookmarkEnd w:id="0"/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Переход на патентную систему налогообложения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Для того чтобы получить патент, предприниматель должен подать заявление о своем намерении в налоговую инспекцию минимум за 10 дней до начала применения ПСН.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налоговым органам предписано выдать патент в течение 5 дней </w:t>
      </w:r>
      <w:proofErr w:type="gram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заявления, при условии, что плательщик имеет право применять данный налоговый режим (п. 3 ст. 346.45 НК РФ). При этом сам патент (или уведомление об отказе в его выдаче) предприниматель получает под расписку у налоговых специалистов.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С 2014 года предприниматель может заявить о своем желании перейти на патентный налоговый режим одновременно с регистрацией ИП, что является еще одним достоинством патента для начинающих предпринимателей.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Патентную систему налогообложения могут использовать только индивидуальные предприниматели. Но и для них существуют определенные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ограничения:</w:t>
      </w:r>
    </w:p>
    <w:p w:rsidR="00135BE3" w:rsidRPr="00135BE3" w:rsidRDefault="00135BE3" w:rsidP="00135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Количество персонала — не более 15 человек не только в отношении деятельности, по которой установлена патентная система налогообложения. Учету подлежат все сотрудники данного предпринимателя по всем видам деятельности.</w:t>
      </w:r>
    </w:p>
    <w:p w:rsidR="00135BE3" w:rsidRPr="00135BE3" w:rsidRDefault="00135BE3" w:rsidP="00135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дохода 60 000 </w:t>
      </w:r>
      <w:proofErr w:type="spell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рублей. Он определяется по </w:t>
      </w:r>
      <w:proofErr w:type="gram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нарастающей</w:t>
      </w:r>
      <w:proofErr w:type="gram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с 1-го числа календарного года, в котором предприниматель начал патентную деятельность. На практике нередко возникают ситуации, когда плательщик совмещает несколько налоговых режимов. Доходы считаются в совокупности по всей деятельности. В противном случае ИП потеряет право на применение патентной системы налогообложения.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не должны в обязательном порядке выдавать заявителю патент. Они могут оформить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</w:rPr>
        <w:t>отказ на основании нескольких причин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(п. 4 ст. 346.45 НК РФ):</w:t>
      </w:r>
    </w:p>
    <w:p w:rsidR="00135BE3" w:rsidRPr="00135BE3" w:rsidRDefault="00135BE3" w:rsidP="00135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 заявлении проставлен тот род деятельности, который не имеет никакого отношения к патентной системе налогообложения.</w:t>
      </w:r>
    </w:p>
    <w:p w:rsidR="00135BE3" w:rsidRPr="00135BE3" w:rsidRDefault="00135BE3" w:rsidP="00135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заявления не на унифицированном бланке или с нарушениями в заполнении необходимых элементов.</w:t>
      </w:r>
    </w:p>
    <w:p w:rsidR="00135BE3" w:rsidRPr="00135BE3" w:rsidRDefault="00135BE3" w:rsidP="00135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Указание в заявлении неверного срока действия документа, например, 18 месяцев, что противоречит требованиям патентного режима.</w:t>
      </w:r>
    </w:p>
    <w:p w:rsidR="00135BE3" w:rsidRPr="00135BE3" w:rsidRDefault="00135BE3" w:rsidP="00135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Нарушение условия повторного перехода на патентный налоговый режим в случае утери права на его применение (</w:t>
      </w:r>
      <w:proofErr w:type="spell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135BE3">
        <w:rPr>
          <w:rFonts w:ascii="Times New Roman" w:hAnsi="Times New Roman" w:cs="Times New Roman"/>
          <w:color w:val="000000"/>
          <w:sz w:val="28"/>
          <w:szCs w:val="28"/>
        </w:rPr>
        <w:t>. 2 п. 8 ст. 346.45 НК РФ). Заявление на использование патента в отношении деятельности, по которой он применялся ранее, может быть подано предпринимателем не ранее, чем на следующий календарный год.</w:t>
      </w:r>
    </w:p>
    <w:p w:rsidR="00135BE3" w:rsidRPr="00135BE3" w:rsidRDefault="00135BE3" w:rsidP="00135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Неуплата недоимки, которая должна быть перечислена в связи с переходом на патентную систему налогообложения.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предприниматель утратил право на использование патента, к примеру, в случае превышения его доходов, то он в обязательном порядке должен известить об этом </w:t>
      </w:r>
      <w:proofErr w:type="gram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налоговую, подав заявление в течение 10 календарных дней со дня наступления данных обстоятельств. Аналогичное заявление подается и в случае прекращения ведения деятельности, по которой применялась патентная система налогообложения. Снятие с учета проводится специалистами налоговой инспекции не позднее 5 дней </w:t>
      </w:r>
      <w:proofErr w:type="gram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заявления. Официальной датой снятия с учета признается день, когда предприниматель был переведен на общий налоговый режим.</w:t>
      </w:r>
      <w:bookmarkStart w:id="1" w:name="Какие_налоги_заменяет_патентная_система_"/>
      <w:bookmarkEnd w:id="1"/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Какие налоги заменяет патентная система налогообложения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Патентная система налогообложения предполагает замену единым налогом уплату налогов только в отношении деятельности, по которой применяется этот налоговый режим. Единый налог, который платит предприниматель за получение патента, заменяет собой 3 налога: НДС, НДФЛ и налог на имущество физических лиц. Впрочем, если предприниматель ввозит продукцию на территорию Российской Федерации, то такая операция будет облагаться НДС в общем порядке, вне зависимости, применяет ли он патент или нет.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Предприниматель на патенте уплачивает взносы на пенсионное страхование в размере 20%, которые он начисляет на фонд оплаты труда своих сотрудников. Взносы на социальное и медицинское страхование перечислять не нужно, за исключением деятельности, связанной с торговлей в розницу, общественным питанием и сдачей в аренду помещений.  В случае осуществления розничной торговли, услуг общепита и сдачи помещений в аренду уплачиваются страховые взносы за работников  по общим тарифам.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взносов за сотрудников индивидуальный предприниматель должен уплатить страховые взносы за себя в фиксированном размере. Стоимость патента не уменьшается на сумму перечисленных страховых взносов.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Российские законы разрешают совмещение нескольких режимов налогообложения. В этом случае ИП должен вести учет отдельно по каждому виду деятельности (режиму налогообложения).</w:t>
      </w:r>
      <w:bookmarkStart w:id="2" w:name="Налоговый_учет_при_патентной_системе_нал"/>
      <w:bookmarkEnd w:id="2"/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Налоговый учет при патентной системе налогообложения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Патентная система налогообложения дает предпринимателю возможность не сдавать налоговую отчетность, но она не освобождает его от ведения налогового учета. Ведь с его помощью налоговые органы отслеживают доход, полученный нарастающим итогом с начала календарного года. Размер полученного дохода важен при определении права предпринимателя на получение патента или его дальнейшее использование.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ИП должен вести учет своих реальных доходов (а не возможных) в книге учета доходов при патентном налоговом режиме. Если лицо применяет наемный труд, то должен быть организован учет заработной платы своего персонала и страховых взносов. Бухучет он может вести самостоятельно, использовать наемный труд (иметь штатного бухгалтера или отдел бухгалтерии) либо обратиться в специализированные компании, которые осуществляют ведение учета.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Хотя ИП на ПСН не должен сдавать отчетность по патентной системе налогообложения, от формирования и сдачи других отчетов он не освобождается. </w:t>
      </w:r>
      <w:bookmarkStart w:id="3" w:name="Когда_предприниматель_может_потерять_пра"/>
      <w:bookmarkEnd w:id="3"/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Когда предприниматель может потерять право на использование патента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Предприниматель может быть лишен права на применение патента в следующих случаях:</w:t>
      </w:r>
    </w:p>
    <w:p w:rsidR="00135BE3" w:rsidRPr="00135BE3" w:rsidRDefault="00135BE3" w:rsidP="00135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количество персонала стало больше 15 человек;</w:t>
      </w:r>
    </w:p>
    <w:p w:rsidR="00135BE3" w:rsidRPr="00135BE3" w:rsidRDefault="00135BE3" w:rsidP="00135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доход от реализации превысил 60 000 </w:t>
      </w:r>
      <w:proofErr w:type="spellStart"/>
      <w:r w:rsidRPr="00135BE3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35BE3" w:rsidRPr="00135BE3" w:rsidRDefault="00135BE3" w:rsidP="00135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наличие неуплаченного налога за патент — в такой ситуации налоги на полученный ИП доход будут рассчитаны согласно общему режиму налогообложения.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предприниматель купил патент, к примеру, на 5 месяцев, а затем после ведения деятельности в течение 3 месяцев решил прекратить ее, то он может 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подать в налоговую инспекцию заявление о возмещении ему уплаченной стоимости приобретенного патента за 2 оставшихся месяца.</w:t>
      </w:r>
      <w:bookmarkStart w:id="4" w:name="Пример_расчета_стоимости_патента"/>
      <w:bookmarkEnd w:id="4"/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Пример расчета стоимости патента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Стоимостная оценка патента имеет фиксированный характер. Ставка налога при этом составляет 6%. Для Крыма и Севастополя она может быть установлена в размере 4%. В течение 2018–2020 годов для вновь зарегистрированных предпринимателей еще могут действовать налоговые каникулы, предусматривающие ставку 0% в течение двух налоговых периодов в пределах двух календарных лет с момента их регистрации. Так, например, стоимость патента в Московской области для впервые зарегистрированных предпринимателей до 2020 года составит 0%, т.к. ст. 2.1 закона Московской области «О патентной системе налогообложения…» от 06.11.2012 №164/2012-ОЗ предусмотрены налоговые каникулы.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 качестве налоговой базы используется потенциальный доход за год. Он устанавливается местными властями на региональном уровне. Узнать цену патента можно в налоговой инспекции или в статьях региональных законов.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Верхний лимит потенциального дохода в 2020 году равен 1589 000 рублей. Региональными законами верхний предел возможного дохода может быть увеличен в несколько раз. В отдельных случаях при расчете цены патента также могут быть учтены площадь арендного помещения, торгового зала, количество сотрудников. Если в течение года количество сотрудников уменьшилось, например, с 10 до 8 человек, то налог в меньшую сторону не пересчитывается, а если в большую — подлежит пересчету (приобретается новый патент согласно письму Минфина РФ от 29.04.2013 № 03-11-11/14921).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Налоговым периодом считается год или то количество месяцев, на которые был куплен патент.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Чтобы понять смысл расчета стоимости патента, рассмотрим простой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</w:rPr>
        <w:t>пример.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ИП Меновщиков П. А. решил заняться в 2020 году оказанием парикмахерских услуг и приобрести патент на 5 месяцев. Региональными властями субъекта РФ установлен потенциальный доход в размере 325  000 рублей. Рассчитаем годовую стоимость патента.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Она будет равна 325 000 рублей × 6% = 19 500 рублей.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Стоимость патента в месяц будет составлять 19 500 рублей / 12 = 1 625 рублей.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Соответственно, стоимость патента для ИП Меновщиков П. А. на 5 месяцев 2020 года составит 1 625 рублей × 5 месяцев = 8 125 рублей.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местному законодательству величина потенциального дохода увеличивается при увеличении штата сотрудников. Если ИП Меновщиков будет иметь штат персонала не более 5 человек, то возможный доход по закону субъекта в нашем примере будет равен  600 000 рублей.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Тогда стоимость патента на год будет пересчитана в большую сторону: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600 000 рублей × 6% = 36 000 рублей.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Цена патента за месяц составит 36 000 рублей / 12 месяцев = 3 000 рублей.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Итого предприниматель должен заплатить за 5 месяцев использования патента: 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3 000 рублей × 5 месяцев = 15 000 рублей.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t>, когда количество сотрудников увеличилось в середине действия патента.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Всё тот же ИП Меновщиков П. А., отработав самостоятельно 4 полных месяца, решил принять на работу 3 человек на оставшийся 5-й месяц действия патентной системы налогообложения. На 3 новых работников он должен дополнительно купить патент на 1 оставшийся месяц срока действия патента. Так как он принял количество работников до 5 человек, то цена патента будет рассчитываться, исходя из наших предположительных 600 000 рублей.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Получаем цену патента на 5-й месяц деятельности предпринимателя: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600 000 рублей × 6% / 12 месяцев = 3 000 рублей.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Именно на эту сумму ИП Меновщиков должен приобрести новый патент на 3 своих новых сотрудников.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окончания действия 2 патентов ИП Меновщиков П. А. может приобрести новый патент на желаемый период, но уже исходя из другого размера потенциального дохода, принятого властями его региона, например, </w:t>
      </w:r>
      <w:r w:rsidRPr="00135BE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900 000 рублей. Размер этого дохода изменится по причине увеличения количества работающего персонала с 5 до 8 человек.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B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Плюсы и минусы ПСН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 плюсам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 патентного режима налогообложения можно отнести следующие аспекты: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Предприниматель может самостоятельно определить срок действия специального налогового режима (патента). Это дает начинающему бизнесмену прекрасную возможность оценить потенциал рынка, на котором он планирует работать, и доходы от коммерческой деятельности.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Не нужно сдавать налоговые декларации, что существенно облегчает жизнь предпринимателей. Однако это не освобождает их от ведения налогового учета своих доходов.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Региональные власти имеют право расширять список наименований деятельности, на которые могут быть выданы патенты, что также дает дополнительные возможности для малого бизнеса.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Возможность не уплачивать страховые взносы на социальное и медицинское страхование, начисляемые на фонд оплаты труда своего персонала. Правда, эта льгота не касается тех предпринимателей, которые заняты в сфере общественного питания, сдачи помещений в аренду и торговли в розницу.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Простая схема перечисления налогов, которая не зависит от результатов конечной деятельности. Цена патента определяется налоговой инспекцией, исходя из потенциального дохода за год. Его устанавливают местные власти на региональном уровне.</w:t>
      </w:r>
    </w:p>
    <w:p w:rsidR="00135BE3" w:rsidRPr="00135BE3" w:rsidRDefault="00135BE3" w:rsidP="00135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Возможность приобретения патентов на несколько видов осуществляемой деятельности и в нескольких регионах страны.</w:t>
      </w:r>
    </w:p>
    <w:p w:rsidR="00135BE3" w:rsidRPr="00135BE3" w:rsidRDefault="00135BE3" w:rsidP="00135BE3">
      <w:pPr>
        <w:shd w:val="clear" w:color="auto" w:fill="FFFFFF"/>
        <w:spacing w:before="100" w:beforeAutospacing="1" w:after="30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патентный режим налогообложения не обошелся и </w:t>
      </w:r>
      <w:r w:rsidRPr="00135B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без минусов</w:t>
      </w:r>
      <w:r w:rsidRPr="00135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5BE3" w:rsidRPr="00135BE3" w:rsidRDefault="00135BE3" w:rsidP="00135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Режим могут использовать только ИП. Предприятия не попадают в эту категорию.</w:t>
      </w:r>
    </w:p>
    <w:p w:rsidR="00135BE3" w:rsidRPr="00135BE3" w:rsidRDefault="00135BE3" w:rsidP="00135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В основном патентная коммерческая деятельность подразумевает бытовые услуги и торговлю в розницу.</w:t>
      </w:r>
    </w:p>
    <w:p w:rsidR="00135BE3" w:rsidRPr="00135BE3" w:rsidRDefault="00135BE3" w:rsidP="00135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Жесткое ограничение по количественной численности сотрудников — всего 15 человек. Учету подлежат все сотрудники предпринимателя.</w:t>
      </w:r>
    </w:p>
    <w:p w:rsidR="00135BE3" w:rsidRPr="00135BE3" w:rsidRDefault="00135BE3" w:rsidP="00135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Площадь помещения обслуживания должна быть не больше 50 кв. м, что меньше, чем при ЕНВД, в 3 раза.</w:t>
      </w:r>
    </w:p>
    <w:p w:rsidR="00135BE3" w:rsidRPr="00135BE3" w:rsidRDefault="00135BE3" w:rsidP="00135BE3">
      <w:pPr>
        <w:numPr>
          <w:ilvl w:val="0"/>
          <w:numId w:val="6"/>
        </w:num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 w:rsidRPr="00135BE3">
        <w:rPr>
          <w:rFonts w:ascii="Times New Roman" w:hAnsi="Times New Roman" w:cs="Times New Roman"/>
          <w:color w:val="000000"/>
          <w:sz w:val="28"/>
          <w:szCs w:val="28"/>
        </w:rPr>
        <w:t>Цена патента не уменьшается на сумму перечисленных страховых взносов, как это делается при УСН и ЕНВД.</w:t>
      </w:r>
    </w:p>
    <w:p w:rsidR="00135BE3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изучения темы в тетради дайте письменные ответы на следующие вопросы:</w:t>
      </w:r>
    </w:p>
    <w:p w:rsidR="00135BE3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135BE3"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Каким документом удостоверяется право на применение патентной системы налогообложения?</w:t>
      </w:r>
    </w:p>
    <w:p w:rsidR="00135BE3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135BE3"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Где получают патент?</w:t>
      </w:r>
    </w:p>
    <w:p w:rsidR="00135BE3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</w:t>
      </w:r>
      <w:r w:rsidR="00135BE3"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Является ли переход на патент обязательным для </w:t>
      </w:r>
      <w:proofErr w:type="gramStart"/>
      <w:r w:rsidR="00135BE3"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="00135BE3"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ЕНВД?</w:t>
      </w:r>
    </w:p>
    <w:p w:rsidR="00135BE3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4.Как можно получить патент?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5.На какой срок выдается патент?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6.Может ли предприниматель отказаться от применения патентной системы налогообложения до истечения срока действия патента?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7.Может ли предприниматель получить несколько патентов?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8.Можно ли совмещать патент с другими системами налогообложения?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9.В каких случаях индивидуальный предприниматель утрачивает право на применение патентной системы налогообложения?</w:t>
      </w:r>
    </w:p>
    <w:p w:rsidR="00DC305B" w:rsidRPr="00DC305B" w:rsidRDefault="00DC305B" w:rsidP="00135BE3">
      <w:pPr>
        <w:shd w:val="clear" w:color="auto" w:fill="FFFFFF"/>
        <w:spacing w:before="600" w:beforeAutospacing="1" w:after="300" w:afterAutospacing="1" w:line="312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05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10.Как определяется налоговая база при патентной системе налогообложения?</w:t>
      </w:r>
    </w:p>
    <w:p w:rsidR="00135BE3" w:rsidRDefault="00135BE3" w:rsidP="00135BE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u w:val="single"/>
        </w:rPr>
      </w:pPr>
    </w:p>
    <w:p w:rsidR="00DC305B" w:rsidRPr="00DC305B" w:rsidRDefault="00DC305B" w:rsidP="00135B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05B">
        <w:rPr>
          <w:rFonts w:ascii="Times New Roman" w:hAnsi="Times New Roman" w:cs="Times New Roman"/>
          <w:sz w:val="28"/>
          <w:szCs w:val="28"/>
        </w:rPr>
        <w:t xml:space="preserve">Выполненное задание отправьте преподавателю на </w:t>
      </w:r>
      <w:proofErr w:type="spellStart"/>
      <w:r w:rsidRPr="00DC305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C30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305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DC305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DC305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oksana</w:t>
        </w:r>
        <w:r w:rsidRPr="00DC305B">
          <w:rPr>
            <w:rStyle w:val="a4"/>
            <w:rFonts w:ascii="Times New Roman" w:hAnsi="Times New Roman" w:cs="Times New Roman"/>
            <w:b/>
            <w:sz w:val="28"/>
            <w:szCs w:val="28"/>
          </w:rPr>
          <w:t>0268@</w:t>
        </w:r>
        <w:r w:rsidRPr="00DC305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C305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C305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C305B">
        <w:rPr>
          <w:rFonts w:ascii="Times New Roman" w:hAnsi="Times New Roman" w:cs="Times New Roman"/>
          <w:sz w:val="28"/>
          <w:szCs w:val="28"/>
        </w:rPr>
        <w:t xml:space="preserve">  до 09.04.2020г.</w:t>
      </w:r>
    </w:p>
    <w:p w:rsidR="00586AE8" w:rsidRDefault="00586AE8"/>
    <w:sectPr w:rsidR="00586AE8" w:rsidSect="0058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B5"/>
    <w:multiLevelType w:val="multilevel"/>
    <w:tmpl w:val="25B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D23AA"/>
    <w:multiLevelType w:val="multilevel"/>
    <w:tmpl w:val="D7B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32BBA"/>
    <w:multiLevelType w:val="multilevel"/>
    <w:tmpl w:val="4E4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1108E"/>
    <w:multiLevelType w:val="multilevel"/>
    <w:tmpl w:val="98B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BE0010"/>
    <w:multiLevelType w:val="multilevel"/>
    <w:tmpl w:val="029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A25217"/>
    <w:multiLevelType w:val="multilevel"/>
    <w:tmpl w:val="0F6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E3"/>
    <w:rsid w:val="00135BE3"/>
    <w:rsid w:val="00586AE8"/>
    <w:rsid w:val="00D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BE3"/>
    <w:rPr>
      <w:b/>
      <w:bCs/>
    </w:rPr>
  </w:style>
  <w:style w:type="character" w:styleId="a4">
    <w:name w:val="Hyperlink"/>
    <w:basedOn w:val="a0"/>
    <w:uiPriority w:val="99"/>
    <w:unhideWhenUsed/>
    <w:rsid w:val="00DC3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2020-04-06T09:50:00Z</dcterms:created>
  <dcterms:modified xsi:type="dcterms:W3CDTF">2020-04-06T10:10:00Z</dcterms:modified>
</cp:coreProperties>
</file>