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A28" w:rsidRPr="00DA2A28" w:rsidRDefault="00DA2A28" w:rsidP="00DA2A28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</w:rPr>
      </w:pPr>
      <w:r w:rsidRPr="00DA2A28"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 xml:space="preserve">Вспомогательные устройства </w:t>
      </w:r>
      <w:proofErr w:type="spellStart"/>
      <w:r w:rsidRPr="00DA2A28"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>гидросистем</w:t>
      </w:r>
      <w:proofErr w:type="spellEnd"/>
    </w:p>
    <w:p w:rsidR="00DA2A28" w:rsidRPr="00DA2A28" w:rsidRDefault="00DA2A28" w:rsidP="00DA2A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 xml:space="preserve">Вспомогательные устройства </w:t>
      </w:r>
      <w:proofErr w:type="spellStart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>гидросистем</w:t>
      </w:r>
      <w:proofErr w:type="spellEnd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 xml:space="preserve"> обеспечивают надежную работу насосов, </w:t>
      </w:r>
      <w:proofErr w:type="spellStart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>гидродвигателей</w:t>
      </w:r>
      <w:proofErr w:type="spellEnd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 xml:space="preserve">, гидроаппаратуры и всего гидропривода в целом. К вспомогательным устройствам относятся: </w:t>
      </w:r>
      <w:proofErr w:type="spellStart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>гидробаки</w:t>
      </w:r>
      <w:proofErr w:type="spellEnd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 xml:space="preserve"> и теплообменники для рабочей жидкости, фильтры, уплотнительные устройства, </w:t>
      </w:r>
      <w:proofErr w:type="spellStart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>гидроаккумуляторы</w:t>
      </w:r>
      <w:proofErr w:type="spellEnd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>, гидравлические замки, а также элементы, которыми обеспечивается подача команд на включение и выключение исполнительных механизмов.</w:t>
      </w:r>
    </w:p>
    <w:p w:rsidR="00DA2A28" w:rsidRPr="00DA2A28" w:rsidRDefault="00DA2A28" w:rsidP="00DA2A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proofErr w:type="spellStart"/>
      <w:r w:rsidRPr="00DA2A28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Гидробаки</w:t>
      </w:r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>предназначены</w:t>
      </w:r>
      <w:proofErr w:type="spellEnd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 xml:space="preserve"> для питания гидропривода рабочей жидкостью. Кроме того, через </w:t>
      </w:r>
      <w:proofErr w:type="spellStart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>гидробак</w:t>
      </w:r>
      <w:proofErr w:type="spellEnd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 xml:space="preserve"> осуществляется теплообмен между рабочей жидкостью и окружающим пространством; в нем происходит выделение из рабочей жидкости воздуха, </w:t>
      </w:r>
      <w:proofErr w:type="spellStart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>пеногашение</w:t>
      </w:r>
      <w:proofErr w:type="spellEnd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 xml:space="preserve"> и оседание механических и других примесей.</w:t>
      </w:r>
    </w:p>
    <w:p w:rsidR="00DA2A28" w:rsidRPr="00DA2A28" w:rsidRDefault="00DA2A28" w:rsidP="00DA2A28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drawing>
          <wp:inline distT="0" distB="0" distL="0" distR="0">
            <wp:extent cx="3895725" cy="2857500"/>
            <wp:effectExtent l="19050" t="0" r="9525" b="0"/>
            <wp:docPr id="1" name="Рисунок 1" descr="https://studfile.net/html/2706/463/html_l0dMZ_toij.pb8x/img-F1V19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463/html_l0dMZ_toij.pb8x/img-F1V19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A28" w:rsidRPr="00DA2A28" w:rsidRDefault="00DA2A28" w:rsidP="00DA2A28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 xml:space="preserve">Рис.7.1. </w:t>
      </w:r>
      <w:proofErr w:type="spellStart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>Гидробак</w:t>
      </w:r>
      <w:proofErr w:type="spellEnd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 xml:space="preserve">: 1 - указатель масла; 2- всасывающая труба; 3 - крышка; 4 - сапун; 5 - глазок; 6 - сливная труба; 7 - фильтр; 8 - сетчатый фильтр (ячейки 0,1 </w:t>
      </w:r>
      <w:proofErr w:type="spellStart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>0,1</w:t>
      </w:r>
      <w:proofErr w:type="spellEnd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 xml:space="preserve"> мм); 9 - заливное отверстие; 10 - магнитная пробка; 11 - крышка для слива РЖ; 12 - перегородки (успокоители)</w:t>
      </w:r>
    </w:p>
    <w:p w:rsidR="00DA2A28" w:rsidRPr="00DA2A28" w:rsidRDefault="00DA2A28" w:rsidP="00DA2A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proofErr w:type="spellStart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>Гидробаки</w:t>
      </w:r>
      <w:proofErr w:type="spellEnd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 xml:space="preserve"> изготавливают сварными из листовой стали толщиной 1-2 мм или литыми из чугуна. Форма </w:t>
      </w:r>
      <w:proofErr w:type="spellStart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>гидробаков</w:t>
      </w:r>
      <w:proofErr w:type="spellEnd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 xml:space="preserve"> чаще всего прямоугольная. Внутри </w:t>
      </w:r>
      <w:proofErr w:type="spellStart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>гидробака</w:t>
      </w:r>
      <w:proofErr w:type="spellEnd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 xml:space="preserve"> имеются перегородки 12, </w:t>
      </w:r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 xml:space="preserve">которыми всасывающая труба отделена </w:t>
      </w:r>
      <w:proofErr w:type="gramStart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>от</w:t>
      </w:r>
      <w:proofErr w:type="gramEnd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 xml:space="preserve"> сливной 6. Кроме того, перегородки удлиняют путь циркуляции рабочей жидкости, благодаря чему улучшаются условия для </w:t>
      </w:r>
      <w:proofErr w:type="spellStart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>пеногашения</w:t>
      </w:r>
      <w:proofErr w:type="spellEnd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 xml:space="preserve"> и оседания на дно </w:t>
      </w:r>
      <w:proofErr w:type="spellStart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>гидробака</w:t>
      </w:r>
      <w:proofErr w:type="spellEnd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 xml:space="preserve"> примесей, содержащихся в рабочей жидкости. Лучшему выделению воздуха из рабочей жидкости способствует мелкая сетка, поставленная в </w:t>
      </w:r>
      <w:proofErr w:type="spellStart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>гидробаке</w:t>
      </w:r>
      <w:proofErr w:type="spellEnd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 xml:space="preserve"> под углом. Для выравнивания уровня жидкости в </w:t>
      </w:r>
      <w:proofErr w:type="spellStart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>гидробаке</w:t>
      </w:r>
      <w:proofErr w:type="spellEnd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 xml:space="preserve"> перегородки имеют отверстия на </w:t>
      </w:r>
      <w:proofErr w:type="spellStart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>выоте</w:t>
      </w:r>
      <w:proofErr w:type="spellEnd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 xml:space="preserve"> 50…100 мм от дна. Заливку рабочей жидкости производят через отверстие 9 с сетчатым фильтром 8, имеющим ячейки размером не более 0,1 </w:t>
      </w:r>
      <w:proofErr w:type="spellStart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>0,1</w:t>
      </w:r>
      <w:proofErr w:type="spellEnd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 xml:space="preserve"> мм. Отверстие для заливки закрывают пробкой. Для контроля уровня рабочей жидкости в </w:t>
      </w:r>
      <w:proofErr w:type="spellStart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>гидробаке</w:t>
      </w:r>
      <w:proofErr w:type="spellEnd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 xml:space="preserve"> служат указатель 1 или смотровой глазок 5.</w:t>
      </w:r>
    </w:p>
    <w:p w:rsidR="00DA2A28" w:rsidRPr="00DA2A28" w:rsidRDefault="00DA2A28" w:rsidP="00DA2A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 xml:space="preserve">Для выравнивания давления над поверхностью жидкости в баке с атмосферным давлением служит сапун 4. Возможны случаи, когда давление в </w:t>
      </w:r>
      <w:proofErr w:type="spellStart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>гидробаке</w:t>
      </w:r>
      <w:proofErr w:type="spellEnd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 xml:space="preserve"> отличается от </w:t>
      </w:r>
      <w:proofErr w:type="gramStart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>атмосферного</w:t>
      </w:r>
      <w:proofErr w:type="gramEnd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 xml:space="preserve"> (избыточное давление или вакуум).</w:t>
      </w:r>
    </w:p>
    <w:p w:rsidR="00DA2A28" w:rsidRPr="00DA2A28" w:rsidRDefault="00DA2A28" w:rsidP="00DA2A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>Сливную и всасывающую трубы устанавливают на высоте </w:t>
      </w:r>
      <w:proofErr w:type="spellStart"/>
      <w:r w:rsidRPr="00DA2A28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h</w:t>
      </w:r>
      <w:proofErr w:type="spellEnd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> = (2…3) </w:t>
      </w:r>
      <w:proofErr w:type="spellStart"/>
      <w:r w:rsidRPr="00DA2A28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d</w:t>
      </w:r>
      <w:proofErr w:type="spellEnd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 xml:space="preserve"> от дна бака, а концы труб скашивают под углом 45°. При этом скос сливной трубы направлен к стенке, а всасывающей - от стенки. Такое расположение концов труб уменьшает смешивание жидкости с воздухом, взмучивание осадков и попадание примесей во </w:t>
      </w:r>
      <w:proofErr w:type="gramStart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>всасывающую</w:t>
      </w:r>
      <w:proofErr w:type="gramEnd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 xml:space="preserve"> </w:t>
      </w:r>
      <w:proofErr w:type="spellStart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>гидролинию</w:t>
      </w:r>
      <w:proofErr w:type="spellEnd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>. В верхней части сливной трубы может быть установлен фильтр.</w:t>
      </w:r>
    </w:p>
    <w:p w:rsidR="00DA2A28" w:rsidRPr="00DA2A28" w:rsidRDefault="00DA2A28" w:rsidP="00DA2A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 xml:space="preserve">Дно </w:t>
      </w:r>
      <w:proofErr w:type="spellStart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>гидробака</w:t>
      </w:r>
      <w:proofErr w:type="spellEnd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 xml:space="preserve"> имеет отверстие с крышкой 11 для спуска рабочей жидкости, периодической очистки и промывки </w:t>
      </w:r>
      <w:proofErr w:type="spellStart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>гидроемкости</w:t>
      </w:r>
      <w:proofErr w:type="spellEnd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 xml:space="preserve">. На дне также могут быть установлены магнитные пробки 10 для задержания металлических примесей. Крышка 3 бывает съемной. С </w:t>
      </w:r>
      <w:proofErr w:type="spellStart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>гидробаком</w:t>
      </w:r>
      <w:proofErr w:type="spellEnd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 xml:space="preserve"> она соединяется через уплотнитель из маслостойкой резины.</w:t>
      </w:r>
    </w:p>
    <w:p w:rsidR="00DA2A28" w:rsidRPr="00DA2A28" w:rsidRDefault="00DA2A28" w:rsidP="00DA2A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>В процессе эксплуатации гидропривода температура рабочей жидкости не должна превышать 55…60</w:t>
      </w:r>
      <w:proofErr w:type="gramStart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>° С</w:t>
      </w:r>
      <w:proofErr w:type="gramEnd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 xml:space="preserve"> и в отдельных случаях 80° С. Если поддержание температуры в пределах установленной не может быть обеспечено естественным охлаждением, в </w:t>
      </w:r>
      <w:proofErr w:type="spellStart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>гидросистеме</w:t>
      </w:r>
      <w:proofErr w:type="spellEnd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 xml:space="preserve"> устанавливают </w:t>
      </w:r>
      <w:r w:rsidRPr="00DA2A28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теплообменники</w:t>
      </w:r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>.</w:t>
      </w:r>
    </w:p>
    <w:p w:rsidR="00DA2A28" w:rsidRPr="00DA2A28" w:rsidRDefault="00DA2A28" w:rsidP="00DA2A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>В гидроприводах применяют два типа теплообменников: с водяным и воздушным охлаждением.</w:t>
      </w:r>
    </w:p>
    <w:p w:rsidR="00DA2A28" w:rsidRPr="00DA2A28" w:rsidRDefault="00DA2A28" w:rsidP="00DA2A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A2A28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lastRenderedPageBreak/>
        <w:t xml:space="preserve">Теплообменники с водяным </w:t>
      </w:r>
      <w:proofErr w:type="spellStart"/>
      <w:r w:rsidRPr="00DA2A28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охлаждением</w:t>
      </w:r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>имеют</w:t>
      </w:r>
      <w:proofErr w:type="spellEnd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 xml:space="preserve"> небольшие размеры. В отличие от </w:t>
      </w:r>
      <w:proofErr w:type="gramStart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>воздушных</w:t>
      </w:r>
      <w:proofErr w:type="gramEnd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 xml:space="preserve">, они более эффективны, но требуют дополнительного оборудования для подачи охлаждающей жидкости. Конструктивно теплообменник представляет собой змеевик 2 из стальной трубы (рис.7.2, а), размещенной в </w:t>
      </w:r>
      <w:proofErr w:type="spellStart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>гидробаке</w:t>
      </w:r>
      <w:proofErr w:type="spellEnd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 xml:space="preserve"> 1.</w:t>
      </w:r>
    </w:p>
    <w:p w:rsidR="00DA2A28" w:rsidRPr="00DA2A28" w:rsidRDefault="00DA2A28" w:rsidP="00DA2A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>Теплообменники с водяным охлаждение целесообразно применять в гидроприводах стационарных машин, работающих в тяжелых условиях.</w:t>
      </w:r>
    </w:p>
    <w:p w:rsidR="00DA2A28" w:rsidRPr="00DA2A28" w:rsidRDefault="00DA2A28" w:rsidP="00DA2A28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noProof/>
          <w:color w:val="2E2E2E"/>
          <w:sz w:val="30"/>
          <w:szCs w:val="30"/>
        </w:rPr>
        <w:drawing>
          <wp:inline distT="0" distB="0" distL="0" distR="0">
            <wp:extent cx="5114925" cy="1905000"/>
            <wp:effectExtent l="19050" t="0" r="9525" b="0"/>
            <wp:docPr id="2" name="Рисунок 2" descr="https://studfile.net/html/2706/463/html_l0dMZ_toij.pb8x/img-XPT0u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463/html_l0dMZ_toij.pb8x/img-XPT0u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A28" w:rsidRPr="00DA2A28" w:rsidRDefault="00DA2A28" w:rsidP="00DA2A28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 xml:space="preserve">Рис.7.2. </w:t>
      </w:r>
      <w:proofErr w:type="gramStart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>Теплообменники: а - с водяным охлаждением; 1 - бак; 2 - змеевик; б - с воздушным охлаждением; 1 - радиатор; 2 - вентилятор; 3 - магнитный пускатель; 4 - реле; 5 - терморегулятор; 6 - датчик температуры</w:t>
      </w:r>
      <w:proofErr w:type="gramEnd"/>
    </w:p>
    <w:p w:rsidR="00DA2A28" w:rsidRPr="00DA2A28" w:rsidRDefault="00DA2A28" w:rsidP="00DA2A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A2A28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 xml:space="preserve">Теплообменники с </w:t>
      </w:r>
      <w:proofErr w:type="gramStart"/>
      <w:r w:rsidRPr="00DA2A28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воздушным</w:t>
      </w:r>
      <w:proofErr w:type="gramEnd"/>
      <w:r w:rsidRPr="00DA2A28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 xml:space="preserve"> </w:t>
      </w:r>
      <w:proofErr w:type="spellStart"/>
      <w:r w:rsidRPr="00DA2A28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охлаждением</w:t>
      </w:r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>выполняют</w:t>
      </w:r>
      <w:proofErr w:type="spellEnd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 xml:space="preserve"> по типу автомобильных радиаторов или в виде труб, </w:t>
      </w:r>
      <w:proofErr w:type="spellStart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>оребренных</w:t>
      </w:r>
      <w:proofErr w:type="spellEnd"/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 xml:space="preserve"> для увеличения поверхности теплопередачи. Для увеличения эффективности теплопередачи поверхность теплообменника обдувается воздухом от вентилятора.</w:t>
      </w:r>
    </w:p>
    <w:p w:rsidR="00DA2A28" w:rsidRPr="00DA2A28" w:rsidRDefault="00DA2A28" w:rsidP="00DA2A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DA2A28">
        <w:rPr>
          <w:rFonts w:ascii="Georgia" w:eastAsia="Times New Roman" w:hAnsi="Georgia" w:cs="Times New Roman"/>
          <w:color w:val="2E2E2E"/>
          <w:sz w:val="30"/>
          <w:szCs w:val="30"/>
        </w:rPr>
        <w:t>Для поддержания постоянной температуры рабочей жидкости может быть применен автоматический терморегулятор (рис.7.2, б). При повышении температуры рабочей жидкости реле 4 терморегулятора 5 замыкает цепь магнитного пускателя 3 электродвигателя, на валу которого установлен вентилятор 2. Поток воздуха обдувает теплообменник 1. При уменьшении температуры ниже заданного уровня электродвигатель вентилятора отключается. Терморегулятор работает от датчика температуры 6.</w:t>
      </w:r>
    </w:p>
    <w:p w:rsidR="006A39EF" w:rsidRDefault="006A39EF"/>
    <w:sectPr w:rsidR="006A3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2A28"/>
    <w:rsid w:val="006A39EF"/>
    <w:rsid w:val="00DA2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2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A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A2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A2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5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2020-03-23T04:06:00Z</dcterms:created>
  <dcterms:modified xsi:type="dcterms:W3CDTF">2020-03-23T04:07:00Z</dcterms:modified>
</cp:coreProperties>
</file>