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0D" w:rsidRPr="00435F0D" w:rsidRDefault="00435F0D" w:rsidP="00435F0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8"/>
          <w:szCs w:val="48"/>
        </w:rPr>
      </w:pPr>
      <w:r>
        <w:rPr>
          <w:rFonts w:ascii="Georgia" w:eastAsia="Times New Roman" w:hAnsi="Georgia" w:cs="Times New Roman"/>
          <w:color w:val="2E2E2E"/>
          <w:kern w:val="36"/>
          <w:sz w:val="48"/>
          <w:szCs w:val="48"/>
        </w:rPr>
        <w:t>Учебная езда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2E2E2E"/>
          <w:sz w:val="32"/>
          <w:szCs w:val="32"/>
        </w:rPr>
        <w:drawing>
          <wp:inline distT="0" distB="0" distL="0" distR="0">
            <wp:extent cx="1426845" cy="1426845"/>
            <wp:effectExtent l="19050" t="0" r="1905" b="0"/>
            <wp:docPr id="1" name="Рисунок 1" descr="Учебная 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бная ез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В процессе обучения в автошколе с этим проблем не возникает. Однако на экзамене в ГИБДД появляются вопросы по поводу того, является ли экзамен учебной ездой или его можно рассматривать как самостоятельное управление автомобилем. Попробуем найти ответ на этот вопрос в нормативных документах.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Содержание статьи:</w:t>
      </w:r>
    </w:p>
    <w:p w:rsidR="00435F0D" w:rsidRPr="00435F0D" w:rsidRDefault="00435F0D" w:rsidP="00435F0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6" w:anchor="1" w:history="1">
        <w:r w:rsidRPr="00435F0D">
          <w:rPr>
            <w:rFonts w:ascii="Georgia" w:eastAsia="Times New Roman" w:hAnsi="Georgia" w:cs="Times New Roman"/>
            <w:color w:val="0000FF"/>
            <w:sz w:val="32"/>
            <w:u w:val="single"/>
          </w:rPr>
          <w:t>Что такое учебная езда?</w:t>
        </w:r>
      </w:hyperlink>
    </w:p>
    <w:p w:rsidR="00435F0D" w:rsidRPr="00435F0D" w:rsidRDefault="00435F0D" w:rsidP="00435F0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7" w:anchor="2" w:history="1">
        <w:r w:rsidRPr="00435F0D">
          <w:rPr>
            <w:rFonts w:ascii="Georgia" w:eastAsia="Times New Roman" w:hAnsi="Georgia" w:cs="Times New Roman"/>
            <w:color w:val="0000FF"/>
            <w:sz w:val="32"/>
            <w:u w:val="single"/>
          </w:rPr>
          <w:t>Где запрещена учебная езда?</w:t>
        </w:r>
      </w:hyperlink>
    </w:p>
    <w:p w:rsidR="00435F0D" w:rsidRPr="00435F0D" w:rsidRDefault="00435F0D" w:rsidP="00435F0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8" w:anchor="3" w:history="1">
        <w:r w:rsidRPr="00435F0D">
          <w:rPr>
            <w:rFonts w:ascii="Georgia" w:eastAsia="Times New Roman" w:hAnsi="Georgia" w:cs="Times New Roman"/>
            <w:color w:val="0000FF"/>
            <w:sz w:val="32"/>
            <w:u w:val="single"/>
          </w:rPr>
          <w:t>Является ли экзамен учебной ездой?</w:t>
        </w:r>
      </w:hyperlink>
    </w:p>
    <w:p w:rsidR="00435F0D" w:rsidRPr="00435F0D" w:rsidRDefault="00435F0D" w:rsidP="00435F0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9" w:anchor="4" w:history="1">
        <w:r w:rsidRPr="00435F0D">
          <w:rPr>
            <w:rFonts w:ascii="Georgia" w:eastAsia="Times New Roman" w:hAnsi="Georgia" w:cs="Times New Roman"/>
            <w:color w:val="0000FF"/>
            <w:sz w:val="32"/>
            <w:u w:val="single"/>
          </w:rPr>
          <w:t>Можно ли въезжать во двор на экзамене?</w:t>
        </w:r>
      </w:hyperlink>
    </w:p>
    <w:p w:rsidR="00435F0D" w:rsidRPr="00435F0D" w:rsidRDefault="00435F0D" w:rsidP="00435F0D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bookmarkStart w:id="0" w:name="1"/>
      <w:bookmarkEnd w:id="0"/>
      <w:r w:rsidRPr="00435F0D">
        <w:rPr>
          <w:rFonts w:ascii="Georgia" w:eastAsia="Times New Roman" w:hAnsi="Georgia" w:cs="Times New Roman"/>
          <w:color w:val="2E2E2E"/>
          <w:sz w:val="41"/>
          <w:szCs w:val="41"/>
        </w:rPr>
        <w:t>Что такое учебная езда?</w:t>
      </w:r>
    </w:p>
    <w:p w:rsidR="00435F0D" w:rsidRPr="00435F0D" w:rsidRDefault="00435F0D" w:rsidP="00435F0D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К сожалению, </w:t>
      </w:r>
      <w:hyperlink r:id="rId10" w:history="1">
        <w:r w:rsidRPr="00435F0D">
          <w:rPr>
            <w:rFonts w:ascii="Georgia" w:eastAsia="Times New Roman" w:hAnsi="Georgia" w:cs="Times New Roman"/>
            <w:color w:val="0000FF"/>
            <w:sz w:val="32"/>
            <w:u w:val="single"/>
          </w:rPr>
          <w:t>правила дорожного движения</w:t>
        </w:r>
      </w:hyperlink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 не содержат понятие "учебная езда". Поэтому обратимся к разделу 21 Правил:</w:t>
      </w:r>
    </w:p>
    <w:p w:rsidR="00435F0D" w:rsidRPr="00435F0D" w:rsidRDefault="00435F0D" w:rsidP="00435F0D">
      <w:pPr>
        <w:spacing w:after="240" w:line="336" w:lineRule="atLeast"/>
        <w:rPr>
          <w:rFonts w:ascii="Georgia" w:eastAsia="Times New Roman" w:hAnsi="Georgia" w:cs="Times New Roman"/>
          <w:color w:val="2E2E2E"/>
          <w:sz w:val="48"/>
          <w:szCs w:val="48"/>
        </w:rPr>
      </w:pPr>
      <w:r w:rsidRPr="00435F0D">
        <w:rPr>
          <w:rFonts w:ascii="Georgia" w:eastAsia="Times New Roman" w:hAnsi="Georgia" w:cs="Times New Roman"/>
          <w:b/>
          <w:bCs/>
          <w:color w:val="2E2E2E"/>
          <w:sz w:val="48"/>
        </w:rPr>
        <w:t>21.2.</w:t>
      </w:r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> Учебная езда на дорогах допускается только с </w:t>
      </w:r>
      <w:proofErr w:type="gramStart"/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>обучающим</w:t>
      </w:r>
      <w:proofErr w:type="gramEnd"/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 xml:space="preserve"> вождению.</w:t>
      </w:r>
    </w:p>
    <w:p w:rsidR="00435F0D" w:rsidRPr="00435F0D" w:rsidRDefault="00435F0D" w:rsidP="00435F0D">
      <w:pPr>
        <w:spacing w:before="240" w:line="336" w:lineRule="atLeast"/>
        <w:rPr>
          <w:rFonts w:ascii="Georgia" w:eastAsia="Times New Roman" w:hAnsi="Georgia" w:cs="Times New Roman"/>
          <w:color w:val="2E2E2E"/>
          <w:sz w:val="48"/>
          <w:szCs w:val="48"/>
        </w:rPr>
      </w:pPr>
      <w:r w:rsidRPr="00435F0D">
        <w:rPr>
          <w:rFonts w:ascii="Georgia" w:eastAsia="Times New Roman" w:hAnsi="Georgia" w:cs="Times New Roman"/>
          <w:b/>
          <w:bCs/>
          <w:color w:val="2E2E2E"/>
          <w:sz w:val="48"/>
        </w:rPr>
        <w:t>21.3.</w:t>
      </w:r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> </w:t>
      </w:r>
      <w:proofErr w:type="gramStart"/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 xml:space="preserve">При обучении управлению транспортным средством на дорогах обучающий вождению должен находиться на сиденье, с которого </w:t>
      </w:r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lastRenderedPageBreak/>
        <w:t>осуществляется доступ к дублирующим органам управления этим транспортным средством, иметь при себе документ на право обучения управлению транспортным средством данной категории или подкатегории, а также водительское удостоверение на право управления транспортным средством соответствующей категории или подкатегории....</w:t>
      </w:r>
      <w:r w:rsidRPr="00435F0D">
        <w:rPr>
          <w:rFonts w:ascii="Georgia" w:eastAsia="Times New Roman" w:hAnsi="Georgia" w:cs="Times New Roman"/>
          <w:b/>
          <w:bCs/>
          <w:color w:val="2E2E2E"/>
          <w:sz w:val="48"/>
        </w:rPr>
        <w:t>21.5.</w:t>
      </w:r>
      <w:proofErr w:type="gramEnd"/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> Механическое транспортное средство, на котором проводится обучение, должно быть оборудовано в соответствии с пунктом 5 Основных положений и иметь опознавательные знаки "Учебное транспортное средство".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Из перечисленных пунктов можно выявить следующие признаки учебной езды:</w:t>
      </w:r>
    </w:p>
    <w:p w:rsidR="00435F0D" w:rsidRPr="00435F0D" w:rsidRDefault="00435F0D" w:rsidP="00435F0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В автомобиле должно находиться как минимум 2 человека (обучающий и обучаемый).</w:t>
      </w:r>
    </w:p>
    <w:p w:rsidR="00435F0D" w:rsidRPr="00435F0D" w:rsidRDefault="00435F0D" w:rsidP="00435F0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Обучающий должен иметь документ, подтверждающий, что он является инструктором.</w:t>
      </w:r>
    </w:p>
    <w:p w:rsidR="00435F0D" w:rsidRPr="00435F0D" w:rsidRDefault="00435F0D" w:rsidP="00435F0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На автомобиле должны быть установлены дополнительные педали, зеркало заднего вида и знак "У".</w:t>
      </w:r>
    </w:p>
    <w:p w:rsidR="00435F0D" w:rsidRPr="00435F0D" w:rsidRDefault="00435F0D" w:rsidP="00435F0D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bookmarkStart w:id="1" w:name="2"/>
      <w:bookmarkEnd w:id="1"/>
      <w:r w:rsidRPr="00435F0D">
        <w:rPr>
          <w:rFonts w:ascii="Georgia" w:eastAsia="Times New Roman" w:hAnsi="Georgia" w:cs="Times New Roman"/>
          <w:color w:val="2E2E2E"/>
          <w:sz w:val="41"/>
          <w:szCs w:val="41"/>
        </w:rPr>
        <w:t>Где запрещена учебная езда?</w:t>
      </w:r>
    </w:p>
    <w:p w:rsidR="00435F0D" w:rsidRPr="00435F0D" w:rsidRDefault="00435F0D" w:rsidP="00435F0D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Для начала разберемся, на какие участки дорог нельзя выезжать при учебной езде. Для этого рассмотрим пункты 17.2 и 17.4 ПДД:</w:t>
      </w:r>
    </w:p>
    <w:p w:rsidR="00435F0D" w:rsidRPr="00435F0D" w:rsidRDefault="00435F0D" w:rsidP="00435F0D">
      <w:pPr>
        <w:spacing w:after="240" w:line="336" w:lineRule="atLeast"/>
        <w:rPr>
          <w:rFonts w:ascii="Georgia" w:eastAsia="Times New Roman" w:hAnsi="Georgia" w:cs="Times New Roman"/>
          <w:color w:val="2E2E2E"/>
          <w:sz w:val="48"/>
          <w:szCs w:val="48"/>
        </w:rPr>
      </w:pPr>
      <w:r w:rsidRPr="00435F0D">
        <w:rPr>
          <w:rFonts w:ascii="Georgia" w:eastAsia="Times New Roman" w:hAnsi="Georgia" w:cs="Times New Roman"/>
          <w:b/>
          <w:bCs/>
          <w:color w:val="2E2E2E"/>
          <w:sz w:val="48"/>
        </w:rPr>
        <w:lastRenderedPageBreak/>
        <w:t>17.2.</w:t>
      </w:r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> В жилой зоне запрещаются сквозное движение механических транспортных средств, учебная езда, стоянка с работающим двигателем, а также стоянка грузовых автомобилей с разрешенной максимальной массой более 3,5 т вне специально выделенных и обозначенных знаками и (или) разметкой мест.</w:t>
      </w:r>
    </w:p>
    <w:p w:rsidR="00435F0D" w:rsidRPr="00435F0D" w:rsidRDefault="00435F0D" w:rsidP="00435F0D">
      <w:pPr>
        <w:spacing w:before="240" w:line="336" w:lineRule="atLeast"/>
        <w:rPr>
          <w:rFonts w:ascii="Georgia" w:eastAsia="Times New Roman" w:hAnsi="Georgia" w:cs="Times New Roman"/>
          <w:color w:val="2E2E2E"/>
          <w:sz w:val="48"/>
          <w:szCs w:val="48"/>
        </w:rPr>
      </w:pPr>
      <w:r w:rsidRPr="00435F0D">
        <w:rPr>
          <w:rFonts w:ascii="Georgia" w:eastAsia="Times New Roman" w:hAnsi="Georgia" w:cs="Times New Roman"/>
          <w:b/>
          <w:bCs/>
          <w:color w:val="2E2E2E"/>
          <w:sz w:val="48"/>
        </w:rPr>
        <w:t>17.4.</w:t>
      </w:r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> Требования данного раздела распространяются также и на дворовые территории.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Учебная езда запрещается:</w:t>
      </w:r>
    </w:p>
    <w:p w:rsidR="00435F0D" w:rsidRPr="00435F0D" w:rsidRDefault="00435F0D" w:rsidP="00435F0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в жилых зонах;</w:t>
      </w:r>
    </w:p>
    <w:p w:rsidR="00435F0D" w:rsidRPr="00435F0D" w:rsidRDefault="00435F0D" w:rsidP="00435F0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на дворовых территориях.</w:t>
      </w:r>
    </w:p>
    <w:p w:rsidR="00435F0D" w:rsidRPr="00435F0D" w:rsidRDefault="00435F0D" w:rsidP="00435F0D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bookmarkStart w:id="2" w:name="3"/>
      <w:bookmarkEnd w:id="2"/>
      <w:r w:rsidRPr="00435F0D">
        <w:rPr>
          <w:rFonts w:ascii="Georgia" w:eastAsia="Times New Roman" w:hAnsi="Georgia" w:cs="Times New Roman"/>
          <w:color w:val="2E2E2E"/>
          <w:sz w:val="41"/>
          <w:szCs w:val="41"/>
        </w:rPr>
        <w:t>Является ли экзамен учебной ездой?</w:t>
      </w:r>
    </w:p>
    <w:p w:rsidR="00435F0D" w:rsidRPr="00435F0D" w:rsidRDefault="00435F0D" w:rsidP="00435F0D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Выше приведены признаки учебной езды. Давайте разберемся, соответствует ли им экзамен.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11" w:history="1">
        <w:r w:rsidRPr="00435F0D">
          <w:rPr>
            <w:rFonts w:ascii="Georgia" w:eastAsia="Times New Roman" w:hAnsi="Georgia" w:cs="Times New Roman"/>
            <w:color w:val="0000FF"/>
            <w:sz w:val="32"/>
            <w:u w:val="single"/>
          </w:rPr>
          <w:t>Правила проведения экзаменов на право управления транспортными средствами и выдачи водительских удостоверений</w:t>
        </w:r>
      </w:hyperlink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:</w:t>
      </w:r>
    </w:p>
    <w:p w:rsidR="00435F0D" w:rsidRPr="00435F0D" w:rsidRDefault="00435F0D" w:rsidP="00435F0D">
      <w:pPr>
        <w:spacing w:line="336" w:lineRule="atLeast"/>
        <w:rPr>
          <w:rFonts w:ascii="Georgia" w:eastAsia="Times New Roman" w:hAnsi="Georgia" w:cs="Times New Roman"/>
          <w:color w:val="2E2E2E"/>
          <w:sz w:val="48"/>
          <w:szCs w:val="48"/>
        </w:rPr>
      </w:pPr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 xml:space="preserve">3. </w:t>
      </w:r>
      <w:proofErr w:type="gramStart"/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 xml:space="preserve">Автомобили, используемые при проведении практических экзаменов, должны быть оборудованы дополнительными педалями сцепления (кроме транспортных средств </w:t>
      </w:r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lastRenderedPageBreak/>
        <w:t>с автоматической трансмиссией) и тормоза, зеркалом заднего вида для экзаменатора, опознавательным знаком "Учебное транспортное средство" в соответствии с пунктом 8 Основных положений по допуску транспортных средств к эксплуатации и обязанностей должностных лиц по обеспечению безопасности дорожного движения, утвержденных постановлением Совета Министров - Правительства Российской Федерации от</w:t>
      </w:r>
      <w:proofErr w:type="gramEnd"/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> 23 октября 1993 г. N 1090 "О Правилах дорожного движения", а также средствами ауди</w:t>
      </w:r>
      <w:proofErr w:type="gramStart"/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>о-</w:t>
      </w:r>
      <w:proofErr w:type="gramEnd"/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 xml:space="preserve"> и </w:t>
      </w:r>
      <w:proofErr w:type="spellStart"/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>видеорегистрации</w:t>
      </w:r>
      <w:proofErr w:type="spellEnd"/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 xml:space="preserve"> процесса проведения практических экзаменов.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Автомобиль на экзамене соответствует требованию номер 3. Осталось проверить требования 1 и 2, касающиеся обучающего (инструктора).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hyperlink r:id="rId12" w:history="1">
        <w:r w:rsidRPr="00435F0D">
          <w:rPr>
            <w:rFonts w:ascii="Georgia" w:eastAsia="Times New Roman" w:hAnsi="Georgia" w:cs="Times New Roman"/>
            <w:color w:val="0000FF"/>
            <w:sz w:val="32"/>
            <w:u w:val="single"/>
          </w:rPr>
          <w:t>Административный регламент министерства внутренних дел Российской Федерации по предоставлению государственной услуги по проведению экзаменов на право управления транспортными средствами и выдаче водительских удостоверений</w:t>
        </w:r>
      </w:hyperlink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:</w:t>
      </w:r>
    </w:p>
    <w:p w:rsidR="00435F0D" w:rsidRPr="00435F0D" w:rsidRDefault="00435F0D" w:rsidP="00435F0D">
      <w:pPr>
        <w:spacing w:after="240" w:line="336" w:lineRule="atLeast"/>
        <w:rPr>
          <w:rFonts w:ascii="Georgia" w:eastAsia="Times New Roman" w:hAnsi="Georgia" w:cs="Times New Roman"/>
          <w:color w:val="2E2E2E"/>
          <w:sz w:val="48"/>
          <w:szCs w:val="48"/>
        </w:rPr>
      </w:pPr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t>122. При проведении экзамена в экзаменационном транспортном средстве находятся кандидат в водители и экзаменатор.</w:t>
      </w:r>
    </w:p>
    <w:p w:rsidR="00435F0D" w:rsidRPr="00435F0D" w:rsidRDefault="00435F0D" w:rsidP="00435F0D">
      <w:pPr>
        <w:spacing w:before="240" w:line="336" w:lineRule="atLeast"/>
        <w:rPr>
          <w:rFonts w:ascii="Georgia" w:eastAsia="Times New Roman" w:hAnsi="Georgia" w:cs="Times New Roman"/>
          <w:color w:val="2E2E2E"/>
          <w:sz w:val="48"/>
          <w:szCs w:val="48"/>
        </w:rPr>
      </w:pPr>
      <w:r w:rsidRPr="00435F0D">
        <w:rPr>
          <w:rFonts w:ascii="Georgia" w:eastAsia="Times New Roman" w:hAnsi="Georgia" w:cs="Times New Roman"/>
          <w:color w:val="2E2E2E"/>
          <w:sz w:val="48"/>
          <w:szCs w:val="48"/>
        </w:rPr>
        <w:lastRenderedPageBreak/>
        <w:t>В случае проведения экзамена на транспортном средстве, предоставленном организацией, осуществляющей образовательную деятельность, на сиденье, с которого осуществляется доступ к дублирующим органам управления транспортным средством, может находиться лицо, обучающее управлению транспортным средством. В этом случае экзаменатор располагается таким образом, чтобы иметь возможность контролировать действия кандидата в водители и лица, обучающего управлению транспортным средством.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Данный пункт предусматривает 2 возможных состава участников на экзамене:</w:t>
      </w:r>
    </w:p>
    <w:p w:rsidR="00435F0D" w:rsidRPr="00435F0D" w:rsidRDefault="00435F0D" w:rsidP="00435F0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Кандидат в водители и экзаменатор (в автомобиле, принадлежащем ГИБДД).</w:t>
      </w:r>
    </w:p>
    <w:p w:rsidR="00435F0D" w:rsidRPr="00435F0D" w:rsidRDefault="00435F0D" w:rsidP="00435F0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Кандидат в водители, экзаменатор и обучающий вождению (в автомобиле автошколы).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 xml:space="preserve">При этом в первом случае экзамен не соответствует признакам учебной езды (т.к. нет </w:t>
      </w:r>
      <w:proofErr w:type="gramStart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обучающего</w:t>
      </w:r>
      <w:proofErr w:type="gramEnd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), а во втором - соответствует.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Рассмотрим ситуацию </w:t>
      </w:r>
      <w:r w:rsidRPr="00435F0D">
        <w:rPr>
          <w:rFonts w:ascii="Georgia" w:eastAsia="Times New Roman" w:hAnsi="Georgia" w:cs="Times New Roman"/>
          <w:b/>
          <w:bCs/>
          <w:color w:val="2E2E2E"/>
          <w:sz w:val="32"/>
        </w:rPr>
        <w:t>с другой стороны</w:t>
      </w: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. Можно сказать, что на экзамене никакого обучения не происходит, т.к. кандидат в водители пришел для того, чтобы показать полученные ранее навыки, а не получить новые. При таком подходе экзамен можно не считать учебной ездой.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lastRenderedPageBreak/>
        <w:t>Тем не менее, действующие нормативные документы не дают однозначного ответа на вопрос, поставленный в заголовке. Если у Вас есть собственные мысли по этому поводу, напишите их в комментариях ниже.</w:t>
      </w:r>
      <w:bookmarkStart w:id="3" w:name="4"/>
      <w:bookmarkEnd w:id="3"/>
    </w:p>
    <w:p w:rsidR="00435F0D" w:rsidRPr="00435F0D" w:rsidRDefault="00435F0D" w:rsidP="00435F0D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41"/>
          <w:szCs w:val="41"/>
        </w:rPr>
      </w:pPr>
      <w:r w:rsidRPr="00435F0D">
        <w:rPr>
          <w:rFonts w:ascii="Georgia" w:eastAsia="Times New Roman" w:hAnsi="Georgia" w:cs="Times New Roman"/>
          <w:color w:val="2E2E2E"/>
          <w:sz w:val="41"/>
          <w:szCs w:val="41"/>
        </w:rPr>
        <w:t>Можно ли въезжать во двор на экзамене?</w:t>
      </w:r>
    </w:p>
    <w:p w:rsidR="00435F0D" w:rsidRPr="00435F0D" w:rsidRDefault="00435F0D" w:rsidP="00435F0D">
      <w:pPr>
        <w:spacing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В данном разделе речь идет не только про дворы, но и про жилые зоны. Однако самым распространенным объектом являются именно дворовые территории, которые встречаются в каждом населенном пункте.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 xml:space="preserve">На экзамене </w:t>
      </w:r>
      <w:proofErr w:type="gramStart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возможны</w:t>
      </w:r>
      <w:proofErr w:type="gramEnd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 xml:space="preserve"> 2 варианта:</w:t>
      </w:r>
    </w:p>
    <w:p w:rsidR="00435F0D" w:rsidRPr="00435F0D" w:rsidRDefault="00435F0D" w:rsidP="00435F0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Вы хотите въехать во двор </w:t>
      </w:r>
      <w:r w:rsidRPr="00435F0D">
        <w:rPr>
          <w:rFonts w:ascii="Georgia" w:eastAsia="Times New Roman" w:hAnsi="Georgia" w:cs="Times New Roman"/>
          <w:b/>
          <w:bCs/>
          <w:color w:val="2E2E2E"/>
          <w:sz w:val="32"/>
        </w:rPr>
        <w:t>по собственной инициативе</w:t>
      </w: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. Например, для выполнения разворота с использованием прилегающей территории. В этом случае от маневра лучше отказаться и найти другое место, которое не будет спорным.</w:t>
      </w:r>
    </w:p>
    <w:p w:rsidR="00435F0D" w:rsidRPr="00435F0D" w:rsidRDefault="00435F0D" w:rsidP="00435F0D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b/>
          <w:bCs/>
          <w:color w:val="2E2E2E"/>
          <w:sz w:val="32"/>
        </w:rPr>
        <w:t>Экзаменатор предлагает</w:t>
      </w: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 Вам въехать во двор или в жилую зону. В этом случае нужно сказать экзаменатору о том, что пункт 17.4 запрещает учебную езду во дворах. Ну а дальше следует действовать в зависимости от его реакции.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В заключение хочу отметить, что с описанной сегодня проблемой приходится сталкиваться лишь небольшому числу кандидатов в водители. Однако если Вам на экзамене достанется такой спорный момент, то теперь Вы знаете, что предпринять.</w:t>
      </w:r>
    </w:p>
    <w:p w:rsidR="00000000" w:rsidRDefault="00B24065">
      <w:pPr>
        <w:rPr>
          <w:rFonts w:ascii="Georgia" w:eastAsia="Times New Roman" w:hAnsi="Georgia" w:cs="Times New Roman"/>
          <w:color w:val="2E2E2E"/>
          <w:sz w:val="32"/>
          <w:szCs w:val="32"/>
        </w:rPr>
      </w:pPr>
    </w:p>
    <w:p w:rsidR="00435F0D" w:rsidRDefault="00435F0D">
      <w:pPr>
        <w:rPr>
          <w:rFonts w:ascii="Georgia" w:eastAsia="Times New Roman" w:hAnsi="Georgia" w:cs="Times New Roman"/>
          <w:color w:val="2E2E2E"/>
          <w:sz w:val="32"/>
          <w:szCs w:val="32"/>
        </w:rPr>
      </w:pPr>
    </w:p>
    <w:p w:rsidR="00435F0D" w:rsidRDefault="00435F0D">
      <w:pPr>
        <w:rPr>
          <w:rFonts w:ascii="Georgia" w:eastAsia="Times New Roman" w:hAnsi="Georgia" w:cs="Times New Roman"/>
          <w:color w:val="2E2E2E"/>
          <w:sz w:val="32"/>
          <w:szCs w:val="32"/>
        </w:rPr>
      </w:pPr>
    </w:p>
    <w:p w:rsidR="00435F0D" w:rsidRDefault="00435F0D">
      <w:pPr>
        <w:rPr>
          <w:rFonts w:ascii="Georgia" w:eastAsia="Times New Roman" w:hAnsi="Georgia" w:cs="Times New Roman"/>
          <w:color w:val="2E2E2E"/>
          <w:sz w:val="32"/>
          <w:szCs w:val="32"/>
        </w:rPr>
      </w:pPr>
    </w:p>
    <w:p w:rsidR="00435F0D" w:rsidRDefault="00435F0D">
      <w:pPr>
        <w:rPr>
          <w:rFonts w:ascii="Georgia" w:eastAsia="Times New Roman" w:hAnsi="Georgia" w:cs="Times New Roman"/>
          <w:color w:val="2E2E2E"/>
          <w:sz w:val="32"/>
          <w:szCs w:val="32"/>
        </w:rPr>
      </w:pPr>
    </w:p>
    <w:p w:rsidR="00435F0D" w:rsidRDefault="00435F0D">
      <w:pPr>
        <w:rPr>
          <w:rFonts w:ascii="Georgia" w:eastAsia="Times New Roman" w:hAnsi="Georgia" w:cs="Times New Roman"/>
          <w:color w:val="2E2E2E"/>
          <w:sz w:val="32"/>
          <w:szCs w:val="32"/>
        </w:rPr>
      </w:pPr>
    </w:p>
    <w:p w:rsidR="00435F0D" w:rsidRDefault="00435F0D" w:rsidP="00435F0D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</w:rPr>
      </w:pPr>
    </w:p>
    <w:p w:rsidR="00435F0D" w:rsidRDefault="00435F0D" w:rsidP="00435F0D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</w:rPr>
      </w:pPr>
      <w:r>
        <w:rPr>
          <w:rFonts w:ascii="Georgia" w:hAnsi="Georgia"/>
          <w:b w:val="0"/>
          <w:bCs w:val="0"/>
          <w:color w:val="2E2E2E"/>
        </w:rPr>
        <w:lastRenderedPageBreak/>
        <w:t>Перевозка людей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b/>
          <w:bCs/>
          <w:color w:val="2E2E2E"/>
          <w:sz w:val="32"/>
          <w:szCs w:val="32"/>
        </w:rPr>
        <w:t>Этот раздел Правил содержит 9 пунктов, но вас непосредственно касаются только три последних требования этого раздела.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b/>
          <w:bCs/>
          <w:color w:val="2E2E2E"/>
          <w:sz w:val="32"/>
          <w:szCs w:val="32"/>
        </w:rPr>
        <w:t>Правила. Раздел 22. Пункт 22.7.</w:t>
      </w:r>
      <w:r>
        <w:rPr>
          <w:rFonts w:ascii="Georgia" w:hAnsi="Georgia"/>
          <w:color w:val="2E2E2E"/>
          <w:sz w:val="32"/>
          <w:szCs w:val="32"/>
        </w:rPr>
        <w:t> </w:t>
      </w:r>
      <w:r>
        <w:rPr>
          <w:rFonts w:ascii="Georgia" w:hAnsi="Georgia"/>
          <w:b/>
          <w:bCs/>
          <w:color w:val="2E2E2E"/>
          <w:sz w:val="32"/>
          <w:szCs w:val="32"/>
        </w:rPr>
        <w:t>Водитель обязан осуществлять посадку и высадку пассажиров только после полной остановки транспортного средства, а начинать движение только с закрытыми дверями и не открывать их до полной остановки.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color w:val="2E2E2E"/>
          <w:sz w:val="32"/>
          <w:szCs w:val="32"/>
        </w:rPr>
        <w:t>Не вижу необходимости комментировать это требование Правил.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Style w:val="stylecolor"/>
          <w:rFonts w:ascii="Georgia" w:hAnsi="Georgia"/>
          <w:b/>
          <w:bCs/>
          <w:color w:val="2E2E2E"/>
          <w:sz w:val="32"/>
          <w:szCs w:val="32"/>
        </w:rPr>
        <w:t>Правила.</w:t>
      </w:r>
      <w:r>
        <w:rPr>
          <w:rStyle w:val="stylecolor"/>
          <w:rFonts w:ascii="Georgia" w:hAnsi="Georgia"/>
          <w:color w:val="2E2E2E"/>
          <w:sz w:val="32"/>
          <w:szCs w:val="32"/>
        </w:rPr>
        <w:t> </w:t>
      </w:r>
      <w:r>
        <w:rPr>
          <w:rStyle w:val="stylecolor"/>
          <w:rFonts w:ascii="Georgia" w:hAnsi="Georgia"/>
          <w:b/>
          <w:bCs/>
          <w:color w:val="2E2E2E"/>
          <w:sz w:val="32"/>
          <w:szCs w:val="32"/>
        </w:rPr>
        <w:t>Раздел 22. Пункт 22.8.</w:t>
      </w:r>
      <w:r>
        <w:rPr>
          <w:rStyle w:val="stylecolor"/>
          <w:rFonts w:ascii="Georgia" w:hAnsi="Georgia"/>
          <w:color w:val="2E2E2E"/>
          <w:sz w:val="32"/>
          <w:szCs w:val="32"/>
        </w:rPr>
        <w:t> </w:t>
      </w:r>
      <w:r>
        <w:rPr>
          <w:rFonts w:ascii="Georgia" w:hAnsi="Georgia"/>
          <w:b/>
          <w:bCs/>
          <w:color w:val="2E2E2E"/>
          <w:sz w:val="32"/>
          <w:szCs w:val="32"/>
        </w:rPr>
        <w:t>Запрещается перевозить людей вне кабины автомобиля.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noProof/>
          <w:color w:val="2E2E2E"/>
          <w:sz w:val="32"/>
          <w:szCs w:val="32"/>
        </w:rPr>
        <w:drawing>
          <wp:inline distT="0" distB="0" distL="0" distR="0">
            <wp:extent cx="4763135" cy="1788795"/>
            <wp:effectExtent l="19050" t="0" r="0" b="0"/>
            <wp:docPr id="3" name="Рисунок 3" descr="Тема 22. Перевозка людей. 22_01.perevozka-lyud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ма 22. Перевозка людей. 22_01.perevozka-lyudej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E2E2E"/>
          <w:sz w:val="32"/>
          <w:szCs w:val="32"/>
        </w:rPr>
        <w:t> 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color w:val="2E2E2E"/>
          <w:sz w:val="32"/>
          <w:szCs w:val="32"/>
        </w:rPr>
        <w:t>Любой нормальный водитель понимает, что перевозка людей в грузовом прицепе опасна, а, следовательно, запрещена Правилами.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noProof/>
          <w:color w:val="2E2E2E"/>
          <w:sz w:val="32"/>
          <w:szCs w:val="32"/>
        </w:rPr>
        <w:drawing>
          <wp:inline distT="0" distB="0" distL="0" distR="0">
            <wp:extent cx="4763135" cy="1788795"/>
            <wp:effectExtent l="19050" t="0" r="0" b="0"/>
            <wp:docPr id="4" name="Рисунок 4" descr="Тема 22. Перевозка людей. 22_02.perevozka-lyud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ма 22. Перевозка людей. 22_02.perevozka-lyudej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color w:val="2E2E2E"/>
          <w:sz w:val="32"/>
          <w:szCs w:val="32"/>
        </w:rPr>
        <w:t>Но что интересно! Казалось бы, можно перемещаться с комфортом в прицепе-даче, лёжа у телевизора.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color w:val="2E2E2E"/>
          <w:sz w:val="32"/>
          <w:szCs w:val="32"/>
        </w:rPr>
        <w:lastRenderedPageBreak/>
        <w:t>Но нет. Правила категорически это запрещают. И правильно делают. Во время движения все должны находиться в салоне автомобиля и все должны быть пристёгнуты ремнями безопасности.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b/>
          <w:bCs/>
          <w:color w:val="2E2E2E"/>
          <w:sz w:val="32"/>
          <w:szCs w:val="32"/>
        </w:rPr>
        <w:t>Правила. Раздел 22. Пункт 22.8.</w:t>
      </w:r>
      <w:r>
        <w:rPr>
          <w:rFonts w:ascii="Georgia" w:hAnsi="Georgia"/>
          <w:color w:val="2E2E2E"/>
          <w:sz w:val="32"/>
          <w:szCs w:val="32"/>
        </w:rPr>
        <w:t> </w:t>
      </w:r>
      <w:r>
        <w:rPr>
          <w:rFonts w:ascii="Georgia" w:hAnsi="Georgia"/>
          <w:b/>
          <w:bCs/>
          <w:color w:val="2E2E2E"/>
          <w:sz w:val="32"/>
          <w:szCs w:val="32"/>
        </w:rPr>
        <w:t>Запрещается перевозить людей сверх количества, предусмотренного технической характеристикой транспортного средства.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noProof/>
          <w:color w:val="2E2E2E"/>
          <w:sz w:val="32"/>
          <w:szCs w:val="32"/>
        </w:rPr>
        <w:drawing>
          <wp:inline distT="0" distB="0" distL="0" distR="0">
            <wp:extent cx="4763135" cy="1788795"/>
            <wp:effectExtent l="19050" t="0" r="0" b="0"/>
            <wp:docPr id="5" name="Рисунок 5" descr="Тема 22. Перевозка людей. 22_03.perevozka-lyud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ма 22. Перевозка людей. 22_03.perevozka-lyudej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color w:val="2E2E2E"/>
          <w:sz w:val="32"/>
          <w:szCs w:val="32"/>
        </w:rPr>
        <w:t>В технической документации, прилагаемой к автомобилю, всегда указывается, на какое количество людей он рассчитан. И если уж этот кабриолет рассчитан на четырёх человек, то худые они или полные, маленькие или большие, пятому тут места нет.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b/>
          <w:bCs/>
          <w:color w:val="2E2E2E"/>
          <w:sz w:val="32"/>
          <w:szCs w:val="32"/>
        </w:rPr>
        <w:t>И отдельно про перевозку детей.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noProof/>
          <w:color w:val="2E2E2E"/>
          <w:sz w:val="32"/>
          <w:szCs w:val="32"/>
        </w:rPr>
        <w:drawing>
          <wp:inline distT="0" distB="0" distL="0" distR="0">
            <wp:extent cx="4763135" cy="1788795"/>
            <wp:effectExtent l="19050" t="0" r="0" b="0"/>
            <wp:docPr id="6" name="Рисунок 6" descr="Тема 22. Перевозка людей. 22_04.perevozka-lyud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ма 22. Перевозка людей. 22_04.perevozka-lyudej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b/>
          <w:bCs/>
          <w:color w:val="2E2E2E"/>
          <w:sz w:val="32"/>
          <w:szCs w:val="32"/>
        </w:rPr>
        <w:t>Правила. Раздел 22. Пункт 22.9.</w:t>
      </w:r>
      <w:r>
        <w:rPr>
          <w:rFonts w:ascii="Georgia" w:hAnsi="Georgia"/>
          <w:color w:val="2E2E2E"/>
          <w:sz w:val="32"/>
          <w:szCs w:val="32"/>
        </w:rPr>
        <w:t> 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color w:val="2E2E2E"/>
          <w:sz w:val="32"/>
          <w:szCs w:val="32"/>
        </w:rPr>
        <w:t>Перевозка детей в возрасте младше 7 лет в легковом автомобиле, конструкцией которого предусмотрены ремни безопасности, </w:t>
      </w:r>
      <w:r>
        <w:rPr>
          <w:rStyle w:val="a5"/>
          <w:rFonts w:ascii="Georgia" w:hAnsi="Georgia"/>
          <w:color w:val="2E2E2E"/>
          <w:sz w:val="32"/>
          <w:szCs w:val="32"/>
        </w:rPr>
        <w:t xml:space="preserve">должна осуществляться с </w:t>
      </w:r>
      <w:r>
        <w:rPr>
          <w:rStyle w:val="a5"/>
          <w:rFonts w:ascii="Georgia" w:hAnsi="Georgia"/>
          <w:color w:val="2E2E2E"/>
          <w:sz w:val="32"/>
          <w:szCs w:val="32"/>
        </w:rPr>
        <w:lastRenderedPageBreak/>
        <w:t>использованием детских удерживающих систем (устройств), соответствующих весу и росту ребенка.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noProof/>
          <w:color w:val="2E2E2E"/>
          <w:sz w:val="32"/>
          <w:szCs w:val="32"/>
        </w:rPr>
        <w:drawing>
          <wp:inline distT="0" distB="0" distL="0" distR="0">
            <wp:extent cx="4763135" cy="2451735"/>
            <wp:effectExtent l="19050" t="0" r="0" b="0"/>
            <wp:docPr id="7" name="Рисунок 7" descr="Тема 22. Перевозка людей. 22_05.perevozka-lyud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ма 22. Перевозка людей. 22_05.perevozka-lyudej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45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E2E2E"/>
          <w:sz w:val="32"/>
          <w:szCs w:val="32"/>
        </w:rPr>
        <w:t> 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color w:val="2E2E2E"/>
          <w:sz w:val="32"/>
          <w:szCs w:val="32"/>
        </w:rPr>
        <w:t>Перевозка детей в возрасте от 7 до 11 лет (включительно) в легковом автомобиле, конструкцией которого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ребенка, </w:t>
      </w:r>
      <w:r>
        <w:rPr>
          <w:rStyle w:val="a5"/>
          <w:rFonts w:ascii="Georgia" w:hAnsi="Georgia"/>
          <w:color w:val="2E2E2E"/>
          <w:sz w:val="32"/>
          <w:szCs w:val="32"/>
        </w:rPr>
        <w:t>или с использованием ремней безопасности,…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noProof/>
          <w:color w:val="2E2E2E"/>
          <w:sz w:val="32"/>
          <w:szCs w:val="32"/>
        </w:rPr>
        <w:drawing>
          <wp:inline distT="0" distB="0" distL="0" distR="0">
            <wp:extent cx="4763135" cy="2280920"/>
            <wp:effectExtent l="19050" t="0" r="0" b="0"/>
            <wp:docPr id="8" name="Рисунок 8" descr="Тема 22. Перевозка людей. 22_06_2.perevozka-lyud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ма 22. Перевозка людей. 22_06_2.perevozka-lyudej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Style w:val="a5"/>
          <w:rFonts w:ascii="Georgia" w:hAnsi="Georgia"/>
          <w:color w:val="2E2E2E"/>
          <w:sz w:val="32"/>
          <w:szCs w:val="32"/>
        </w:rPr>
        <w:t>…а на переднем сиденье легкового автомобиля – только с использованием детских удерживающих систем (устройств).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b/>
          <w:bCs/>
          <w:color w:val="2E2E2E"/>
          <w:sz w:val="32"/>
          <w:szCs w:val="32"/>
        </w:rPr>
        <w:t>Правила. Раздел 22. Пункт 22.9. Последний абзац.</w:t>
      </w:r>
      <w:r>
        <w:rPr>
          <w:rFonts w:ascii="Georgia" w:hAnsi="Georgia"/>
          <w:color w:val="2E2E2E"/>
          <w:sz w:val="32"/>
          <w:szCs w:val="32"/>
        </w:rPr>
        <w:t> </w:t>
      </w:r>
      <w:r>
        <w:rPr>
          <w:rFonts w:ascii="Georgia" w:hAnsi="Georgia"/>
          <w:b/>
          <w:bCs/>
          <w:color w:val="2E2E2E"/>
          <w:sz w:val="32"/>
          <w:szCs w:val="32"/>
        </w:rPr>
        <w:t>Запрещается перевозить детей до 12-летнего возраста на заднем сиденье мотоцикла.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noProof/>
          <w:color w:val="2E2E2E"/>
          <w:sz w:val="32"/>
          <w:szCs w:val="32"/>
        </w:rPr>
        <w:lastRenderedPageBreak/>
        <w:drawing>
          <wp:inline distT="0" distB="0" distL="0" distR="0">
            <wp:extent cx="4763135" cy="2230755"/>
            <wp:effectExtent l="19050" t="0" r="0" b="0"/>
            <wp:docPr id="9" name="Рисунок 9" descr="Тема 22. Перевозка людей. 22_07.perevozka-lyud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ма 22. Перевозка людей. 22_07.perevozka-lyudej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color w:val="2E2E2E"/>
          <w:sz w:val="32"/>
          <w:szCs w:val="32"/>
        </w:rPr>
        <w:t>То есть вот так точно нельзя.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noProof/>
          <w:color w:val="2E2E2E"/>
          <w:sz w:val="32"/>
          <w:szCs w:val="32"/>
        </w:rPr>
        <w:drawing>
          <wp:inline distT="0" distB="0" distL="0" distR="0">
            <wp:extent cx="4763135" cy="2150110"/>
            <wp:effectExtent l="19050" t="0" r="0" b="0"/>
            <wp:docPr id="10" name="Рисунок 10" descr="Тема 22. Перевозка людей. 22_08.perevozka-lyud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ма 22. Перевозка людей. 22_08.perevozka-lyudej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color w:val="2E2E2E"/>
          <w:sz w:val="32"/>
          <w:szCs w:val="32"/>
        </w:rPr>
        <w:t>А так тем более нельзя! Переднее сиденье предназначено только для водителя.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  <w:r>
        <w:rPr>
          <w:rFonts w:ascii="Georgia" w:hAnsi="Georgia"/>
          <w:color w:val="2E2E2E"/>
          <w:sz w:val="32"/>
          <w:szCs w:val="32"/>
        </w:rPr>
        <w:t>Что касается мотоциклов и мопедов, то здесь водителям необходимо знать ещё одно требование Правил – </w:t>
      </w:r>
      <w:r>
        <w:rPr>
          <w:rStyle w:val="a5"/>
          <w:rFonts w:ascii="Georgia" w:hAnsi="Georgia"/>
          <w:color w:val="2E2E2E"/>
          <w:sz w:val="32"/>
          <w:szCs w:val="32"/>
        </w:rPr>
        <w:t>первые два года после получения прав они будут ездить на своих транспортных средствах в полном одиночестве. Начинающим водителям со стажем менее 2-х лет Правила вообще запретили перевозить пассажиров: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b/>
          <w:bCs/>
          <w:color w:val="2E2E2E"/>
          <w:sz w:val="32"/>
          <w:szCs w:val="32"/>
        </w:rPr>
      </w:pPr>
      <w:r>
        <w:rPr>
          <w:rFonts w:ascii="Georgia" w:hAnsi="Georgia"/>
          <w:b/>
          <w:bCs/>
          <w:color w:val="2E2E2E"/>
          <w:sz w:val="32"/>
          <w:szCs w:val="32"/>
        </w:rPr>
        <w:t>Правила. Раздел 22. Пункт 22.2.1.</w:t>
      </w:r>
      <w:r>
        <w:rPr>
          <w:rFonts w:ascii="Georgia" w:hAnsi="Georgia"/>
          <w:color w:val="2E2E2E"/>
          <w:sz w:val="32"/>
          <w:szCs w:val="32"/>
        </w:rPr>
        <w:t> </w:t>
      </w:r>
      <w:r>
        <w:rPr>
          <w:rFonts w:ascii="Georgia" w:hAnsi="Georgia"/>
          <w:b/>
          <w:bCs/>
          <w:color w:val="2E2E2E"/>
          <w:sz w:val="32"/>
          <w:szCs w:val="32"/>
        </w:rPr>
        <w:t> </w:t>
      </w:r>
      <w:proofErr w:type="gramStart"/>
      <w:r>
        <w:rPr>
          <w:rFonts w:ascii="Georgia" w:hAnsi="Georgia"/>
          <w:b/>
          <w:bCs/>
          <w:color w:val="2E2E2E"/>
          <w:sz w:val="32"/>
          <w:szCs w:val="32"/>
        </w:rPr>
        <w:t xml:space="preserve">Перевозка людей на мотоцикле должна осуществляться водителем, имеющим водительское удостоверение на право управления транспортными средствами категории “А” или подкатегории “A1” в течение 2 и более лет, перевозка людей на мопеде должна осуществляться водителем, имеющим водительское удостоверение на </w:t>
      </w:r>
      <w:r>
        <w:rPr>
          <w:rFonts w:ascii="Georgia" w:hAnsi="Georgia"/>
          <w:b/>
          <w:bCs/>
          <w:color w:val="2E2E2E"/>
          <w:sz w:val="32"/>
          <w:szCs w:val="32"/>
        </w:rPr>
        <w:lastRenderedPageBreak/>
        <w:t>право управления транспортными средствами любой категории или подкатегории в течение 2 и более лет.</w:t>
      </w:r>
      <w:proofErr w:type="gramEnd"/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b/>
          <w:bCs/>
          <w:color w:val="2E2E2E"/>
          <w:sz w:val="32"/>
          <w:szCs w:val="32"/>
        </w:rPr>
      </w:pPr>
    </w:p>
    <w:p w:rsidR="00435F0D" w:rsidRPr="00435F0D" w:rsidRDefault="00435F0D" w:rsidP="00435F0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8"/>
          <w:szCs w:val="48"/>
        </w:rPr>
      </w:pPr>
      <w:r>
        <w:rPr>
          <w:rFonts w:ascii="Georgia" w:eastAsia="Times New Roman" w:hAnsi="Georgia" w:cs="Times New Roman"/>
          <w:color w:val="2E2E2E"/>
          <w:kern w:val="36"/>
          <w:sz w:val="48"/>
          <w:szCs w:val="48"/>
        </w:rPr>
        <w:t> Перевозка грузов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bookmarkStart w:id="4" w:name="23.1."/>
      <w:bookmarkEnd w:id="4"/>
      <w:r w:rsidRPr="00435F0D">
        <w:rPr>
          <w:rFonts w:ascii="Georgia" w:eastAsia="Times New Roman" w:hAnsi="Georgia" w:cs="Times New Roman"/>
          <w:b/>
          <w:bCs/>
          <w:color w:val="2E2E2E"/>
          <w:sz w:val="32"/>
        </w:rPr>
        <w:t>23.1. </w:t>
      </w: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Масса перевозимого груза и распределение нагрузки по осям не должны превышать величин, установленных предприятием-изготовителем для данного транспортного средства.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bookmarkStart w:id="5" w:name="23.2."/>
      <w:bookmarkEnd w:id="5"/>
      <w:r w:rsidRPr="00435F0D">
        <w:rPr>
          <w:rFonts w:ascii="Georgia" w:eastAsia="Times New Roman" w:hAnsi="Georgia" w:cs="Times New Roman"/>
          <w:b/>
          <w:bCs/>
          <w:color w:val="2E2E2E"/>
          <w:sz w:val="32"/>
        </w:rPr>
        <w:t>23.2. </w:t>
      </w: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Перед началом и во время движения водитель обязан контролировать размещение, крепление и состояние груза во избежание его падения, создания помех для движения.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bookmarkStart w:id="6" w:name="23.3."/>
      <w:bookmarkEnd w:id="6"/>
      <w:r w:rsidRPr="00435F0D">
        <w:rPr>
          <w:rFonts w:ascii="Georgia" w:eastAsia="Times New Roman" w:hAnsi="Georgia" w:cs="Times New Roman"/>
          <w:b/>
          <w:bCs/>
          <w:color w:val="2E2E2E"/>
          <w:sz w:val="32"/>
        </w:rPr>
        <w:t>23.3. </w:t>
      </w: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Перевозка груза допускается при условии, что он:</w:t>
      </w:r>
    </w:p>
    <w:p w:rsidR="00435F0D" w:rsidRPr="00435F0D" w:rsidRDefault="00435F0D" w:rsidP="00435F0D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не ограничивает водителю обзор;</w:t>
      </w:r>
    </w:p>
    <w:p w:rsidR="00435F0D" w:rsidRPr="00435F0D" w:rsidRDefault="00435F0D" w:rsidP="00435F0D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не затрудняет управление и не нарушает устойчивость транспортного средства;</w:t>
      </w:r>
    </w:p>
    <w:p w:rsidR="00435F0D" w:rsidRPr="00435F0D" w:rsidRDefault="00435F0D" w:rsidP="00435F0D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 xml:space="preserve">не закрывает внешние световые приборы и </w:t>
      </w:r>
      <w:proofErr w:type="spellStart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световозвращатели</w:t>
      </w:r>
      <w:proofErr w:type="spellEnd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, регистрационные и опознавательные знаки, а также не препятствует восприятию сигналов, подаваемых рукой;</w:t>
      </w:r>
    </w:p>
    <w:p w:rsidR="00435F0D" w:rsidRPr="00435F0D" w:rsidRDefault="00435F0D" w:rsidP="00435F0D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не создает шум, не пылит, не загрязняет дорогу и окружающую среду.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 xml:space="preserve">Если состояние и размещение груза не удовлетворяют указанным требованиям, водитель обязан принять меры к устранению нарушений перечисленных правил </w:t>
      </w:r>
      <w:proofErr w:type="gramStart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перевозки</w:t>
      </w:r>
      <w:proofErr w:type="gramEnd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 xml:space="preserve"> либо прекратить дальнейшее движение.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bookmarkStart w:id="7" w:name="23.4."/>
      <w:bookmarkEnd w:id="7"/>
      <w:r w:rsidRPr="00435F0D">
        <w:rPr>
          <w:rFonts w:ascii="Georgia" w:eastAsia="Times New Roman" w:hAnsi="Georgia" w:cs="Times New Roman"/>
          <w:b/>
          <w:bCs/>
          <w:color w:val="2E2E2E"/>
          <w:sz w:val="32"/>
        </w:rPr>
        <w:t>23.4. </w:t>
      </w:r>
      <w:proofErr w:type="gramStart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 xml:space="preserve">Груз, выступающий за габариты транспортного средства спереди и сзади более чем на 1 м или сбоку более чем на 0,4 м от внешнего края габаритного огня, должен быть обозначен опознавательными знаками «Крупногабаритный груз», а в темное время суток и в условиях недостаточной видимости, кроме того, спереди – фонарем или </w:t>
      </w:r>
      <w:proofErr w:type="spellStart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световозвращателем</w:t>
      </w:r>
      <w:proofErr w:type="spellEnd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 xml:space="preserve"> белого цвета, сзади – фонарем или </w:t>
      </w:r>
      <w:proofErr w:type="spellStart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световозвращателем</w:t>
      </w:r>
      <w:proofErr w:type="spellEnd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 xml:space="preserve"> красного цвета.</w:t>
      </w:r>
      <w:proofErr w:type="gramEnd"/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bookmarkStart w:id="8" w:name="23.5."/>
      <w:bookmarkEnd w:id="8"/>
      <w:r w:rsidRPr="00435F0D">
        <w:rPr>
          <w:rFonts w:ascii="Georgia" w:eastAsia="Times New Roman" w:hAnsi="Georgia" w:cs="Times New Roman"/>
          <w:b/>
          <w:bCs/>
          <w:color w:val="2E2E2E"/>
          <w:sz w:val="32"/>
        </w:rPr>
        <w:lastRenderedPageBreak/>
        <w:t>23.5. </w:t>
      </w:r>
      <w:proofErr w:type="gramStart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Перевозка тяжеловесных и опасных грузов, движение транспортного средства, габаритные параметры которого с грузом или без него превышают по ширине 2,55 м (2,6 м – для рефрижераторов и изотермических кузовов), по высоте 4 м от поверхности проезжей части, по длине (включая один прицеп) 20 м, либо движение транспортного средства с грузом, выступающим за заднюю точку габарита транспортного средства более чем на 2</w:t>
      </w:r>
      <w:proofErr w:type="gramEnd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 xml:space="preserve"> </w:t>
      </w:r>
      <w:proofErr w:type="gramStart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м</w:t>
      </w:r>
      <w:proofErr w:type="gramEnd"/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, а также движение автопоездов с двумя и более прицепами осуществляются в соответствии со специальными правилами.</w:t>
      </w:r>
    </w:p>
    <w:p w:rsidR="00435F0D" w:rsidRPr="00435F0D" w:rsidRDefault="00435F0D" w:rsidP="00435F0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2"/>
          <w:szCs w:val="32"/>
        </w:rPr>
      </w:pPr>
      <w:r w:rsidRPr="00435F0D">
        <w:rPr>
          <w:rFonts w:ascii="Georgia" w:eastAsia="Times New Roman" w:hAnsi="Georgia" w:cs="Times New Roman"/>
          <w:color w:val="2E2E2E"/>
          <w:sz w:val="32"/>
          <w:szCs w:val="32"/>
        </w:rPr>
        <w:t>Международные автомобильные перевозки осуществляются в соответствии с требованиями к транспортным средствам и правилами перевозки, установленными международными договорами Российской Федерации.</w:t>
      </w:r>
    </w:p>
    <w:p w:rsidR="00435F0D" w:rsidRDefault="00435F0D" w:rsidP="00435F0D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2"/>
          <w:szCs w:val="32"/>
        </w:rPr>
      </w:pPr>
    </w:p>
    <w:p w:rsidR="00435F0D" w:rsidRDefault="00435F0D"/>
    <w:sectPr w:rsidR="0043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196"/>
    <w:multiLevelType w:val="multilevel"/>
    <w:tmpl w:val="473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E0D7D"/>
    <w:multiLevelType w:val="multilevel"/>
    <w:tmpl w:val="304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978F6"/>
    <w:multiLevelType w:val="multilevel"/>
    <w:tmpl w:val="88B0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C1A73"/>
    <w:multiLevelType w:val="multilevel"/>
    <w:tmpl w:val="DBC0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956BA"/>
    <w:multiLevelType w:val="multilevel"/>
    <w:tmpl w:val="D93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92156"/>
    <w:multiLevelType w:val="multilevel"/>
    <w:tmpl w:val="25EC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35F0D"/>
    <w:rsid w:val="00435F0D"/>
    <w:rsid w:val="00B2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5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F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35F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3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5F0D"/>
    <w:rPr>
      <w:color w:val="0000FF"/>
      <w:u w:val="single"/>
    </w:rPr>
  </w:style>
  <w:style w:type="character" w:styleId="a5">
    <w:name w:val="Strong"/>
    <w:basedOn w:val="a0"/>
    <w:uiPriority w:val="22"/>
    <w:qFormat/>
    <w:rsid w:val="00435F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F0D"/>
    <w:rPr>
      <w:rFonts w:ascii="Tahoma" w:hAnsi="Tahoma" w:cs="Tahoma"/>
      <w:sz w:val="16"/>
      <w:szCs w:val="16"/>
    </w:rPr>
  </w:style>
  <w:style w:type="character" w:customStyle="1" w:styleId="stylecolor">
    <w:name w:val="style_color"/>
    <w:basedOn w:val="a0"/>
    <w:rsid w:val="00435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799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096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4772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211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b:https://pddmaster.ru/b3d89147-0b1b-4403-9e55-b8c0ae3b9b29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blob:https://pddmaster.ru/b3d89147-0b1b-4403-9e55-b8c0ae3b9b29" TargetMode="External"/><Relationship Id="rId12" Type="http://schemas.openxmlformats.org/officeDocument/2006/relationships/hyperlink" Target="https://pddmaster.ru/documents/administrativnyi-reglament-po-provedeniyu-ekzamenov/iii-sostav-posledovatelnost-i-sroki-d76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blob:https://pddmaster.ru/b3d89147-0b1b-4403-9e55-b8c0ae3b9b29" TargetMode="External"/><Relationship Id="rId11" Type="http://schemas.openxmlformats.org/officeDocument/2006/relationships/hyperlink" Target="https://pddmaster.ru/documents/pravila-ekzamenov/pr3-d62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pddmaster.ru/documents/pdd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blob:https://pddmaster.ru/b3d89147-0b1b-4403-9e55-b8c0ae3b9b29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2020-05-25T04:55:00Z</dcterms:created>
  <dcterms:modified xsi:type="dcterms:W3CDTF">2020-05-25T05:11:00Z</dcterms:modified>
</cp:coreProperties>
</file>