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6" w:rsidRPr="00F85476" w:rsidRDefault="00F85476" w:rsidP="00F854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476">
        <w:rPr>
          <w:rFonts w:ascii="Times New Roman" w:hAnsi="Times New Roman" w:cs="Times New Roman"/>
          <w:b/>
          <w:bCs/>
          <w:sz w:val="24"/>
          <w:szCs w:val="24"/>
        </w:rPr>
        <w:t>Занятие № 63-64</w:t>
      </w:r>
    </w:p>
    <w:p w:rsidR="00000000" w:rsidRDefault="00F85476" w:rsidP="00F854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476">
        <w:rPr>
          <w:rFonts w:ascii="Times New Roman" w:hAnsi="Times New Roman" w:cs="Times New Roman"/>
          <w:b/>
          <w:bCs/>
          <w:sz w:val="24"/>
          <w:szCs w:val="24"/>
        </w:rPr>
        <w:t>Тема: «Электроприводы. Классификация электроприводов, режимы работы. Пускорегулирующая и защитная аппаратура».</w:t>
      </w:r>
    </w:p>
    <w:p w:rsidR="00F85476" w:rsidRDefault="00F85476" w:rsidP="00F854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F85476" w:rsidRDefault="00F85476" w:rsidP="00F854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Ответить на вопросы: </w:t>
      </w:r>
    </w:p>
    <w:p w:rsidR="00F85476" w:rsidRDefault="00F85476" w:rsidP="00F85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каких основных частей состоит электропривод?</w:t>
      </w:r>
    </w:p>
    <w:p w:rsidR="00F85476" w:rsidRDefault="00F85476" w:rsidP="00F85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электропривода называется замкнутой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разомкнутой?</w:t>
      </w:r>
    </w:p>
    <w:p w:rsidR="00F85476" w:rsidRDefault="00F85476" w:rsidP="00F85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 наиболее характерные механические характеристики механизмов.</w:t>
      </w:r>
    </w:p>
    <w:p w:rsidR="00F85476" w:rsidRPr="00F85476" w:rsidRDefault="00F85476" w:rsidP="00F85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определения номинальных режимов работы электропривода: продолжительного, кратковременного и повторно – кратковременного.</w:t>
      </w:r>
    </w:p>
    <w:sectPr w:rsidR="00F85476" w:rsidRPr="00F8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339A"/>
    <w:multiLevelType w:val="hybridMultilevel"/>
    <w:tmpl w:val="3C10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5476"/>
    <w:rsid w:val="00F8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2020-05-25T22:49:00Z</dcterms:created>
  <dcterms:modified xsi:type="dcterms:W3CDTF">2020-05-25T22:58:00Z</dcterms:modified>
</cp:coreProperties>
</file>