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C" w:rsidRPr="002E103C" w:rsidRDefault="002E103C" w:rsidP="002E1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03C">
        <w:rPr>
          <w:rFonts w:ascii="Times New Roman" w:hAnsi="Times New Roman" w:cs="Times New Roman"/>
          <w:b/>
          <w:sz w:val="24"/>
          <w:szCs w:val="24"/>
        </w:rPr>
        <w:t>Занятие № 59 – 60</w:t>
      </w:r>
    </w:p>
    <w:p w:rsidR="00000000" w:rsidRDefault="002E103C" w:rsidP="002E1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03C">
        <w:rPr>
          <w:rFonts w:ascii="Times New Roman" w:hAnsi="Times New Roman" w:cs="Times New Roman"/>
          <w:b/>
          <w:sz w:val="24"/>
          <w:szCs w:val="24"/>
        </w:rPr>
        <w:t>Тема: Расчёт машин постоянного тока</w:t>
      </w:r>
    </w:p>
    <w:p w:rsidR="002E103C" w:rsidRPr="002E103C" w:rsidRDefault="002E103C" w:rsidP="002E1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Выписать основные формулы.</w:t>
      </w:r>
    </w:p>
    <w:p w:rsidR="002E103C" w:rsidRPr="002E103C" w:rsidRDefault="002E103C" w:rsidP="002E103C">
      <w:pPr>
        <w:shd w:val="clear" w:color="auto" w:fill="FFFFFF"/>
        <w:spacing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</w:pPr>
      <w:r w:rsidRPr="002E103C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>Расчетные формулы параметров машин постоянного тока</w:t>
      </w:r>
    </w:p>
    <w:p w:rsidR="002E103C" w:rsidRPr="002E103C" w:rsidRDefault="002E103C" w:rsidP="002E10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103C">
        <w:rPr>
          <w:rFonts w:ascii="Times New Roman" w:eastAsia="Times New Roman" w:hAnsi="Times New Roman" w:cs="Times New Roman"/>
          <w:color w:val="444444"/>
          <w:sz w:val="24"/>
          <w:szCs w:val="24"/>
        </w:rPr>
        <w:t>В таблице 1 представлены расчетные формулы для определения основных </w:t>
      </w:r>
      <w:r w:rsidRPr="002E10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параметров машин постоянного тока</w:t>
      </w:r>
      <w:r w:rsidRPr="002E103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E103C" w:rsidRPr="002E103C" w:rsidRDefault="002E103C" w:rsidP="002E103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103C">
        <w:rPr>
          <w:rFonts w:ascii="Times New Roman" w:eastAsia="Times New Roman" w:hAnsi="Times New Roman" w:cs="Times New Roman"/>
          <w:color w:val="444444"/>
          <w:sz w:val="24"/>
          <w:szCs w:val="24"/>
        </w:rPr>
        <w:t>В данной таблице собраны все формулы, которые касаются расчета параметров машин постоянного тока.</w:t>
      </w:r>
    </w:p>
    <w:p w:rsidR="002E103C" w:rsidRPr="002E103C" w:rsidRDefault="002E103C" w:rsidP="002E103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103C">
        <w:rPr>
          <w:rFonts w:ascii="Times New Roman" w:eastAsia="Times New Roman" w:hAnsi="Times New Roman" w:cs="Times New Roman"/>
          <w:color w:val="444444"/>
          <w:sz w:val="24"/>
          <w:szCs w:val="24"/>
        </w:rPr>
        <w:t>Таблица 1 — Расчетные формулы для определения основных параметров машин постоянного тока</w:t>
      </w:r>
    </w:p>
    <w:tbl>
      <w:tblPr>
        <w:tblW w:w="9139" w:type="dxa"/>
        <w:jc w:val="center"/>
        <w:tblCellMar>
          <w:left w:w="0" w:type="dxa"/>
          <w:right w:w="0" w:type="dxa"/>
        </w:tblCellMar>
        <w:tblLook w:val="04A0"/>
      </w:tblPr>
      <w:tblGrid>
        <w:gridCol w:w="2286"/>
        <w:gridCol w:w="3972"/>
        <w:gridCol w:w="2881"/>
      </w:tblGrid>
      <w:tr w:rsidR="002E103C" w:rsidRPr="002E103C" w:rsidTr="002E103C">
        <w:trPr>
          <w:jc w:val="center"/>
        </w:trPr>
        <w:tc>
          <w:tcPr>
            <w:tcW w:w="15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FCDE7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величин</w:t>
            </w:r>
          </w:p>
        </w:tc>
        <w:tc>
          <w:tcPr>
            <w:tcW w:w="27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FCDE7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34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FCDE7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Принятые обозначения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1080" cy="236220"/>
                  <wp:effectExtent l="19050" t="0" r="7620" b="0"/>
                  <wp:docPr id="1" name="Рисунок 1" descr="Мощность,  кВ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щность,  кВ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I – ток машины, А;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 – внешнее напряжение, 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Ток генератора и двигателя, 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1560" cy="495300"/>
                  <wp:effectExtent l="19050" t="0" r="0" b="0"/>
                  <wp:docPr id="2" name="Рисунок 2" descr="Ток генератора и двигателя,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к генератора и двигателя,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ток якоря;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Iв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ток параллельной обмотки возбуждения, А;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Внешнее напряжение, 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2560" cy="502920"/>
                  <wp:effectExtent l="19050" t="0" r="0" b="0"/>
                  <wp:docPr id="3" name="Рисунок 3" descr="Внешнее напряжение,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нешнее напряжение,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сумма сопротивлений якорной цепи, Ом;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 – ЭДС машины, 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ЭДС, 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2560" cy="1203960"/>
                  <wp:effectExtent l="19050" t="0" r="0" b="0"/>
                  <wp:docPr id="4" name="Рисунок 4" descr="ЭДС,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ДС,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N – число проводников обмотки якоря;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– число пар параллельных ветвей в обмотке якоря;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пар полюсов;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скорость вращения, об/мин.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Сопротивление якорной цепи, Ом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6440" cy="312420"/>
                  <wp:effectExtent l="19050" t="0" r="3810" b="0"/>
                  <wp:docPr id="5" name="Рисунок 5" descr="Сопротивление якорной цепи, 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противление якорной цепи, 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Ф – магнитный поток пары полюсов, вебер;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Rс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Rдоб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сопротивления обмотки якоря, последовательной обмотки возбуждения и добавочных полюсов, Ом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Ориентировочной значение сопротивления цепи якоря, Ом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0" cy="541020"/>
                  <wp:effectExtent l="19050" t="0" r="0" b="0"/>
                  <wp:docPr id="6" name="Рисунок 6" descr="Ориентировочной значение сопротивления цепи якоря, 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риентировочной значение сопротивления цепи якоря, 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коэффициента β двигателей различного типа возбуждения: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независимого и параллельного возбуждения β=0,5;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смешанного β=0,6;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последовательного 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β=0,75;</w:t>
            </w:r>
            <w:proofErr w:type="gramEnd"/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КПД двигателя и генератора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0" cy="1478280"/>
                  <wp:effectExtent l="19050" t="0" r="0" b="0"/>
                  <wp:docPr id="7" name="Рисунок 7" descr="КПД двигателя и генера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ПД двигателя и генера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7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∑∆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суммарные потери в машине, кВт;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Суммарные потери, кВт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7440" cy="1531620"/>
                  <wp:effectExtent l="19050" t="0" r="3810" b="0"/>
                  <wp:docPr id="8" name="Рисунок 8" descr="Суммарные потери, кВ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уммарные потери, кВ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Рх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потери холостого хода машины или постоянные потер,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потери на возбуждение,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Рмех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механические потери на трение в подшипниках и о коллектор,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Рст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магнитные потери в стали якоря,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Рвент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– вентиляционные потери,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Рдоб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– добавочные потери.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некомпенсированных машинах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Рдоб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= 1%Рном, в компенсированных 0,5%, кВт;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kз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коэффициент загрузки;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Uщ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графитных щеток;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∆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Uщ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0,6 В для металлографитных;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потери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342900"/>
                  <wp:effectExtent l="19050" t="0" r="0" b="0"/>
                  <wp:docPr id="9" name="Рисунок 9" descr="Переменные поте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еменные поте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Номинальный вращающий момент, 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кГм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5440" cy="807720"/>
                  <wp:effectExtent l="19050" t="0" r="3810" b="0"/>
                  <wp:docPr id="10" name="Рисунок 10" descr="Номинальный вращающий момент, кГ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минальный вращающий момент, кГ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– </w:t>
            </w:r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конструктивная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постоянная момента;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 – магнитный поток, вебер;</w:t>
            </w: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коэффициенты для двигателя параллельного возбуждения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784860"/>
                  <wp:effectExtent l="19050" t="0" r="0" b="0"/>
                  <wp:docPr id="11" name="Рисунок 11" descr="Расчетные коэффициенты для двигателя параллельного возбужден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счетные коэффициенты для двигателя параллельного возбужден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Скоростная характеристика двигателя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3560" cy="518160"/>
                  <wp:effectExtent l="19050" t="0" r="0" b="0"/>
                  <wp:docPr id="12" name="Рисунок 12" descr="Скоростная характеристика двига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оростная характеристика двига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6F7FB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03C" w:rsidRPr="002E103C" w:rsidTr="002E103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скоростные характеристики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4560" cy="1455420"/>
                  <wp:effectExtent l="19050" t="0" r="0" b="0"/>
                  <wp:docPr id="13" name="Рисунок 13" descr="Искусственные скоростные характерис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скусственные скоростные характерис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E103C" w:rsidRPr="002E103C" w:rsidRDefault="002E103C" w:rsidP="002E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искусственная скоростная характеристика при введении добавочного сопротивления </w:t>
            </w:r>
            <w:proofErr w:type="spellStart"/>
            <w:proofErr w:type="gram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последовательно в цепь якоря;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искусственная скоростная характеристика двигателя при шунтировании якоря двигателя сопротивлением </w:t>
            </w:r>
            <w:proofErr w:type="spellStart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Rш</w:t>
            </w:r>
            <w:proofErr w:type="spellEnd"/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E10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α – коэффициент шунтирования.</w:t>
            </w:r>
          </w:p>
        </w:tc>
      </w:tr>
    </w:tbl>
    <w:p w:rsidR="002E103C" w:rsidRPr="002E103C" w:rsidRDefault="002E103C" w:rsidP="002E103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693E3"/>
          <w:sz w:val="24"/>
          <w:szCs w:val="24"/>
        </w:rPr>
      </w:pPr>
    </w:p>
    <w:p w:rsidR="002E103C" w:rsidRPr="002E103C" w:rsidRDefault="002E103C">
      <w:pPr>
        <w:rPr>
          <w:rFonts w:ascii="Times New Roman" w:hAnsi="Times New Roman" w:cs="Times New Roman"/>
          <w:sz w:val="24"/>
          <w:szCs w:val="24"/>
        </w:rPr>
      </w:pPr>
    </w:p>
    <w:sectPr w:rsidR="002E103C" w:rsidRPr="002E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03C"/>
    <w:rsid w:val="002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0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p-archive-url">
    <w:name w:val="gp-archive-url"/>
    <w:basedOn w:val="a0"/>
    <w:rsid w:val="002E103C"/>
  </w:style>
  <w:style w:type="character" w:styleId="a3">
    <w:name w:val="Hyperlink"/>
    <w:basedOn w:val="a0"/>
    <w:uiPriority w:val="99"/>
    <w:semiHidden/>
    <w:unhideWhenUsed/>
    <w:rsid w:val="002E103C"/>
    <w:rPr>
      <w:color w:val="0000FF"/>
      <w:u w:val="single"/>
    </w:rPr>
  </w:style>
  <w:style w:type="character" w:customStyle="1" w:styleId="pageviews-placeholder">
    <w:name w:val="pageviews-placeholder"/>
    <w:basedOn w:val="a0"/>
    <w:rsid w:val="002E103C"/>
  </w:style>
  <w:style w:type="paragraph" w:styleId="a4">
    <w:name w:val="Normal (Web)"/>
    <w:basedOn w:val="a"/>
    <w:uiPriority w:val="99"/>
    <w:unhideWhenUsed/>
    <w:rsid w:val="002E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103C"/>
    <w:rPr>
      <w:b/>
      <w:bCs/>
    </w:rPr>
  </w:style>
  <w:style w:type="paragraph" w:customStyle="1" w:styleId="has-text-color">
    <w:name w:val="has-text-color"/>
    <w:basedOn w:val="a"/>
    <w:rsid w:val="002E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2020-05-18T12:45:00Z</dcterms:created>
  <dcterms:modified xsi:type="dcterms:W3CDTF">2020-05-18T12:52:00Z</dcterms:modified>
</cp:coreProperties>
</file>