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41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Задание выполнить не позднее 23 апреля</w:t>
      </w:r>
    </w:p>
    <w:p w:rsidR="00246B41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21.04 </w:t>
      </w:r>
    </w:p>
    <w:p w:rsidR="00246B41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Урок № 87-88</w:t>
      </w:r>
    </w:p>
    <w:p w:rsidR="0074745A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Расчёт прямозубой цилиндрической передачи.</w:t>
      </w:r>
      <w:r w:rsidR="0074745A"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246B41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Задание: изучить теоретический материал и составить план – конспект.</w:t>
      </w:r>
    </w:p>
    <w:p w:rsidR="00246B41" w:rsidRPr="00246B41" w:rsidRDefault="00246B41" w:rsidP="00246B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Основной материал:</w:t>
      </w:r>
    </w:p>
    <w:p w:rsidR="0074745A" w:rsidRPr="0074745A" w:rsidRDefault="00246B41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color w:val="555555"/>
          <w:sz w:val="24"/>
          <w:szCs w:val="24"/>
        </w:rPr>
        <w:t>Р</w:t>
      </w:r>
      <w:r w:rsidR="0074745A"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асчет на прочность прямозубых и косозубых цилиндрических передач стандартизован ГОСТ 21354-87.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Силы в зацеплении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 На рис.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нормальная сила, направ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ленная по линии зацепления как общей нормали к рабочим поверх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ностям зубьев. Силы, действующие в зацеплении, принято прик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ладывать в полюсе зацепления. При этом силу -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pict>
          <v:shape id="_x0000_i1026" type="#_x0000_t75" alt="" style="width:24pt;height:24pt"/>
        </w:pic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переносят в по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люс и раскладывают на окружную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pict>
          <v:shape id="_x0000_i1027" type="#_x0000_t75" alt="" style="width:24pt;height:24pt"/>
        </w:pic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 и радиальную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pict>
          <v:shape id="_x0000_i1028" type="#_x0000_t75" alt="" style="width:24pt;height:24pt"/>
        </w:pic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 По заданным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60020" cy="190500"/>
            <wp:effectExtent l="19050" t="0" r="0" b="0"/>
            <wp:docPr id="5" name="Рисунок 5" descr="https://www.ok-t.ru/studopediaru/baza5/1780124569790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5/1780124569790.files/image0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220980"/>
            <wp:effectExtent l="0" t="0" r="0" b="0"/>
            <wp:docPr id="6" name="Рисунок 6" descr="https://www.ok-t.ru/studopediaru/baza5/1780124569790.files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5/1780124569790.files/image25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опре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деляют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836420" cy="274320"/>
            <wp:effectExtent l="19050" t="0" r="0" b="0"/>
            <wp:docPr id="7" name="Рисунок 7" descr="https://www.ok-t.ru/studopediaru/baza5/1780124569790.files/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k-t.ru/studopediaru/baza5/1780124569790.files/image25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и через нее выражают все другие составляющие: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960120" cy="274320"/>
            <wp:effectExtent l="19050" t="0" r="0" b="0"/>
            <wp:docPr id="8" name="Рисунок 8" descr="https://www.ok-t.ru/studopediaru/baza5/1780124569790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5/1780124569790.files/image26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, </w:t>
      </w:r>
      <w:r w:rsidRPr="00246B4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1249680" cy="274320"/>
            <wp:effectExtent l="19050" t="0" r="0" b="0"/>
            <wp:docPr id="9" name="Рисунок 9" descr="https://www.ok-t.ru/studopediaru/baza5/1780124569790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5/1780124569790.files/image26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Расчет прочности зубьев по контактным напряжениям.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Наименьшей контактной усталостью об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ладает околополюсная зона рабочей поверхности зубьев, где на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блюдается однопарное зацепление (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см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 рис.). Поэтому расчет контактных напряжений принято выполнять при контакте в полюсе зацепления. Контакт зубьев можно рассматривать как контакт двух цилиндров с радиусами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10" name="Рисунок 10" descr="https://www.ok-t.ru/studopediaru/baza5/1780124569790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5/1780124569790.files/image26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8600" cy="266700"/>
            <wp:effectExtent l="0" t="0" r="0" b="0"/>
            <wp:docPr id="11" name="Рисунок 11" descr="https://www.ok-t.ru/studopediaru/baza5/1780124569790.files/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5/1780124569790.files/image26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При этом контактные напряжения определяют по формуле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897380" cy="342900"/>
            <wp:effectExtent l="0" t="0" r="7620" b="0"/>
            <wp:docPr id="12" name="Рисунок 12" descr="https://www.ok-t.ru/studopediaru/baza5/1780124569790.files/image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5/1780124569790.files/image26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Для прямозубых передач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4869180" cy="274320"/>
            <wp:effectExtent l="0" t="0" r="0" b="0"/>
            <wp:docPr id="13" name="Рисунок 13" descr="https://www.ok-t.ru/studopediaru/baza5/1780124569790.files/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5/1780124569790.files/image27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/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Радиусы кривизны эвольвент зубьев в точке контакта (рис. 8.18)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630680" cy="274320"/>
            <wp:effectExtent l="19050" t="0" r="7620" b="0"/>
            <wp:docPr id="14" name="Рисунок 14" descr="https://www.ok-t.ru/studopediaru/baza5/1780124569790.files/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ok-t.ru/studopediaru/baza5/1780124569790.files/image27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668780" cy="274320"/>
            <wp:effectExtent l="19050" t="0" r="7620" b="0"/>
            <wp:docPr id="15" name="Рисунок 15" descr="https://www.ok-t.ru/studopediaru/baza5/1780124569790.files/image2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5/1780124569790.files/image27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 формуле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5113020" cy="601980"/>
            <wp:effectExtent l="19050" t="0" r="0" b="0"/>
            <wp:docPr id="16" name="Рисунок 16" descr="https://www.ok-t.ru/studopediaru/baza5/1780124569790.files/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5/1780124569790.files/image27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</w:tblGrid>
      <w:tr w:rsidR="0074745A" w:rsidRPr="0074745A" w:rsidTr="00747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45A" w:rsidRPr="0074745A" w:rsidRDefault="0074745A" w:rsidP="0024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46B41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</w:rPr>
              <w:lastRenderedPageBreak/>
              <w:drawing>
                <wp:inline distT="0" distB="0" distL="0" distR="0">
                  <wp:extent cx="1935480" cy="2606040"/>
                  <wp:effectExtent l="19050" t="0" r="7620" b="0"/>
                  <wp:docPr id="17" name="Рисунок 17" descr="https://www.ok-t.ru/studopediaru/baza5/1780124569790.files/image2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ok-t.ru/studopediaru/baza5/1780124569790.files/image2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60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4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</w:t>
            </w:r>
          </w:p>
        </w:tc>
      </w:tr>
    </w:tbl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668780" cy="571500"/>
            <wp:effectExtent l="19050" t="0" r="7620" b="0"/>
            <wp:docPr id="18" name="Рисунок 18" descr="https://www.ok-t.ru/studopediaru/baza5/1780124569790.files/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k-t.ru/studopediaru/baza5/1780124569790.files/image28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722120" cy="274320"/>
            <wp:effectExtent l="19050" t="0" r="0" b="0"/>
            <wp:docPr id="19" name="Рисунок 19" descr="https://www.ok-t.ru/studopediaru/baza5/1780124569790.files/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ok-t.ru/studopediaru/baza5/1780124569790.files/image28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знак «+» - для наружного, а «-» - для вну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треннего зацепления.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(8.7) Заменяя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09800" cy="274320"/>
            <wp:effectExtent l="0" t="0" r="0" b="0"/>
            <wp:docPr id="20" name="Рисунок 20" descr="https://www.ok-t.ru/studopediaru/baza5/1780124569790.files/image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ok-t.ru/studopediaru/baza5/1780124569790.files/image28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подставляя в формулу получаем</w:t>
      </w:r>
      <w:proofErr w:type="gramEnd"/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238500" cy="617220"/>
            <wp:effectExtent l="19050" t="0" r="0" b="0"/>
            <wp:docPr id="21" name="Рисунок 21" descr="https://www.ok-t.ru/studopediaru/baza5/1780124569790.files/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ok-t.ru/studopediaru/baza5/1780124569790.files/image287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Параметр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807720" cy="266700"/>
            <wp:effectExtent l="19050" t="0" r="0" b="0"/>
            <wp:docPr id="22" name="Рисунок 22" descr="https://www.ok-t.ru/studopediaru/baza5/1780124569790.files/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ok-t.ru/studopediaru/baza5/1780124569790.files/image28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по ГОСТ 16532-70 называют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передаточным числом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 определяют как отношение большего числа зубьев к мень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шему независимо от того, как передается движение: от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23" name="Рисунок 23" descr="https://www.ok-t.ru/studopediaru/baza5/1780124569790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ok-t.ru/studopediaru/baza5/1780124569790.files/image07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к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0980" cy="266700"/>
            <wp:effectExtent l="19050" t="0" r="7620" b="0"/>
            <wp:docPr id="24" name="Рисунок 24" descr="https://www.ok-t.ru/studopediaru/baza5/1780124569790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ok-t.ru/studopediaru/baza5/1780124569790.files/image07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или от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0980" cy="266700"/>
            <wp:effectExtent l="19050" t="0" r="7620" b="0"/>
            <wp:docPr id="25" name="Рисунок 25" descr="https://www.ok-t.ru/studopediaru/baza5/1780124569790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ok-t.ru/studopediaru/baza5/1780124569790.files/image07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к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26" name="Рисунок 26" descr="https://www.ok-t.ru/studopediaru/baza5/1780124569790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ok-t.ru/studopediaru/baza5/1780124569790.files/image07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Это передаточное число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27" name="Рисунок 27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отличается от передаточного отношения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0" b="0"/>
            <wp:docPr id="28" name="Рисунок 28" descr="https://www.ok-t.ru/studopediaru/baza5/1780124569790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5/1780124569790.files/image05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 которое равно отношению угловых скоростей ведуще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го колеса к ведомому и которое может быть меньше или больше единицы, положительным или отрицательным. Применение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29" name="Рисунок 29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вме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сто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0" b="0"/>
            <wp:docPr id="30" name="Рисунок 30" descr="https://www.ok-t.ru/studopediaru/baza5/1780124569790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ok-t.ru/studopediaru/baza5/1780124569790.files/image05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связано только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принятой формой расчетных зависимостей для контактных напряжений [см. вывод формулы (8.9), 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304800"/>
            <wp:effectExtent l="0" t="0" r="7620" b="0"/>
            <wp:docPr id="31" name="Рисунок 31" descr="https://www.ok-t.ru/studopediaru/baza5/1780124569790.files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ok-t.ru/studopediaru/baza5/1780124569790.files/image14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выра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жено через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32" name="Рисунок 32" descr="https://www.ok-t.ru/studopediaru/baza5/1780124569790.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ok-t.ru/studopediaru/baza5/1780124569790.files/image29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(меньшее колесо), а не через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8600" cy="266700"/>
            <wp:effectExtent l="0" t="0" r="0" b="0"/>
            <wp:docPr id="33" name="Рисунок 33" descr="https://www.ok-t.ru/studopediaru/baza5/1780124569790.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ok-t.ru/studopediaru/baza5/1780124569790.files/image30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(большее колесо)]. Величина контактных напряжений, так же как и передаточное число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34" name="Рисунок 34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 зависит от того, какое колесо ведущее, а величина передаточ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ного отношения зависит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0" b="0"/>
            <wp:docPr id="35" name="Рисунок 35" descr="https://www.ok-t.ru/studopediaru/baza5/1780124569790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ok-t.ru/studopediaru/baza5/1780124569790.files/image05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 Однозначное определение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36" name="Рисунок 36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позволяет уменьшить вероятность ошибки при расчете. Передаточное число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37" name="Рисунок 37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относится только к одной паре зубчатых колес. Его не следует применять для обозначения передаточного отношения многосту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пенчатых редукторов, планетарных, цепных, ременных и других передач. Там справедливо только обозначение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0" b="0"/>
            <wp:docPr id="38" name="Рисунок 38" descr="https://www.ok-t.ru/studopediaru/baza5/1780124569790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ok-t.ru/studopediaru/baza5/1780124569790.files/image05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Величины расчетных контактных напряжений одинаковы для шестерни и колеса. Поэтому расчет выполняют для того из колес пары, у которого меньше допускаемое напряжение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73380" cy="266700"/>
            <wp:effectExtent l="19050" t="0" r="7620" b="0"/>
            <wp:docPr id="39" name="Рисунок 39" descr="https://www.ok-t.ru/studopediaru/baza5/1780124569790.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ok-t.ru/studopediaru/baza5/1780124569790.files/image30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-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см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 ниже (чаще это бывает колесо, а не шестерня).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Формулу используют для проверочного расчета, когда все необходимые размеры и другие параметры передачи известны. При проектном расчете необходимо определить размеры передачи по заданным основным характеристикам: крутящему моменту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0980" cy="266700"/>
            <wp:effectExtent l="19050" t="0" r="7620" b="0"/>
            <wp:docPr id="40" name="Рисунок 40" descr="https://www.ok-t.ru/studopediaru/baza5/1780124569790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ok-t.ru/studopediaru/baza5/1780124569790.files/image05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или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36220" cy="266700"/>
            <wp:effectExtent l="19050" t="0" r="0" b="0"/>
            <wp:docPr id="41" name="Рисунок 41" descr="https://www.ok-t.ru/studopediaru/baza5/1780124569790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ok-t.ru/studopediaru/baza5/1780124569790.files/image05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 передаточному числу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" cy="160020"/>
            <wp:effectExtent l="19050" t="0" r="0" b="0"/>
            <wp:docPr id="42" name="Рисунок 42" descr="https://www.ok-t.ru/studopediaru/baza5/1780124569790.files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ok-t.ru/studopediaru/baza5/1780124569790.files/image29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 этой целью формулу решают относительно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43" name="Рисунок 43" descr="https://www.ok-t.ru/studopediaru/baza5/1780124569790.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ok-t.ru/studopediaru/baza5/1780124569790.files/image29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Другие неизвестные параметры оценивают приближенно или выбирают по рекомендациям на основе накопленного опыта. В нашем случае принимаем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85800" cy="274320"/>
            <wp:effectExtent l="0" t="0" r="0" b="0"/>
            <wp:docPr id="44" name="Рисунок 44" descr="https://www.ok-t.ru/studopediaru/baza5/1780124569790.files/image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ok-t.ru/studopediaru/baza5/1780124569790.files/image30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40080" cy="274320"/>
            <wp:effectExtent l="0" t="0" r="7620" b="0"/>
            <wp:docPr id="45" name="Рисунок 45" descr="https://www.ok-t.ru/studopediaru/baza5/1780124569790.files/image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ok-t.ru/studopediaru/baza5/1780124569790.files/image30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=20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</w:rPr>
        <w:t>0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(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93420" cy="220980"/>
            <wp:effectExtent l="19050" t="0" r="0" b="0"/>
            <wp:docPr id="46" name="Рисунок 46" descr="https://www.ok-t.ru/studopediaru/baza5/1780124569790.files/image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ok-t.ru/studopediaru/baza5/1780124569790.files/image310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0,6428),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533400" cy="274320"/>
            <wp:effectExtent l="19050" t="0" r="0" b="0"/>
            <wp:docPr id="47" name="Рисунок 47" descr="https://www.ok-t.ru/studopediaru/baza5/1780124569790.files/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ok-t.ru/studopediaru/baza5/1780124569790.files/image31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1,15 (этот коэффициент зависит от окружной скорости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44780" cy="160020"/>
            <wp:effectExtent l="19050" t="0" r="0" b="0"/>
            <wp:docPr id="48" name="Рисунок 48" descr="https://www.ok-t.ru/studopediaru/baza5/1780124569790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ok-t.ru/studopediaru/baza5/1780124569790.files/image04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кото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рая пока неизвестна, поэтому принято некоторое среднее значе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- см. табл. 8.3). При этом из составляющих коэффициен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та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266700"/>
            <wp:effectExtent l="19050" t="0" r="7620" b="0"/>
            <wp:docPr id="49" name="Рисунок 49" descr="https://www.ok-t.ru/studopediaru/baza5/1780124569790.files/image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ok-t.ru/studopediaru/baza5/1780124569790.files/image314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[см. формулу (8.4)] остаются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73380" cy="274320"/>
            <wp:effectExtent l="19050" t="0" r="7620" b="0"/>
            <wp:docPr id="50" name="Рисунок 50" descr="https://www.ok-t.ru/studopediaru/baza5/1780124569790.files/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ok-t.ru/studopediaru/baza5/1780124569790.files/image316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42900" cy="297180"/>
            <wp:effectExtent l="19050" t="0" r="0" b="0"/>
            <wp:docPr id="51" name="Рисунок 51" descr="https://www.ok-t.ru/studopediaru/baza5/1780124569790.files/image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ok-t.ru/studopediaru/baza5/1780124569790.files/image318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Далее обозначаем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28700" cy="274320"/>
            <wp:effectExtent l="0" t="0" r="0" b="0"/>
            <wp:docPr id="52" name="Рисунок 52" descr="https://www.ok-t.ru/studopediaru/baza5/1780124569790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ok-t.ru/studopediaru/baza5/1780124569790.files/image229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коэффициент ширины шестерни относительно диа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метра.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Подставляя в формулу (8.10) и решая относительно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53" name="Рисунок 53" descr="https://www.ok-t.ru/studopediaru/baza5/1780124569790.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ok-t.ru/studopediaru/baza5/1780124569790.files/image29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находим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83180" cy="640080"/>
            <wp:effectExtent l="19050" t="0" r="7620" b="0"/>
            <wp:docPr id="54" name="Рисунок 54" descr="https://www.ok-t.ru/studopediaru/baza5/1780124569790.files/image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ok-t.ru/studopediaru/baza5/1780124569790.files/image32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Решая относительно межосевого расстояния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9080" cy="274320"/>
            <wp:effectExtent l="0" t="0" r="7620" b="0"/>
            <wp:docPr id="55" name="Рисунок 55" descr="https://www.ok-t.ru/studopediaru/baza5/1780124569790.files/image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ok-t.ru/studopediaru/baza5/1780124569790.files/image32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заменяем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845820" cy="266700"/>
            <wp:effectExtent l="19050" t="0" r="0" b="0"/>
            <wp:docPr id="56" name="Рисунок 56" descr="https://www.ok-t.ru/studopediaru/baza5/1780124569790.files/image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ok-t.ru/studopediaru/baza5/1780124569790.files/image32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257300" cy="274320"/>
            <wp:effectExtent l="0" t="0" r="0" b="0"/>
            <wp:docPr id="57" name="Рисунок 57" descr="https://www.ok-t.ru/studopediaru/baza5/1780124569790.files/image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ok-t.ru/studopediaru/baza5/1780124569790.files/image32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 вводим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74420" cy="274320"/>
            <wp:effectExtent l="0" t="0" r="0" b="0"/>
            <wp:docPr id="58" name="Рисунок 58" descr="https://www.ok-t.ru/studopediaru/baza5/1780124569790.files/image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ok-t.ru/studopediaru/baza5/1780124569790.files/image329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коэффициент ширины колеса относительно межосевого расстояния.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После преобразований с учетом зависимости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0" cy="274320"/>
            <wp:effectExtent l="0" t="0" r="0" b="0"/>
            <wp:docPr id="59" name="Рисунок 59" descr="https://www.ok-t.ru/studopediaru/baza5/1780124569790.files/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ok-t.ru/studopediaru/baza5/1780124569790.files/image33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Получим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90800" cy="640080"/>
            <wp:effectExtent l="19050" t="0" r="0" b="0"/>
            <wp:docPr id="60" name="Рисунок 60" descr="https://www.ok-t.ru/studopediaru/baza5/1780124569790.files/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ok-t.ru/studopediaru/baza5/1780124569790.files/image333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 расчетах передач с цилиндрическими зубчатыми колесами чаще используют формулу (8.13), так как габариты передачи опре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деляет преимущественно межосевое расстояние.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Расчет значений допускаемого напряжения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350520" cy="266700"/>
            <wp:effectExtent l="19050" t="0" r="0" b="0"/>
            <wp:docPr id="61" name="Рисунок 61" descr="https://www.ok-t.ru/studopediaru/baza5/1780124569790.files/image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ok-t.ru/studopediaru/baza5/1780124569790.files/image335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Значение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35280" cy="304800"/>
            <wp:effectExtent l="19050" t="0" r="7620" b="0"/>
            <wp:docPr id="62" name="Рисунок 62" descr="https://www.ok-t.ru/studopediaru/baza5/1780124569790.files/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ok-t.ru/studopediaru/baza5/1780124569790.files/image337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оценивают в соответствии с заданной (или выбранной) схемой передачи и значением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274320"/>
            <wp:effectExtent l="0" t="0" r="7620" b="0"/>
            <wp:docPr id="63" name="Рисунок 63" descr="https://www.ok-t.ru/studopediaru/baza5/1780124569790.files/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ok-t.ru/studopediaru/baza5/1780124569790.files/image339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 которое рассчитыва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ют по формуле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24000" cy="274320"/>
            <wp:effectExtent l="0" t="0" r="0" b="0"/>
            <wp:docPr id="64" name="Рисунок 64" descr="https://www.ok-t.ru/studopediaru/baza5/1780124569790.files/image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ok-t.ru/studopediaru/baza5/1780124569790.files/image33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 где значение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74320" cy="274320"/>
            <wp:effectExtent l="0" t="0" r="0" b="0"/>
            <wp:docPr id="65" name="Рисунок 65" descr="https://www.ok-t.ru/studopediaru/baza5/1780124569790.files/image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ok-t.ru/studopediaru/baza5/1780124569790.files/image341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заранее выбирают по реко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мендациям. При выборе учитывают следующее. Увеличе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74320" cy="274320"/>
            <wp:effectExtent l="0" t="0" r="0" b="0"/>
            <wp:docPr id="66" name="Рисунок 66" descr="https://www.ok-t.ru/studopediaru/baza5/1780124569790.files/image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ok-t.ru/studopediaru/baza5/1780124569790.files/image341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или относительной ширины колес позволяет уменьшить габариты и массу передачи, но вместе с этим требует повышенной жесткости и точности конструкции. В противном случае возрастает неравномерность распределения нагрузки по ширине зубчатого венца. Может 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оказаться, что положительное влияние увеличения шири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ны колес не компенсирует вредного влияния увеличения неравно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мерности нагрузки.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Выбор модуля и числа зубьев.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В формуле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3238500" cy="617220"/>
            <wp:effectExtent l="19050" t="0" r="0" b="0"/>
            <wp:docPr id="67" name="Рисунок 67" descr="https://www.ok-t.ru/studopediaru/baza5/1780124569790.files/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ok-t.ru/studopediaru/baza5/1780124569790.files/image287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модуль и число зубьев непосредственно не участвуют. Они входят в эту формулу косвенно через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68" name="Рисунок 68" descr="https://www.ok-t.ru/studopediaru/baza5/1780124569790.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ok-t.ru/studopediaru/baza5/1780124569790.files/image29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который определяется произведением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23900" cy="266700"/>
            <wp:effectExtent l="0" t="0" r="0" b="0"/>
            <wp:docPr id="69" name="Рисунок 69" descr="https://www.ok-t.ru/studopediaru/baza5/1780124569790.files/image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ok-t.ru/studopediaru/baza5/1780124569790.files/image34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 Из этого следует, что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значение контактных напряжений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236220" cy="266700"/>
            <wp:effectExtent l="0" t="0" r="0" b="0"/>
            <wp:docPr id="70" name="Рисунок 70" descr="https://www.ok-t.ru/studopediaru/baza5/1780124569790.files/image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ok-t.ru/studopediaru/baza5/1780124569790.files/image346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не зависит от модуля или числа зубьев в отдельности, а определяется только их произведением или диаметрами колес.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По условиям контактной прочности при данном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266700"/>
            <wp:effectExtent l="0" t="0" r="0" b="0"/>
            <wp:docPr id="71" name="Рисунок 71" descr="https://www.ok-t.ru/studopediaru/baza5/1780124569790.files/image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ok-t.ru/studopediaru/baza5/1780124569790.files/image29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модуль передачи может быть сколь угод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 малым, лишь бы соблюдалось равенство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23900" cy="266700"/>
            <wp:effectExtent l="0" t="0" r="0" b="0"/>
            <wp:docPr id="72" name="Рисунок 72" descr="https://www.ok-t.ru/studopediaru/baza5/1780124569790.files/image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ok-t.ru/studopediaru/baza5/1780124569790.files/image34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Минимально допускаемое значение модуля можно определить из условий прочности зубьев на изгиб. Однако при таком расчете в большинстве случаев получают зацепления с очень</w:t>
      </w:r>
      <w:r w:rsidR="00246B4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мелкими зубьями, применение которых практически ограни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чено. Поэтому величину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73" name="Рисунок 73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обычно выбирают, ориентируясь на рекомендации, выработанные практикой, и затем проверяют изгибную прочность зубьев. В этих рекомендациях учитывают следу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ющее.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Мелкомодульные колеса с большим числом зубьев предпочтитель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softHyphen/>
        <w:t>ны по условиям плавности хода передачи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(увеличивается коэффициент торцового перекрытия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8600" cy="274320"/>
            <wp:effectExtent l="0" t="0" r="0" b="0"/>
            <wp:docPr id="74" name="Рисунок 74" descr="https://www.ok-t.ru/studopediaru/baza5/1780124569790.files/image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ok-t.ru/studopediaru/baza5/1780124569790.files/image35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) </w:t>
      </w:r>
      <w:proofErr w:type="gramEnd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и экономичности.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При малых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75" name="Рисунок 75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уменьшаются потери на трение (уменьшается скольжение), сокращается расход материала (умень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шается наружный диаметр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998220" cy="274320"/>
            <wp:effectExtent l="0" t="0" r="0" b="0"/>
            <wp:docPr id="76" name="Рисунок 76" descr="https://www.ok-t.ru/studopediaru/baza5/1780124569790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ok-t.ru/studopediaru/baza5/1780124569790.files/image115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)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экономится станочное время нарезания зубьев (уменьшается объем срезаемого мате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риала).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Крупномодульные</w:t>
      </w:r>
      <w:proofErr w:type="spellEnd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колеса с большим объемом зубьев дольше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про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тивостоят износу, могут работать длительное время после начала </w:t>
      </w:r>
      <w:proofErr w:type="spell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выкрашивания</w:t>
      </w:r>
      <w:proofErr w:type="spell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, менее чувствительны к перегрузкам и неоднород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ности материала (дефекты литья и т. п.). При мелком модуле возрастают требования к точности и жесткости передачи, так как увеличивается возможность поломки зубьев вследствие концент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рации нагрузки, в особенности при перегрузках. При ориентировоч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ной оценке величины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77" name="Рисунок 77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можно использовать рекомендации.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Выбрав по этой таблице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998220" cy="274320"/>
            <wp:effectExtent l="0" t="0" r="0" b="0"/>
            <wp:docPr id="78" name="Рисунок 78" descr="https://www.ok-t.ru/studopediaru/baza5/1780124569790.files/image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ok-t.ru/studopediaru/baza5/1780124569790.files/image354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определяют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982980" cy="274320"/>
            <wp:effectExtent l="0" t="0" r="7620" b="0"/>
            <wp:docPr id="79" name="Рисунок 79" descr="https://www.ok-t.ru/studopediaru/baza5/1780124569790.files/image3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ok-t.ru/studopediaru/baza5/1780124569790.files/image356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562100" cy="274320"/>
            <wp:effectExtent l="19050" t="0" r="0" b="0"/>
            <wp:docPr id="80" name="Рисунок 80" descr="https://www.ok-t.ru/studopediaru/baza5/1780124569790.files/image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ok-t.ru/studopediaru/baza5/1780124569790.files/image358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Значение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81" name="Рисунок 81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согласуют со стандартом. Для силовых передач обычно рекомендуют принимать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82" name="Рисунок 82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&gt;1,0мм.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 известном модуле определяют и уточняют все остальные параметры передачи.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Для передач без смещения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219200" cy="266700"/>
            <wp:effectExtent l="0" t="0" r="0" b="0"/>
            <wp:docPr id="83" name="Рисунок 83" descr="https://www.ok-t.ru/studopediaru/baza5/1780124569790.files/image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ok-t.ru/studopediaru/baza5/1780124569790.files/image360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868680" cy="266700"/>
            <wp:effectExtent l="19050" t="0" r="0" b="0"/>
            <wp:docPr id="84" name="Рисунок 84" descr="https://www.ok-t.ru/studopediaru/baza5/1780124569790.files/image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ok-t.ru/studopediaru/baza5/1780124569790.files/image362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93420" cy="266700"/>
            <wp:effectExtent l="19050" t="0" r="0" b="0"/>
            <wp:docPr id="85" name="Рисунок 85" descr="https://www.ok-t.ru/studopediaru/baza5/1780124569790.files/image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ok-t.ru/studopediaru/baza5/1780124569790.files/image364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54380" cy="266700"/>
            <wp:effectExtent l="0" t="0" r="7620" b="0"/>
            <wp:docPr id="86" name="Рисунок 86" descr="https://www.ok-t.ru/studopediaru/baza5/1780124569790.files/image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ok-t.ru/studopediaru/baza5/1780124569790.files/image366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295400" cy="266700"/>
            <wp:effectExtent l="19050" t="0" r="0" b="0"/>
            <wp:docPr id="87" name="Рисунок 87" descr="https://www.ok-t.ru/studopediaru/baza5/1780124569790.files/image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ok-t.ru/studopediaru/baza5/1780124569790.files/image368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/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Должно быть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23900" cy="266700"/>
            <wp:effectExtent l="19050" t="0" r="0" b="0"/>
            <wp:docPr id="88" name="Рисунок 88" descr="https://www.ok-t.ru/studopediaru/baza5/1780124569790.files/image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ok-t.ru/studopediaru/baza5/1780124569790.files/image370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50520" cy="266700"/>
            <wp:effectExtent l="19050" t="0" r="0" b="0"/>
            <wp:docPr id="89" name="Рисунок 89" descr="https://www.ok-t.ru/studopediaru/baza5/1780124569790.files/image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ok-t.ru/studopediaru/baza5/1780124569790.files/image372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определяют по таблице в зависимости от передачи (прямозубая, косозубая или шевронная).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Для уменьшения шума в быстроходных передачах рекомендуют брать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90" name="Рисунок 90" descr="https://www.ok-t.ru/studopediaru/baza5/1780124569790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ok-t.ru/studopediaru/baza5/1780124569790.files/image07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&gt;25. Для окончательного утверждения выбранной вели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чины модуля необходимо проверить прочность по напряжениям изгиба.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 случае неудовлетворительного результата изменяют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91" name="Рисунок 91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 опре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деляют новые значения </w:t>
      </w:r>
      <w:proofErr w:type="spell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z</w:t>
      </w:r>
      <w:proofErr w:type="spell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 проверке можно получить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8600" cy="266700"/>
            <wp:effectExtent l="0" t="0" r="0" b="0"/>
            <wp:docPr id="92" name="Рисунок 92" descr="https://www.ok-t.ru/studopediaru/baza5/1780124569790.files/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ok-t.ru/studopediaru/baza5/1780124569790.files/image374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значительно меньше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50520" cy="266700"/>
            <wp:effectExtent l="19050" t="0" r="0" b="0"/>
            <wp:docPr id="93" name="Рисунок 93" descr="https://www.ok-t.ru/studopediaru/baza5/1780124569790.files/image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ok-t.ru/studopediaru/baza5/1780124569790.files/image376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не является противоречивым или недопустимым, так как нагру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зочная способность большинства передач ограничивается контакт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ной прочностью, а не прочностью на изгиб. Если расчетное значе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8600" cy="266700"/>
            <wp:effectExtent l="0" t="0" r="0" b="0"/>
            <wp:docPr id="94" name="Рисунок 94" descr="https://www.ok-t.ru/studopediaru/baza5/1780124569790.files/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ok-t.ru/studopediaru/baza5/1780124569790.files/image374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превышает допускаемое, то применяют колеса, нарезанные с положительным смещением инструмента, или увеличивают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95" name="Рисунок 95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Это значит, что в данной передаче (при данных материалах) реша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ющее значение имеет не контактная прочность, а прочность на изгиб. На практике такие случаи встречаются у колес с высокотвер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дыми зубьями при Н&gt;50...60 HRC (например, цементированные зубья).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</w:tblGrid>
      <w:tr w:rsidR="0074745A" w:rsidRPr="0074745A" w:rsidTr="00747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45A" w:rsidRPr="0074745A" w:rsidRDefault="0074745A" w:rsidP="0024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46B41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1089660" cy="3147060"/>
                  <wp:effectExtent l="19050" t="0" r="0" b="0"/>
                  <wp:docPr id="96" name="Рисунок 96" descr="https://www.ok-t.ru/studopediaru/baza5/1780124569790.files/image3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ok-t.ru/studopediaru/baza5/1780124569790.files/image3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314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4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</w:t>
            </w:r>
          </w:p>
        </w:tc>
      </w:tr>
    </w:tbl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Расчет прочности зубьев по напряжениям изгиба.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Зуб имеет слож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ное напряженное состояние. Наибольшие напряжения изгиба образуются у корня зуба в зоне перехода эвольвенты в гал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тель. Здесь же наблюдается концентрация напряжений. Для того чтобы по возможности просто получить основные расчетные зави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симости с учетом влияния основных параметров на прочность зубьев, рассмотрим вначале приближенный расчет, а затем введем поправки в виде соответствующих коэффици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ентов. Допустим следующее: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1. Нагрузка в зацеплении передается одной парой зубьев и приложена к вершине зуба. Практика подтверждает, что этот худший слу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чай справедлив для 7-й, 8-й и более низких степеней точности,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ошибки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изготовления кото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рых не могут гарантировать наличие </w:t>
      </w:r>
      <w:proofErr w:type="spell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двухпар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ного</w:t>
      </w:r>
      <w:proofErr w:type="spell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зацепления.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2. Зуб рассматриваем как консольную бал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ку, для которой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справедливы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гипотеза плоских сечений.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Силу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20980" cy="266700"/>
            <wp:effectExtent l="19050" t="0" r="7620" b="0"/>
            <wp:docPr id="97" name="Рисунок 97" descr="https://www.ok-t.ru/studopediaru/baza5/1780124569790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ok-t.ru/studopediaru/baza5/1780124569790.files/image159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переносим по линии действия на ось симметрии зуба и раскладываем на составляющие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74320"/>
            <wp:effectExtent l="19050" t="0" r="0" b="0"/>
            <wp:docPr id="98" name="Рисунок 98" descr="https://www.ok-t.ru/studopediaru/baza5/1780124569790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ok-t.ru/studopediaru/baza5/1780124569790.files/image03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99" name="Рисунок 99" descr="https://www.ok-t.ru/studopediaru/baza5/1780124569790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ok-t.ru/studopediaru/baza5/1780124569790.files/image254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При этом радиус приложе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ния окружной силы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74320"/>
            <wp:effectExtent l="19050" t="0" r="0" b="0"/>
            <wp:docPr id="100" name="Рисунок 100" descr="https://www.ok-t.ru/studopediaru/baza5/1780124569790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ok-t.ru/studopediaru/baza5/1780124569790.files/image03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будет несколько больше радиуса начальной окружности. Пренебрегая этой разностью, для расчета сил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74320"/>
            <wp:effectExtent l="19050" t="0" r="0" b="0"/>
            <wp:docPr id="101" name="Рисунок 101" descr="https://www.ok-t.ru/studopediaru/baza5/1780124569790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ok-t.ru/studopediaru/baza5/1780124569790.files/image038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102" name="Рисунок 102" descr="https://www.ok-t.ru/studopediaru/baza5/1780124569790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ok-t.ru/studopediaru/baza5/1780124569790.files/image254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используем формулы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lastRenderedPageBreak/>
        <w:drawing>
          <wp:inline distT="0" distB="0" distL="0" distR="0">
            <wp:extent cx="1836420" cy="274320"/>
            <wp:effectExtent l="19050" t="0" r="0" b="0"/>
            <wp:docPr id="103" name="Рисунок 103" descr="https://www.ok-t.ru/studopediaru/baza5/1780124569790.files/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ok-t.ru/studopediaru/baza5/1780124569790.files/image25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960120" cy="274320"/>
            <wp:effectExtent l="19050" t="0" r="0" b="0"/>
            <wp:docPr id="104" name="Рисунок 104" descr="https://www.ok-t.ru/studopediaru/baza5/1780124569790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ok-t.ru/studopediaru/baza5/1780124569790.files/image26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, </w:t>
      </w:r>
      <w:r w:rsidRPr="00246B4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1249680" cy="274320"/>
            <wp:effectExtent l="19050" t="0" r="0" b="0"/>
            <wp:docPr id="105" name="Рисунок 105" descr="https://www.ok-t.ru/studopediaru/baza5/1780124569790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ok-t.ru/studopediaru/baza5/1780124569790.files/image26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B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Напряжение в опасном сечении, расположенном вблизи хорды основной окружности,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52700" cy="274320"/>
            <wp:effectExtent l="19050" t="0" r="0" b="0"/>
            <wp:docPr id="106" name="Рисунок 106" descr="https://www.ok-t.ru/studopediaru/baza5/1780124569790.files/image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ok-t.ru/studopediaru/baza5/1780124569790.files/image382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0" cy="304800"/>
            <wp:effectExtent l="0" t="0" r="0" b="0"/>
            <wp:docPr id="107" name="Рисунок 107" descr="https://www.ok-t.ru/studopediaru/baza5/1780124569790.files/image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ok-t.ru/studopediaru/baza5/1780124569790.files/image384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момент сопротивления сечения при изгибе;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93420" cy="274320"/>
            <wp:effectExtent l="0" t="0" r="0" b="0"/>
            <wp:docPr id="108" name="Рисунок 108" descr="https://www.ok-t.ru/studopediaru/baza5/1780124569790.files/image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ok-t.ru/studopediaru/baza5/1780124569790.files/image386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площадь;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66700" cy="274320"/>
            <wp:effectExtent l="19050" t="0" r="0" b="0"/>
            <wp:docPr id="109" name="Рисунок 109" descr="https://www.ok-t.ru/studopediaru/baza5/1780124569790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ok-t.ru/studopediaru/baza5/1780124569790.files/image227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14300" cy="160020"/>
            <wp:effectExtent l="19050" t="0" r="0" b="0"/>
            <wp:docPr id="110" name="Рисунок 110" descr="https://www.ok-t.ru/studopediaru/baza5/1780124569790.files/image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www.ok-t.ru/studopediaru/baza5/1780124569790.files/image389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7620" b="0"/>
            <wp:docPr id="111" name="Рисунок 111" descr="https://www.ok-t.ru/studopediaru/baza5/1780124569790.files/image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.ok-t.ru/studopediaru/baza5/1780124569790.files/image391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указаны на рис.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Знак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«-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» в формуле указывает, что за расчетные напряже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ния принимают напряжения на растянутой стороне зуба, так как в большинстве случаев практики именно здесь возникают тре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щины усталостного разрушения (для стали растяжение опаснее сжатия).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Размеры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06680" cy="198120"/>
            <wp:effectExtent l="19050" t="0" r="7620" b="0"/>
            <wp:docPr id="112" name="Рисунок 112" descr="https://www.ok-t.ru/studopediaru/baza5/1780124569790.files/image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ok-t.ru/studopediaru/baza5/1780124569790.files/image391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14300" cy="160020"/>
            <wp:effectExtent l="19050" t="0" r="0" b="0"/>
            <wp:docPr id="113" name="Рисунок 113" descr="https://www.ok-t.ru/studopediaru/baza5/1780124569790.files/image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ok-t.ru/studopediaru/baza5/1780124569790.files/image389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неудобны для расчетов. Используя геометрическое подобие зубьев различного модуля, их выражают через безразмер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ные коэффициенты: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685800" cy="220980"/>
            <wp:effectExtent l="19050" t="0" r="0" b="0"/>
            <wp:docPr id="114" name="Рисунок 114" descr="https://www.ok-t.ru/studopediaru/baza5/1780124569790.files/image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ok-t.ru/studopediaru/baza5/1780124569790.files/image393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23900" cy="220980"/>
            <wp:effectExtent l="19050" t="0" r="0" b="0"/>
            <wp:docPr id="115" name="Рисунок 115" descr="https://www.ok-t.ru/studopediaru/baza5/1780124569790.files/image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www.ok-t.ru/studopediaru/baza5/1780124569790.files/image395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116" name="Рисунок 116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модуль зубьев.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После подстановки и введения расчетных коэффициентов полу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чают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324100" cy="609600"/>
            <wp:effectExtent l="19050" t="0" r="0" b="0"/>
            <wp:docPr id="117" name="Рисунок 117" descr="https://www.ok-t.ru/studopediaru/baza5/1780124569790.files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www.ok-t.ru/studopediaru/baza5/1780124569790.files/image397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118" name="Рисунок 118" descr="https://www.ok-t.ru/studopediaru/baza5/1780124569790.files/imag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www.ok-t.ru/studopediaru/baza5/1780124569790.files/image399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коэффициент расчетной нагрузки;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74320" cy="266700"/>
            <wp:effectExtent l="19050" t="0" r="0" b="0"/>
            <wp:docPr id="119" name="Рисунок 119" descr="https://www.ok-t.ru/studopediaru/baza5/1780124569790.files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ok-t.ru/studopediaru/baza5/1780124569790.files/image401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теоре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тический коэффициент концентрации напряжений. Далее обозначают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43100" cy="609600"/>
            <wp:effectExtent l="19050" t="0" r="0" b="0"/>
            <wp:docPr id="120" name="Рисунок 120" descr="https://www.ok-t.ru/studopediaru/baza5/1780124569790.files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ok-t.ru/studopediaru/baza5/1780124569790.files/image403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- коэффициент формы зуба.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Для колес с внутренними зубьями приближенно можно прини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мать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274320"/>
            <wp:effectExtent l="19050" t="0" r="7620" b="0"/>
            <wp:docPr id="121" name="Рисунок 121" descr="https://www.ok-t.ru/studopediaru/baza5/1780124569790.files/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ok-t.ru/studopediaru/baza5/1780124569790.files/image405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=3,5...4, большие значения - при меньших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22" name="Рисунок 122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</w:t>
      </w:r>
      <w:proofErr w:type="gramEnd"/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 этом для прямозубых передач расчетную формулу записы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вают в виде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164080" cy="274320"/>
            <wp:effectExtent l="19050" t="0" r="7620" b="0"/>
            <wp:docPr id="123" name="Рисунок 123" descr="https://www.ok-t.ru/studopediaru/baza5/1780124569790.files/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ok-t.ru/studopediaru/baza5/1780124569790.files/image409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где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50520" cy="266700"/>
            <wp:effectExtent l="19050" t="0" r="0" b="0"/>
            <wp:docPr id="124" name="Рисунок 124" descr="https://www.ok-t.ru/studopediaru/baza5/1780124569790.files/image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www.ok-t.ru/studopediaru/baza5/1780124569790.files/image376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 допускаемое напряжение изгиба.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Для проектных расчетов по напряжениям изгиба формулу решают относительно модуля путем замены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868680" cy="274320"/>
            <wp:effectExtent l="19050" t="0" r="0" b="0"/>
            <wp:docPr id="125" name="Рисунок 125" descr="https://www.ok-t.ru/studopediaru/baza5/1780124569790.files/image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www.ok-t.ru/studopediaru/baza5/1780124569790.files/image412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960120" cy="274320"/>
            <wp:effectExtent l="19050" t="0" r="0" b="0"/>
            <wp:docPr id="126" name="Рисунок 126" descr="https://www.ok-t.ru/studopediaru/baza5/1780124569790.files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www.ok-t.ru/studopediaru/baza5/1780124569790.files/image414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731520" cy="266700"/>
            <wp:effectExtent l="0" t="0" r="0" b="0"/>
            <wp:docPr id="127" name="Рисунок 127" descr="https://www.ok-t.ru/studopediaru/baza5/1780124569790.files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www.ok-t.ru/studopediaru/baza5/1780124569790.files/image416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 тогда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065020" cy="304800"/>
            <wp:effectExtent l="19050" t="0" r="0" b="0"/>
            <wp:docPr id="128" name="Рисунок 128" descr="https://www.ok-t.ru/studopediaru/baza5/1780124569790.files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ok-t.ru/studopediaru/baza5/1780124569790.files/image418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И далее, принимая приближенно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312420" cy="274320"/>
            <wp:effectExtent l="19050" t="0" r="0" b="0"/>
            <wp:docPr id="129" name="Рисунок 129" descr="https://www.ok-t.ru/studopediaru/baza5/1780124569790.files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www.ok-t.ru/studopediaru/baza5/1780124569790.files/image420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=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1,5 , получают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90800" cy="335280"/>
            <wp:effectExtent l="19050" t="0" r="0" b="0"/>
            <wp:docPr id="130" name="Рисунок 130" descr="https://www.ok-t.ru/studopediaru/baza5/1780124569790.files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ok-t.ru/studopediaru/baza5/1780124569790.files/image422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Величины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131" name="Рисунок 131" descr="https://www.ok-t.ru/studopediaru/baza5/1780124569790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ok-t.ru/studopediaru/baza5/1780124569790.files/image07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59080" cy="266700"/>
            <wp:effectExtent l="0" t="0" r="7620" b="0"/>
            <wp:docPr id="132" name="Рисунок 132" descr="https://www.ok-t.ru/studopediaru/baza5/1780124569790.files/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ok-t.ru/studopediaru/baza5/1780124569790.files/image424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задают согласно рекомендациям.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Из формул следует, что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274320"/>
            <wp:effectExtent l="19050" t="0" r="7620" b="0"/>
            <wp:docPr id="133" name="Рисунок 133" descr="https://www.ok-t.ru/studopediaru/baza5/1780124569790.files/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ok-t.ru/studopediaru/baza5/1780124569790.files/image405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-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безразмерный коэффици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softHyphen/>
        <w:t>ент, значения которого зависят только от формы зуба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(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44780" cy="198120"/>
            <wp:effectExtent l="19050" t="0" r="7620" b="0"/>
            <wp:docPr id="134" name="Рисунок 134" descr="https://www.ok-t.ru/studopediaru/baza5/1780124569790.files/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ok-t.ru/studopediaru/baza5/1780124569790.files/image427.gif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60020" cy="220980"/>
            <wp:effectExtent l="19050" t="0" r="0" b="0"/>
            <wp:docPr id="135" name="Рисунок 135" descr="https://www.ok-t.ru/studopediaru/baza5/1780124569790.files/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ok-t.ru/studopediaru/baza5/1780124569790.files/image429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,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97180" cy="274320"/>
            <wp:effectExtent l="0" t="0" r="0" b="0"/>
            <wp:docPr id="136" name="Рисунок 136" descr="https://www.ok-t.ru/studopediaru/baza5/1780124569790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ok-t.ru/studopediaru/baza5/1780124569790.files/image085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) и в том числе от формы его галтели 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(коэффициент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274320" cy="266700"/>
            <wp:effectExtent l="19050" t="0" r="0" b="0"/>
            <wp:docPr id="137" name="Рисунок 137" descr="https://www.ok-t.ru/studopediaru/baza5/1780124569790.files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ok-t.ru/studopediaru/baza5/1780124569790.files/image401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)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.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Форма зуба при одинаковом исходном контуре инструмента зависит от числа зубьев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38" name="Рисунок 138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и коэффициента смещения инструмента х.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Рассмотрим эту зависимость.</w:t>
      </w:r>
    </w:p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Влияние числа зубьев на форму и прочность зубьев. На рис. показано изменение формы зуба в зависимости от числа зубьев колес, нарезанных без смещения с постоянным модулем.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571500" cy="160020"/>
            <wp:effectExtent l="19050" t="0" r="0" b="0"/>
            <wp:docPr id="139" name="Рисунок 139" descr="https://www.ok-t.ru/studopediaru/baza5/1780124569790.files/image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ok-t.ru/studopediaru/baza5/1780124569790.files/image433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колесо превращается в рейку, и зуб приобретает прямолинейные очертания. С уменьшением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40" name="Рисунок 140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уменьшается толщина зуба у основания и вершины, а также увеличивается кривизна </w:t>
      </w:r>
      <w:proofErr w:type="spell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эвольвентного</w:t>
      </w:r>
      <w:proofErr w:type="spell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профиля. Такое изменение формы приводит к уменьшению прочности зуба. </w:t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При дальнейшем уменьшении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41" name="Рисунок 141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появляется подре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зание ножки зуба (штриховая линия на рис., прочность зуба существенно снижается.</w:t>
      </w:r>
      <w:proofErr w:type="gramEnd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 нарезании инструментом реечного ти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па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для прямозубых передач число зубьев на границе подрезания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350520" cy="266700"/>
            <wp:effectExtent l="19050" t="0" r="0" b="0"/>
            <wp:docPr id="142" name="Рисунок 142" descr="https://www.ok-t.ru/studopediaru/baza5/1780124569790.files/image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ok-t.ru/studopediaru/baza5/1780124569790.files/image372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=17.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</w:tblGrid>
      <w:tr w:rsidR="0074745A" w:rsidRPr="0074745A" w:rsidTr="00747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45A" w:rsidRPr="0074745A" w:rsidRDefault="0074745A" w:rsidP="0024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46B41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1363980" cy="1234440"/>
                  <wp:effectExtent l="19050" t="0" r="7620" b="0"/>
                  <wp:docPr id="143" name="Рисунок 143" descr="https://www.ok-t.ru/studopediaru/baza5/1780124569790.files/image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ok-t.ru/studopediaru/baza5/1780124569790.files/image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45A" w:rsidRPr="0074745A" w:rsidRDefault="0074745A" w:rsidP="00246B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Рассмотренное влияние числа зубьев на прочность справедливо при постоянном модуле, когда с увеличени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ем увеличиваются и диаметры колес. При постоянных диаметрах с изменением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44" name="Рисунок 144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изме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няется модуль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145" name="Рисунок 145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</w:t>
      </w:r>
      <w:proofErr w:type="gramEnd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В этом случае изменяются не только форма, но и размеры зуба. С увеличением </w:t>
      </w:r>
      <w:r w:rsidRPr="00246B41">
        <w:rPr>
          <w:rFonts w:ascii="Times New Roman" w:eastAsia="Times New Roman" w:hAnsi="Times New Roman" w:cs="Times New Roman"/>
          <w:i/>
          <w:iCs/>
          <w:noProof/>
          <w:color w:val="555555"/>
          <w:sz w:val="24"/>
          <w:szCs w:val="24"/>
        </w:rPr>
        <w:drawing>
          <wp:inline distT="0" distB="0" distL="0" distR="0">
            <wp:extent cx="144780" cy="152400"/>
            <wp:effectExtent l="19050" t="0" r="7620" b="0"/>
            <wp:docPr id="146" name="Рисунок 146" descr="https://www.ok-t.ru/studopediaru/baza5/1780124569790.files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www.ok-t.ru/studopediaru/baza5/1780124569790.files/image407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форма улучшается, а размеры уменьшаются (уменьшается </w:t>
      </w:r>
      <w:r w:rsidRPr="00246B41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198120" cy="152400"/>
            <wp:effectExtent l="19050" t="0" r="0" b="0"/>
            <wp:docPr id="147" name="Рисунок 147" descr="https://www.ok-t.ru/studopediaru/baza5/1780124569790.files/image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www.ok-t.ru/studopediaru/baza5/1780124569790.files/image34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 )</w:t>
      </w:r>
      <w:proofErr w:type="gramEnd"/>
      <w:r w:rsidRPr="0074745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 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t>Уменьше</w:t>
      </w:r>
      <w:r w:rsidRPr="0074745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 модуля снижает прочность зуба на изгиб.</w:t>
      </w:r>
    </w:p>
    <w:p w:rsidR="00000000" w:rsidRPr="00246B41" w:rsidRDefault="00246B41" w:rsidP="00246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46B41" w:rsidSect="004E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45A"/>
    <w:rsid w:val="00246B41"/>
    <w:rsid w:val="0074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7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47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47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74745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74745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74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474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474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4745A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4745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745A"/>
  </w:style>
  <w:style w:type="paragraph" w:styleId="a4">
    <w:name w:val="Normal (Web)"/>
    <w:basedOn w:val="a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745A"/>
  </w:style>
  <w:style w:type="character" w:customStyle="1" w:styleId="grame">
    <w:name w:val="grame"/>
    <w:basedOn w:val="a0"/>
    <w:rsid w:val="0074745A"/>
  </w:style>
  <w:style w:type="character" w:customStyle="1" w:styleId="spelle">
    <w:name w:val="spelle"/>
    <w:basedOn w:val="a0"/>
    <w:rsid w:val="0074745A"/>
  </w:style>
  <w:style w:type="paragraph" w:styleId="a5">
    <w:name w:val="Body Text"/>
    <w:basedOn w:val="a"/>
    <w:link w:val="a6"/>
    <w:uiPriority w:val="99"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474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4745A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74745A"/>
  </w:style>
  <w:style w:type="character" w:customStyle="1" w:styleId="ya-share2icon">
    <w:name w:val="ya-share2__icon"/>
    <w:basedOn w:val="a0"/>
    <w:rsid w:val="0074745A"/>
  </w:style>
  <w:style w:type="paragraph" w:styleId="a9">
    <w:name w:val="Balloon Text"/>
    <w:basedOn w:val="a"/>
    <w:link w:val="aa"/>
    <w:uiPriority w:val="99"/>
    <w:semiHidden/>
    <w:unhideWhenUsed/>
    <w:rsid w:val="0074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5A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745A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4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4745A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74745A"/>
  </w:style>
  <w:style w:type="paragraph" w:styleId="ab">
    <w:name w:val="footer"/>
    <w:basedOn w:val="a"/>
    <w:link w:val="ac"/>
    <w:uiPriority w:val="99"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4745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745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74745A"/>
    <w:rPr>
      <w:i/>
      <w:iCs/>
    </w:rPr>
  </w:style>
  <w:style w:type="paragraph" w:styleId="ae">
    <w:name w:val="List Paragraph"/>
    <w:basedOn w:val="a"/>
    <w:uiPriority w:val="34"/>
    <w:qFormat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pt">
    <w:name w:val="214pt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uiPriority w:val="35"/>
    <w:qFormat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link w:val="af0"/>
    <w:uiPriority w:val="99"/>
    <w:semiHidden/>
    <w:rsid w:val="0074745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uiPriority w:val="11"/>
    <w:qFormat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4745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74745A"/>
    <w:rPr>
      <w:b/>
      <w:bCs/>
    </w:rPr>
  </w:style>
  <w:style w:type="paragraph" w:customStyle="1" w:styleId="13">
    <w:name w:val="13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74745A"/>
  </w:style>
  <w:style w:type="paragraph" w:styleId="af5">
    <w:name w:val="Block Text"/>
    <w:basedOn w:val="a"/>
    <w:uiPriority w:val="99"/>
    <w:semiHidden/>
    <w:unhideWhenUsed/>
    <w:rsid w:val="007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97" Type="http://schemas.openxmlformats.org/officeDocument/2006/relationships/image" Target="media/image93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jpeg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2020-04-20T07:57:00Z</dcterms:created>
  <dcterms:modified xsi:type="dcterms:W3CDTF">2020-04-20T08:15:00Z</dcterms:modified>
</cp:coreProperties>
</file>