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5B72" w:rsidRDefault="00D45B72" w:rsidP="00D45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B72">
        <w:rPr>
          <w:rFonts w:ascii="Times New Roman" w:hAnsi="Times New Roman" w:cs="Times New Roman"/>
          <w:b/>
          <w:sz w:val="24"/>
          <w:szCs w:val="24"/>
        </w:rPr>
        <w:t>Занятие 79-80</w:t>
      </w:r>
    </w:p>
    <w:p w:rsidR="00D45B72" w:rsidRPr="00D45B72" w:rsidRDefault="00D45B72" w:rsidP="00D45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B72">
        <w:rPr>
          <w:rFonts w:ascii="Times New Roman" w:hAnsi="Times New Roman" w:cs="Times New Roman"/>
          <w:b/>
          <w:sz w:val="24"/>
          <w:szCs w:val="24"/>
        </w:rPr>
        <w:t>Тема: Теоретические основы зажигания бензиновых двигателей.</w:t>
      </w:r>
    </w:p>
    <w:p w:rsidR="00D45B72" w:rsidRPr="00D45B72" w:rsidRDefault="00D45B72" w:rsidP="00D45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B72">
        <w:rPr>
          <w:rFonts w:ascii="Times New Roman" w:hAnsi="Times New Roman" w:cs="Times New Roman"/>
          <w:b/>
          <w:sz w:val="24"/>
          <w:szCs w:val="24"/>
        </w:rPr>
        <w:t>Задание: ознакомиться с материалом 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4" w:tgtFrame="_blank" w:history="1">
        <w:proofErr w:type="spellStart"/>
        <w:r w:rsidRPr="00D45B72">
          <w:rPr>
            <w:rStyle w:val="a3"/>
            <w:rFonts w:ascii="Times New Roman" w:hAnsi="Times New Roman" w:cs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TechAutoPort.ru</w:t>
        </w:r>
        <w:proofErr w:type="spellEnd"/>
      </w:hyperlink>
    </w:p>
    <w:sectPr w:rsidR="00D45B72" w:rsidRPr="00D4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B72"/>
    <w:rsid w:val="00D4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autoport.ru/dvigatel/sistema-zazhiganiya/sistema-zazhiganiya-dvigate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2020-06-13T02:49:00Z</dcterms:created>
  <dcterms:modified xsi:type="dcterms:W3CDTF">2020-06-13T02:52:00Z</dcterms:modified>
</cp:coreProperties>
</file>