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5" w:rsidRPr="00A51505" w:rsidRDefault="00A51505" w:rsidP="00A51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505">
        <w:rPr>
          <w:rFonts w:ascii="Times New Roman" w:hAnsi="Times New Roman" w:cs="Times New Roman"/>
          <w:b/>
          <w:sz w:val="24"/>
          <w:szCs w:val="24"/>
        </w:rPr>
        <w:t>Занятие № 7</w:t>
      </w:r>
      <w:r w:rsidR="00D655BE">
        <w:rPr>
          <w:rFonts w:ascii="Times New Roman" w:hAnsi="Times New Roman" w:cs="Times New Roman"/>
          <w:b/>
          <w:sz w:val="24"/>
          <w:szCs w:val="24"/>
        </w:rPr>
        <w:t>7</w:t>
      </w:r>
      <w:r w:rsidRPr="00A51505">
        <w:rPr>
          <w:rFonts w:ascii="Times New Roman" w:hAnsi="Times New Roman" w:cs="Times New Roman"/>
          <w:b/>
          <w:sz w:val="24"/>
          <w:szCs w:val="24"/>
        </w:rPr>
        <w:t>-</w:t>
      </w:r>
      <w:r w:rsidR="00D655BE">
        <w:rPr>
          <w:rFonts w:ascii="Times New Roman" w:hAnsi="Times New Roman" w:cs="Times New Roman"/>
          <w:b/>
          <w:sz w:val="24"/>
          <w:szCs w:val="24"/>
        </w:rPr>
        <w:t>7</w:t>
      </w:r>
      <w:r w:rsidRPr="00A51505">
        <w:rPr>
          <w:rFonts w:ascii="Times New Roman" w:hAnsi="Times New Roman" w:cs="Times New Roman"/>
          <w:b/>
          <w:sz w:val="24"/>
          <w:szCs w:val="24"/>
        </w:rPr>
        <w:t>8</w:t>
      </w:r>
    </w:p>
    <w:p w:rsidR="00A51505" w:rsidRPr="00A51505" w:rsidRDefault="00A51505" w:rsidP="00A51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505">
        <w:rPr>
          <w:rFonts w:ascii="Times New Roman" w:hAnsi="Times New Roman" w:cs="Times New Roman"/>
          <w:b/>
          <w:sz w:val="24"/>
          <w:szCs w:val="24"/>
        </w:rPr>
        <w:t>Тема: Общие сведения об электронных приборах.</w:t>
      </w:r>
    </w:p>
    <w:p w:rsidR="00A51505" w:rsidRPr="00A51505" w:rsidRDefault="00A51505" w:rsidP="00A515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Основной материал:</w:t>
      </w:r>
    </w:p>
    <w:p w:rsidR="00A51505" w:rsidRPr="00A51505" w:rsidRDefault="00A51505" w:rsidP="00A51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Общие сведения об электронных приборах</w:t>
      </w:r>
    </w:p>
    <w:p w:rsidR="00A51505" w:rsidRPr="00A51505" w:rsidRDefault="00A51505" w:rsidP="00A51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1.1. Классификация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Электронным прибором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(ЭП) называют устройство, в котором в результате взаимодействия свободных или связанных носителей заряда с электрическим, магнитным и переменным электромагнит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полем обеспечивается преобразование информационного сиг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нала или преобразование вида энергии.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признаками классификации разнообразных по прин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ципу действия, назначению, технологии изготовления, свойствам и параметрам можно считать: вид преобразования сигнала; вид рабо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 среды и тип носителей заряда; структуру (устройство) и число электродов; способ управления.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виду преобразования сигнала все ЭП можно разбить на две большие группы. К первой группе относятся ЭП, в 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преобразование одного вида энергии в другой. В эту группу вхо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электросветовые ЭП (преобразование типа электрический сигнал в световой), фотоэлектронные приборы (световой сигнал в электрический), электромеханические (электрический сигнал в ме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ханический),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механоэлектрические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 (механический сигнал в элек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трический),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оптопары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(электрический сигнал в световой и затем сно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 электрический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второй группе обычно относятся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электропреобразователь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приборы, в которых изменяются параметры электрического сиг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нала (например, амплитуда, фаза, частота и др.).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По виду рабочей среды и типу носителей заряда различают сле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дующие классы электронных приборов: электровакуумные (вакуум, электроны), газоразрядные (разреженный газ, электроны и ионы), полупроводниковые (полупроводник, электроны и дырки),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хемотронные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(жидкость, ионы и электроны).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Электроды электронного прибора – это элементы его конструк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которые служат для формирования рабочего пространства при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 и связи его с внешними цепями. Число электродов и их потенциалы определяют физические процессы в приборе. Наиболее на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глядно это в электронных лампах: двухэлектродные (диоды),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электродные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(триоды),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четырехэлектродные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(тетроды) и пятиэлект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(пентоды).</w:t>
      </w:r>
    </w:p>
    <w:p w:rsidR="00A51505" w:rsidRPr="00A51505" w:rsidRDefault="00A51505" w:rsidP="00A51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1.2. Режимы, характеристики и параметры электронных приборов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условий, определяющих состояние или работу электронного прибора, принято называть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режимом электронного прибора,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а любую величину, характеризующую этот режим (к приме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ру, ток или напряжение), –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параметрами режима.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Говорят об усилительных, импульсных, частотных, шумо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вых, температурных и механических свойствах, о надежности и т.п. Количественные сведения об этих свойствах называют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параметра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 прибора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. К ним, например, относят коэффициенты передачи токов, характеристические частоты, коэффициент шума, интенсивность отказов, ударную стойкость и др.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 остановимся на понятиях статического и динамическо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режимов приборов.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Статическим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называют режим, когда прибор работает при постоянных («статических») напряжениях на электро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дах. В этом режиме токи в цепях электродов не изменяются во вре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и распределения зарядов и токов в приборе также постоянны во времени. Другими словами, в статическом режиме все парамет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режима не изменяются во времени. Однако, если хотя бы один из параметров режима, например напряжение на каком-то электроде, изменяется во времени, режим называется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динамическим.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В динамическом режиме поведение при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бора существенно зависит от скорости или частоты изменения воз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действия (например, напряжения).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приборов эта зависимость объясняется инерци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онностью физических процессов в приборе, например конечным временем пролета носителей заряда через 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рабочее пространство или конечным временем жизни носителей. 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Конечность времени пролета приводит к тому, что мгновенное значение тока электрода, к которому движутся носители, в выбранный момент времени бу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определяться не только значением напряжения на электроде в этот момент, но, естественно, и предысторией, т.е. всеми значени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напряжения от момента начала движения в приборе до прихо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носителя заряда к рассматриваемому электроду.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связь мгновенных значений тока и напряжения в динамическом режиме должна отличаться от связи постоянных значений тока и напряжения в статическом режиме. Однако если время пролета значительно меньше периода изменения переменного напряже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то это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отличие во взаимосвязи будет несущественным, т.е. связь мгновенных значений будет практически такой же, как посто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янных величин в статическом режиме. Указанная разновидность динамического режима называется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квазистатическим режимом 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(«квази» – означает «как бы» или «как будто»).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 динамический режим получается в результате внешнего воздействия, например входного сигнала. Входной сигнал может быть синусоидальным или импульсным. Малым называют такой сигнал, при котором наблюда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линейная связь (прямая пропорциональность) между амплиту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дами выходного и входного сигналов.</w:t>
      </w:r>
    </w:p>
    <w:p w:rsidR="00A51505" w:rsidRPr="00A51505" w:rsidRDefault="00A51505" w:rsidP="00A51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1.3. Модели электронных приборов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статическом, так и динамическом режиме анализ основан на использовании системы дифференциальных уравнений, описы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 физические процессы: уравнения непрерывности, закон Пу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ассона, уравнения для плотностей токов, кинетическое уравнение Больцмана, учитывающее функцию распределения частиц по коор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динатам и импульсам. Систему этих уравнений принято называть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математической моделью приборов.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анализа радиоэлектронных схем, содержащих электронные приборы, в большинстве случаев удобнее использовать электриче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модели (эквивалентные схемы, схемы замещения), составлен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 элементов электрической цепи.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Электрические модели, называемые также эквивалентными схемами, появились на основе анализа математических моделей. Поэтому каждый электрический элемент эквивалентной схемы при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ближенно описывается (представляется) соответствующими математическими выражениями.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Удобство электрических моделей состоит в том, что анализ ди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намических свойств (например, транзистора), особенно при малом сигнале, можно проводить по законам теории электрических цепей.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Эквивалентные схемы для малого сиг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нала обычно называют линейными или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малосигнальными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, а для большего – нелинейными эквивалентными схемами или нелиней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электрическими моделями.</w:t>
      </w:r>
    </w:p>
    <w:p w:rsidR="00A51505" w:rsidRPr="00A51505" w:rsidRDefault="00A51505" w:rsidP="00A51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Электрофизические свойства полупроводников</w:t>
      </w:r>
    </w:p>
    <w:p w:rsidR="00A51505" w:rsidRPr="00A51505" w:rsidRDefault="00A51505" w:rsidP="00A51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Концентрация носителей заряда в равновесном состоянии полупроводника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Полупроводниками, как прави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ло, являются твердые тела с регулярной кристаллической структурой. В твердом те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концентрация (объемная плотность) атомов велика, поэтому внешние электрон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оболочки соседних атомов сильно взаимодействуют, и вместо системы дискрет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энергетических уровней, характерной для одного изолированного атома, появля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система зон энергетических уровней. Эти зоны уровней называют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разрешенными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, а области между ними –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запрещенными зонами.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Верхняя разрешен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зона называется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зоной проводимости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, а первая под ней –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валентной зоной.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физике принята классификация твердых тел на металлы, полупроводники и диэлектрики по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ширине запрещенной зоны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12420" cy="198120"/>
            <wp:effectExtent l="19050" t="0" r="0" b="0"/>
            <wp:docPr id="1" name="Рисунок 1" descr="https://studfile.net/html/1334/288/html_F3n5fwRZBY.cmBG/img-06Qz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334/288/html_F3n5fwRZBY.cmBG/img-06Qz5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от значения которой зависят концент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рация свободных носителей, удельное электрическое сопротивление и ток.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Ширина запрещенной зоны при абсолютной температуре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=300 К у германия 0,66 эВ, кремния 1,12эВ и арсенида галлия 1,4 эВ.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Беспримесный (чистый) полупроводник без дефектов кристаллической структу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называют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собственным полупроводником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обозначают буквой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температуре абсолютного нуля (T=0 К) в таком полупроводнике все энергетические уровни валентной зоны заполнены валентными электронами, а в зоне проводимости нет электронов. По мере увеличения температуры растет энергия колебательного движения атомов кристаллической решетки и увеличивается вероят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разрыва ковалентных (парных) связей атомов, приводящего к образованию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свободных электронов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, энергия которых соответствует уровням зоны проводимости. Отсутствие одного электрона в ковалентной связи двух соседних атомов, или «вакан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сия», эквивалентно образованию единичного положительного заряда, называемого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дыркой.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одного свободного электрона сопровождается об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разованием одной дырки. Говорят, что идет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образование (генерация) пар электрон 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дырка 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противоположными знаками заряда.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собственный четырехвалентный кремний (или германий) ввести атом пятивалентного элемента, например фосфора (Р), то че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тыре из пяти валентных электронов введенного атома примеси вступят в связь с че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тырьмя соседними атомами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образуют устойчивую оболочку из восьми электронов, а пятый электрон оказывается слабо связанным с ядром атома примеси. Этот «лишний» электрон движется по орбите значительно большего размера и легко (при небольшой затрате энергии) отрывается от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атома, т.е. становится свободным. При этом неподвижный атом превращается в положительный ион. Свободные электроны «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примесного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происхождения добавля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к свободным электронам исходного собственного полупроводника, поэтому электрическая проводимость полупроводника при большой концентрации примеси становится преимущественно электронной. Такие примесные полупроводники назы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электронными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или </w:t>
      </w:r>
      <w:proofErr w:type="spellStart"/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п-типа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(от слова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negative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отрицательный</w:t>
      </w:r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). Примеси, обусловливающие электронную проводимость, называют </w:t>
      </w:r>
      <w:proofErr w:type="spellStart"/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донорными</w:t>
      </w:r>
      <w:proofErr w:type="spellEnd"/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собственный полупроводник, например кремний, ввести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примесный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 трехвалентного элемента, например бора (В), галлия (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алюминия (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proofErr w:type="gram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то все валентные электроны атома примеси включатся в ковалентные связи с тремя из четырех соседних атомов собственного полупроводника. Для образования устойчивой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восьмиэлектронной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оболочки (четыре парные связи)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примесному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атому не хватает одного элек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трона. Им может оказаться один из валентных электронов, который переходит от ближайших атомов кремния. В результате у такого атома кремния появится «вакансия», т.е. дырка, а неподвижный атом примеси превратится в ион с единичным отрицательным зарядом. Примеси, обеспечивающие получение боль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концентрации дырок, называют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акцепторными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(«захватывающие» электроны).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 электрона от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донорного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атома и валентного электрона от атомов исходно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(собственного) полупроводника для «передачи» его акцепторному атому требует затраты некоторой энергии, называемой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энергией ионизации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активизации при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меси. При температуре абсолютного нуля ионизации нет, но в рабочем диа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пазоне температуры, включающем комнатную температуру, примесные атомы прак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тически полностью ионизированы. </w:t>
      </w:r>
      <w:proofErr w:type="gram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ионизации доноров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42900" cy="198120"/>
            <wp:effectExtent l="19050" t="0" r="0" b="0"/>
            <wp:docPr id="2" name="Рисунок 2" descr="https://studfile.net/html/1334/288/html_F3n5fwRZBY.cmBG/img-kkuL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334/288/html_F3n5fwRZBY.cmBG/img-kkuLC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и акцепторов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35280" cy="198120"/>
            <wp:effectExtent l="19050" t="0" r="7620" b="0"/>
            <wp:docPr id="3" name="Рисунок 3" descr="https://studfile.net/html/1334/288/html_F3n5fwRZBY.cmBG/img-E1xF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334/288/html_F3n5fwRZBY.cmBG/img-E1xF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составляет несколько сотых долей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электронвольта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(эВ), что значительно меньше ши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рины запрещенной зоны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12420" cy="198120"/>
            <wp:effectExtent l="19050" t="0" r="0" b="0"/>
            <wp:docPr id="4" name="Рисунок 4" descr="https://studfile.net/html/1334/288/html_F3n5fwRZBY.cmBG/img-m__w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1334/288/html_F3n5fwRZBY.cmBG/img-m__wM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Энергетические уровни электронов </w:t>
      </w:r>
      <w:proofErr w:type="spellStart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донорных</w:t>
      </w:r>
      <w:proofErr w:type="spellEnd"/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атомов («примесные уровни») располагаются в запрещенной зоне вблизи нижней границы («дна») зоны проводимости на расстоянии, равном энергии ионизации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42900" cy="198120"/>
            <wp:effectExtent l="19050" t="0" r="0" b="0"/>
            <wp:docPr id="5" name="Рисунок 5" descr="https://studfile.net/html/1334/288/html_F3n5fwRZBY.cmBG/img-4BzR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1334/288/html_F3n5fwRZBY.cmBG/img-4BzRh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Примесный уровень акцепторов находится в запрещенной зоне на не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большом расстоянии </w:t>
      </w:r>
      <w:r w:rsidRPr="00A5150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35280" cy="198120"/>
            <wp:effectExtent l="19050" t="0" r="7620" b="0"/>
            <wp:docPr id="6" name="Рисунок 6" descr="https://studfile.net/html/1334/288/html_F3n5fwRZBY.cmBG/img-lquR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1334/288/html_F3n5fwRZBY.cmBG/img-lquRF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от верхней границы («потолка») валентной зоны.</w:t>
      </w:r>
      <w:proofErr w:type="gramEnd"/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собственном полупроводнике концентрации электронов и дырок одинаковы. В примесных полупроводниках они отличаются на много порядков. Носите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заряда с большей концентрацией называют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основными,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а с меньшей –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неосновными. 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полупроводнике n-типа основные носители – электроны, а в полу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проводнике p-типа – дырки.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концентраций свободных электронов и дырок устанавливаются (состо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яние равновесия) в результате действия двух противоположных процессов: процесса генерации носителей (прямой процесс) и </w:t>
      </w:r>
      <w:r w:rsidRPr="00A515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процесса рекомбинации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электронов и ды</w:t>
      </w: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 (обратный процесс).</w:t>
      </w:r>
    </w:p>
    <w:p w:rsidR="00A51505" w:rsidRPr="00A51505" w:rsidRDefault="00A51505" w:rsidP="00A51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Рекомбинация означает, что свободный электрон восстанавливает ковалентную связь (устраняет вакансию). В состоянии равновесия скорость генерации носителей заряда равна скорости рекомбинации.</w:t>
      </w:r>
    </w:p>
    <w:p w:rsidR="00A51505" w:rsidRPr="00A51505" w:rsidRDefault="00A51505" w:rsidP="00A515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5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1505" w:rsidRPr="00A51505" w:rsidRDefault="00A51505" w:rsidP="00A5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1505" w:rsidRPr="00A51505" w:rsidSect="0084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505"/>
    <w:rsid w:val="00842DB5"/>
    <w:rsid w:val="00A51505"/>
    <w:rsid w:val="00D6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B5"/>
  </w:style>
  <w:style w:type="paragraph" w:styleId="1">
    <w:name w:val="heading 1"/>
    <w:basedOn w:val="a"/>
    <w:link w:val="10"/>
    <w:uiPriority w:val="9"/>
    <w:qFormat/>
    <w:rsid w:val="00A5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1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51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5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15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2020-06-13T02:43:00Z</dcterms:created>
  <dcterms:modified xsi:type="dcterms:W3CDTF">2020-06-13T02:49:00Z</dcterms:modified>
</cp:coreProperties>
</file>