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7130" w:rsidRDefault="004D7130" w:rsidP="004D7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130">
        <w:rPr>
          <w:rFonts w:ascii="Times New Roman" w:hAnsi="Times New Roman" w:cs="Times New Roman"/>
          <w:b/>
          <w:sz w:val="28"/>
          <w:szCs w:val="28"/>
        </w:rPr>
        <w:t>Занятие № 51-52</w:t>
      </w:r>
    </w:p>
    <w:p w:rsidR="004D7130" w:rsidRPr="004D7130" w:rsidRDefault="004D7130" w:rsidP="004D7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130">
        <w:rPr>
          <w:rFonts w:ascii="Times New Roman" w:hAnsi="Times New Roman" w:cs="Times New Roman"/>
          <w:b/>
          <w:sz w:val="28"/>
          <w:szCs w:val="28"/>
        </w:rPr>
        <w:t>Тема: Понятие об однофазных асинхронных двигателях.</w:t>
      </w:r>
    </w:p>
    <w:p w:rsidR="004D7130" w:rsidRPr="004D7130" w:rsidRDefault="004D7130" w:rsidP="004D7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130">
        <w:rPr>
          <w:rFonts w:ascii="Times New Roman" w:hAnsi="Times New Roman" w:cs="Times New Roman"/>
          <w:b/>
          <w:sz w:val="28"/>
          <w:szCs w:val="28"/>
        </w:rPr>
        <w:t xml:space="preserve">Задание: Ознакомиться с материалом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любому источнику </w:t>
      </w:r>
      <w:r w:rsidRPr="004D7130">
        <w:rPr>
          <w:rFonts w:ascii="Times New Roman" w:hAnsi="Times New Roman" w:cs="Times New Roman"/>
          <w:b/>
          <w:sz w:val="28"/>
          <w:szCs w:val="28"/>
        </w:rPr>
        <w:t>и ответить на вопросы.</w:t>
      </w:r>
    </w:p>
    <w:p w:rsidR="004D7130" w:rsidRPr="004D7130" w:rsidRDefault="004D7130" w:rsidP="004D7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13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D7130" w:rsidRPr="004D7130" w:rsidRDefault="004D7130" w:rsidP="004D71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>Почему станину машины постоянного тока изготавливают из литой стали, а якорь и полюсы -  из стальных листов?</w:t>
      </w:r>
    </w:p>
    <w:p w:rsidR="004D7130" w:rsidRPr="004D7130" w:rsidRDefault="004D7130" w:rsidP="004D71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>Для какой цели электрические машины постоянного тока снабжаются дополнительными полюсами?</w:t>
      </w:r>
    </w:p>
    <w:p w:rsidR="004D7130" w:rsidRPr="004D7130" w:rsidRDefault="004D7130" w:rsidP="004D71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 xml:space="preserve">Почему двигатели с последовательным возбуждением применяют в качестве </w:t>
      </w:r>
      <w:proofErr w:type="gramStart"/>
      <w:r w:rsidRPr="004D7130">
        <w:rPr>
          <w:rFonts w:ascii="Times New Roman" w:hAnsi="Times New Roman" w:cs="Times New Roman"/>
          <w:sz w:val="24"/>
          <w:szCs w:val="24"/>
        </w:rPr>
        <w:t>тяговых</w:t>
      </w:r>
      <w:proofErr w:type="gramEnd"/>
      <w:r w:rsidRPr="004D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30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4D7130">
        <w:rPr>
          <w:rFonts w:ascii="Times New Roman" w:hAnsi="Times New Roman" w:cs="Times New Roman"/>
          <w:sz w:val="24"/>
          <w:szCs w:val="24"/>
        </w:rPr>
        <w:t xml:space="preserve"> электротранспорте?</w:t>
      </w:r>
    </w:p>
    <w:p w:rsidR="004D7130" w:rsidRPr="004D7130" w:rsidRDefault="004D7130" w:rsidP="004D71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>Почему недопустима работа двигателя с последовательным возбуждением без нагрузки на валу?</w:t>
      </w:r>
    </w:p>
    <w:sectPr w:rsidR="004D7130" w:rsidRPr="004D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E7"/>
    <w:multiLevelType w:val="hybridMultilevel"/>
    <w:tmpl w:val="326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130"/>
    <w:rsid w:val="004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2020-05-13T02:04:00Z</dcterms:created>
  <dcterms:modified xsi:type="dcterms:W3CDTF">2020-05-13T02:14:00Z</dcterms:modified>
</cp:coreProperties>
</file>