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04" w:rsidRDefault="00360004" w:rsidP="0036000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 и законспектировать. Ответить на вопрос: Разрешенная скорость движения на всех видах автодорог, дорожных и строительных машин.</w:t>
      </w:r>
    </w:p>
    <w:p w:rsidR="00360004" w:rsidRPr="00360004" w:rsidRDefault="00360004" w:rsidP="0036000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360004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Скорость движения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Прежде всего, необходимо понимать, что ограничения скорости могут быть: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а). Глобальными;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б). Локальными;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в). Специальными.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Глобальные ограничения скорости.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943100" cy="2962275"/>
            <wp:effectExtent l="19050" t="0" r="0" b="0"/>
            <wp:docPr id="1" name="Рисунок 1" descr="Тема 10. Скорость движения. 10_01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10. Скорость движения. 10_01.skorost-dvizheniy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Ограничения скорости, носящие глобальный характер, действуют на всей дорожной сети страны. И эти ограничения вам хорошо знакомы.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Это и пресловутые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60 км/ч</w:t>
      </w: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 – на дорогах в населённых пунктах.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Это и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90 км/ч</w:t>
      </w: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 – на дорогах вне населенных пунктов.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Это и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110 км/ч</w:t>
      </w: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 – на автомагистралях.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62500" cy="1790700"/>
            <wp:effectExtent l="19050" t="0" r="0" b="0"/>
            <wp:docPr id="2" name="Рисунок 2" descr="Тема 10. Скорость движения. 10_02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а 10. Скорость движения. 10_02.skorost-dvizheni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Наконец, это известные всем 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20 км/ч </w:t>
      </w: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– предел разрешённой скорости в жилых территориях, обозначенных соответствующими знаками, а также в любом дворе.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62500" cy="1905000"/>
            <wp:effectExtent l="19050" t="0" r="0" b="0"/>
            <wp:docPr id="3" name="Рисунок 3" descr="Тема 10. Скорость движения. 3.5_22.znaki-osobyh-predpisanij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а 10. Скорость движения. 3.5_22.znaki-osobyh-predpisanij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Остается только добавить сюда еще и «Велосипедную зону». Здесь, как и в жилой зоне, тоже разрешено движение механических транспортных средств, и тоже со скоростью не более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20 км/ч.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Вместе с тем на любом участке любой дороги с помощью знаков или разметки можно ввести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локальные ограничения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,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причём, как в сторону уменьшения, так и в сторону увеличения разрешённой скорости движения.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62500" cy="1790700"/>
            <wp:effectExtent l="19050" t="0" r="0" b="0"/>
            <wp:docPr id="4" name="Рисунок 4" descr="Тема 10. Скорость движения. 10_03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а 10. Скорость движения. 10_03.skorost-dvizheniy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Это участок дороги вне населённого пункта, и если бы не знак, можно было бы двигаться со скоростью 90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Но знак стоит, и теперь, начиная с места установки знака, максимальная разрешённая скорость  – 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40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62500" cy="1790700"/>
            <wp:effectExtent l="19050" t="0" r="0" b="0"/>
            <wp:docPr id="5" name="Рисунок 5" descr="Тема 10. Скорость движения. 10_04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ма 10. Скорость движения. 10_04.skorost-dvizheni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Это третье Транспортное кольцо в Москве, и как в любом населённом пункте, максимально разрешённая скорость на этой дороге – 60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Но вот на этом участке знаком разрешили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80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62500" cy="1809750"/>
            <wp:effectExtent l="19050" t="0" r="0" b="0"/>
            <wp:docPr id="6" name="Рисунок 6" descr="Тема 10. Скорость движения. 10_05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ма 10. Скорость движения. 10_05.skorost-dvizheniy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На этом участке дороги, на правой полосе, скоростной режим обычный – не более 90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А вот на левой полосе скоростной режим необычный! Конечно же, как на любой дороге вне населённого пункта –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не более 90 км/ч</w:t>
      </w: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Но при этом обязательно –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не менее 50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62500" cy="1790700"/>
            <wp:effectExtent l="19050" t="0" r="0" b="0"/>
            <wp:docPr id="7" name="Рисунок 7" descr="Тема 10. Скорость движения. 10_06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ма 10. Скорость движения. 10_06.skorost-dvizheniy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Только что вы ехали со скоростью 90 км/ч. Но вот на дороге разметка, и с этого места –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максимум 60 км/ч!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 специальным ограничениям скорости можно отнести следующие случаи.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Во-первых, это буксировка.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62500" cy="1790700"/>
            <wp:effectExtent l="19050" t="0" r="0" b="0"/>
            <wp:docPr id="8" name="Рисунок 8" descr="Тема 10. Скорость движения. 10_07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ма 10. Скорость движения. 10_07.skorost-dvizheniy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В соответствие с Правилами максимальная разрешённая скорость при буксировке механических транспортных средств –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50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Причём эта норма действует на всех дорогах (и в населённых пунктах, и вне населённых пунктов).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Во-вторых, это движение с прицепом.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62500" cy="1809750"/>
            <wp:effectExtent l="19050" t="0" r="0" b="0"/>
            <wp:docPr id="9" name="Рисунок 9" descr="Тема 10. Скорость движения. 10_08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ма 10. Скорость движения. 10_08.skorost-dvizheniy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На дорогах вне населённых пунктов прицеп «отбирает» у глобальных ограничений 20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Это следует понимать следующим образом: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При движении по автомагистрали без прицепа –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</w:rPr>
        <w:t>110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При движении по автомагистрали с прицепом –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</w:rPr>
        <w:t>90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При движении по прочим дорогам вне населённых пунктов без прицепа –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</w:rPr>
        <w:t>90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При движении по прочим дорогам вне населённых пунктов с прицепом –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</w:rPr>
        <w:t>70 км/ч.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 населённых пунктах всем транспортным средствам (с прицепом или без прицепа) Правила установили одинаковый предел – 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</w:rPr>
        <w:t>60 км/ч.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Вот как об этом спрашивают на экзамене: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004" w:rsidRPr="00360004" w:rsidTr="00360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762500" cy="1790700"/>
                  <wp:effectExtent l="19050" t="0" r="0" b="0"/>
                  <wp:docPr id="10" name="Рисунок 10" descr="Тема 10. Скорость движения. 10_09.skorost-dvizhe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ема 10. Скорость движения. 10_09.skorost-dvizhe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какой максимальной скоростью Вы можете продолжить движение на легковом автомобиле с прицепом?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50 км/ч.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70 км/ч.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90 км/ч.</w:t>
            </w:r>
          </w:p>
          <w:p w:rsidR="00360004" w:rsidRPr="00360004" w:rsidRDefault="00360004" w:rsidP="003600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Комментарий к задаче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 прицепом, то и до знака – 70, и после знака -70.</w:t>
            </w:r>
          </w:p>
        </w:tc>
      </w:tr>
    </w:tbl>
    <w:p w:rsidR="00360004" w:rsidRPr="00360004" w:rsidRDefault="00360004" w:rsidP="00360004">
      <w:pPr>
        <w:spacing w:after="0" w:line="360" w:lineRule="atLeast"/>
        <w:rPr>
          <w:rFonts w:ascii="Georgia" w:eastAsia="Times New Roman" w:hAnsi="Georgia" w:cs="Times New Roman"/>
          <w:vanish/>
          <w:color w:val="2E2E2E"/>
          <w:sz w:val="30"/>
          <w:szCs w:val="3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004" w:rsidRPr="00360004" w:rsidTr="00360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762500" cy="1790700"/>
                  <wp:effectExtent l="19050" t="0" r="0" b="0"/>
                  <wp:docPr id="11" name="Рисунок 11" descr="Тема 10. Скорость движения. 10_10.skorost-dvizhe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ема 10. Скорость движения. 10_10.skorost-dvizhe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какой максимальной скоростью разрешается продолжить движение при буксировке неисправного транспортного средства?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50 км/ч.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70 км/ч.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90 км/ч.</w:t>
            </w:r>
          </w:p>
          <w:p w:rsidR="00360004" w:rsidRPr="00360004" w:rsidRDefault="00360004" w:rsidP="003600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Комментарий к задаче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буксируете, то и до знака – 50, и после знака -50. И вообще, везде – максимум 50.</w:t>
            </w:r>
          </w:p>
        </w:tc>
      </w:tr>
    </w:tbl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 xml:space="preserve">С этими задачками вы справляетесь легко. Но есть задачки и </w:t>
      </w:r>
      <w:proofErr w:type="gramStart"/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посложнее</w:t>
      </w:r>
      <w:proofErr w:type="gramEnd"/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004" w:rsidRPr="00360004" w:rsidTr="00360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Каким </w:t>
            </w:r>
            <w:proofErr w:type="gramStart"/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автомобилям</w:t>
            </w:r>
            <w:proofErr w:type="gramEnd"/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в </w:t>
            </w:r>
            <w:proofErr w:type="gramStart"/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каких</w:t>
            </w:r>
            <w:proofErr w:type="gramEnd"/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случаях разрешается движение вне населенных пунктов со скоростью не более 90 км/ч?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Легковым автомобилям при буксировке прицепа на автомагистралях.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Легковым автомобилям и грузовым автомобилям с разрешенной максимальной массой не более 3,5 т на всех дорогах, кроме автомагистралей.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Всем перечисленным автомобилям в указанных случаях.</w:t>
            </w:r>
          </w:p>
          <w:p w:rsidR="00360004" w:rsidRPr="00360004" w:rsidRDefault="00360004" w:rsidP="003600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Комментарий к задаче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из разряда «трудных». Но труден он не сам по себе, а потому что его так задали – не сразу удаётся понять, о чём, собственно, спрашивают.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Билетов опять всеми силами стараются вас запутать. Здесь все три ответа – 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правильные. Но третий – самый правильный!</w:t>
            </w:r>
          </w:p>
          <w:p w:rsidR="00360004" w:rsidRPr="00360004" w:rsidRDefault="00360004" w:rsidP="003600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А спрашивают вот о чём: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Знаете ли вы, что прицеп «отбирает» у вас 20 км/ч. А если так, то с какой максимальной скоростью поедем по автомагистрали на легковом автомобиле с прицепом? (Ответ – 90 км/ч).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Знаете ли вы, что с такой же скоростью (90 км/ч) можно двигаться и по обычной дороге вне населённого пункта (если, конечно, без прицепа).</w:t>
            </w:r>
          </w:p>
          <w:p w:rsidR="00360004" w:rsidRPr="00360004" w:rsidRDefault="00360004" w:rsidP="003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Знаете ли вы, что на легковые автомобили и на грузовые автомобили с разрешенной максимальной массой не более 3,5 тонн распространяются одни и те же скоростные ограничения.</w:t>
            </w:r>
          </w:p>
        </w:tc>
      </w:tr>
    </w:tbl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lastRenderedPageBreak/>
        <w:t>Теперь про мотоциклы.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Для мотоциклов установлены те же ограничения, что и для автомобилей категории «В», а именно: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– на автомагистралях – 110 км/ч;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– на прочих дорогах вне населённых пунктов максимальная разрешённая скорость – 90 км/ч;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– в населённых пунктах – 60 км/ч.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И про это есть одна задачка: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004" w:rsidRPr="00360004" w:rsidTr="00360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какой скоростью мотоциклам разрешается движение вне населённых пунктов на автомагистралях?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Не более 70 км/ч.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Не более 90 км/ч.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Не более 110 км/ч.</w:t>
            </w:r>
          </w:p>
        </w:tc>
      </w:tr>
    </w:tbl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Теперь про мопеды.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Мопедам вообще везде установлен жёсткий лимит – максимум 50 км/ч.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И про это тоже разочек спросят: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004" w:rsidRPr="00360004" w:rsidTr="00360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каких случаях водителю запрещается движение со скоростью более 50 км/ч?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управлении мопедом.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буксировке механического транспортного средства.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соответствующий запрет установлен дорожным знаком «Ограничение максимальной скорости».</w:t>
            </w:r>
          </w:p>
          <w:p w:rsidR="00360004" w:rsidRPr="00360004" w:rsidRDefault="00360004" w:rsidP="003600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360004">
              <w:rPr>
                <w:rFonts w:ascii="Times New Roman" w:eastAsia="Times New Roman" w:hAnsi="Times New Roman" w:cs="Times New Roman"/>
                <w:sz w:val="24"/>
                <w:szCs w:val="24"/>
              </w:rPr>
              <w:t> Во всех перечисленных случаях.</w:t>
            </w:r>
          </w:p>
        </w:tc>
      </w:tr>
    </w:tbl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lastRenderedPageBreak/>
        <w:t>Помимо вышеперечисленных ограничений Правила содержат ещё одно весьма важное требование: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</w:rPr>
        <w:t>Правила. Раздел 10. Пункт 10.1.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Водитель должен вести транспортное средство со скоростью, не превышающей установленного ограничения, 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62500" cy="1790700"/>
            <wp:effectExtent l="19050" t="0" r="0" b="0"/>
            <wp:docPr id="12" name="Рисунок 12" descr="Тема 10. Скорость движения. 10_11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ма 10. Скорость движения. 10_11.skorost-dvizheniy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Конечно же, выбирая скорость, водитель должен учитывать условия видимости в данный момент.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В принципе, на этой дороге разрешено 90 км/ч. Но только не сейчас! Если сейчас двигаться со скоростью 90 км/ч, то помимо того, что это смертельно опасно, это ещё и нарушение Правил, а именно пункта 10.1.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Во всех случаях скорость должна быть такой, чтобы остановочный путь был меньше расстояния видимости!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62500" cy="1790700"/>
            <wp:effectExtent l="19050" t="0" r="0" b="0"/>
            <wp:docPr id="13" name="Рисунок 13" descr="Тема 10. Скорость движения. 10_12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ма 10. Скорость движения. 10_12.skorost-dvizheniy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 xml:space="preserve">Сейчас условия видимости прекрасные. Но посмотрите, в каком состоянии дорожное покрытие – </w:t>
      </w:r>
      <w:proofErr w:type="gramStart"/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это</w:t>
      </w:r>
      <w:proofErr w:type="gramEnd"/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же сущий каток!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И пункт 10.1 обязывает водителей учитывать дорожные условия при выборе безопасной скорости движения.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62500" cy="1790700"/>
            <wp:effectExtent l="19050" t="0" r="0" b="0"/>
            <wp:docPr id="14" name="Рисунок 14" descr="Тема 10. Скорость движения. 10_13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ма 10. Скорость движения. 10_13.skorost-dvizheniy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И ещё пункт 10.1 обязывает водителей выбирать скорость сообразно интенсивности движения.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Сейчас неважно, какая тут разрешённая скорость движения. Сейчас водитель обязан двигаться со скоростью потока, не покидая своей полосы.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Завершая разговор о скорости движения, нельзя не упомянуть ещё об одном интересном требовании десятого раздела Правил.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</w:rPr>
        <w:t>Правила. Раздел 10. Пункт 10.5.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Водителю запрещается создавать помехи другим транспортным средствам, двигаясь без необходимости со слишком малой скоростью.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Обратите внимание – Правила не запрещают медленную езду, как таковую. Правила запрещают создавать помехи, двигаясь излишне медленно.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62500" cy="1790700"/>
            <wp:effectExtent l="19050" t="0" r="0" b="0"/>
            <wp:docPr id="15" name="Рисунок 15" descr="Тема 10. Скорость движения. 10_14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ема 10. Скорость движения. 10_14.skorost-dvizheniy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Представьте, что водитель впервые едет по этой улице и ищет нужный номер дома.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В данной ситуации, двигаясь медленно, водитель ничего не нарушает.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62500" cy="1790700"/>
            <wp:effectExtent l="19050" t="0" r="0" b="0"/>
            <wp:docPr id="16" name="Рисунок 16" descr="Тема 10. Скорость движения. 10_15.skorost-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ма 10. Скорость движения. 10_15.skorost-dvizheniy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А вот сейчас, двигаясь медленно, водитель коричневого автомобиля создаёт помехи другим транспортным средствам и, следовательно, нарушает Правила (а именно, нарушает требования пункта 10.5).</w:t>
      </w:r>
    </w:p>
    <w:p w:rsidR="00360004" w:rsidRPr="00360004" w:rsidRDefault="00360004" w:rsidP="00360004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И, наконец, последнее, но не менее важное.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b/>
          <w:bCs/>
          <w:color w:val="2E2E2E"/>
          <w:sz w:val="30"/>
        </w:rPr>
        <w:t>Правила. Раздел 10. Пункт 10.5.</w:t>
      </w:r>
      <w:r w:rsidRPr="003600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Водителю запрещается резко тормозить, если это не требуется для предотвращения дорожно-транспортного происшествия.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>Правила не содержат никаких ограничений на динамичность разгона. Стартовать можно сколь угодно резко, буквально срываясь с места.</w:t>
      </w:r>
    </w:p>
    <w:p w:rsidR="00360004" w:rsidRPr="00360004" w:rsidRDefault="00360004" w:rsidP="003600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t xml:space="preserve">А вот тормозить разрешается только плавно. Любое резкое торможение – это всегда опасность для движения, и Правила разрешают экстренное торможение только в экстренных случаях. </w:t>
      </w:r>
      <w:r w:rsidRPr="0036000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При этом под экстренным случаем Правила понимают ситуацию, когда надо предотвратить ДТП.</w:t>
      </w:r>
    </w:p>
    <w:p w:rsidR="003100C7" w:rsidRDefault="003100C7"/>
    <w:sectPr w:rsidR="0031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004"/>
    <w:rsid w:val="003100C7"/>
    <w:rsid w:val="0036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0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color">
    <w:name w:val="style_color"/>
    <w:basedOn w:val="a0"/>
    <w:rsid w:val="00360004"/>
  </w:style>
  <w:style w:type="paragraph" w:customStyle="1" w:styleId="notright">
    <w:name w:val="not_right"/>
    <w:basedOn w:val="a"/>
    <w:rsid w:val="0036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36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2020-05-12T07:32:00Z</dcterms:created>
  <dcterms:modified xsi:type="dcterms:W3CDTF">2020-05-12T07:35:00Z</dcterms:modified>
</cp:coreProperties>
</file>