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456" w:rsidRPr="00D11C86" w:rsidRDefault="00D11C8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11C86">
        <w:rPr>
          <w:rFonts w:ascii="Times New Roman" w:hAnsi="Times New Roman" w:cs="Times New Roman"/>
          <w:b/>
          <w:i/>
          <w:sz w:val="28"/>
          <w:szCs w:val="28"/>
          <w:u w:val="single"/>
        </w:rPr>
        <w:t>01.04.</w:t>
      </w:r>
    </w:p>
    <w:p w:rsidR="00D11C86" w:rsidRDefault="00D11C8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11C86">
        <w:rPr>
          <w:rFonts w:ascii="Times New Roman" w:hAnsi="Times New Roman" w:cs="Times New Roman"/>
          <w:b/>
          <w:i/>
          <w:sz w:val="28"/>
          <w:szCs w:val="28"/>
          <w:u w:val="single"/>
        </w:rPr>
        <w:t>Урок № 83-84 Передачи вращательного движения «Ремённая, зубчатая».</w:t>
      </w:r>
    </w:p>
    <w:p w:rsidR="00D11C86" w:rsidRPr="006132C5" w:rsidRDefault="00D11C86" w:rsidP="00D11C86">
      <w:pPr>
        <w:pStyle w:val="5"/>
        <w:spacing w:before="0" w:beforeAutospacing="0" w:after="0" w:afterAutospacing="0"/>
        <w:jc w:val="center"/>
        <w:rPr>
          <w:sz w:val="28"/>
          <w:szCs w:val="28"/>
        </w:rPr>
      </w:pPr>
      <w:r w:rsidRPr="006132C5">
        <w:rPr>
          <w:i/>
          <w:iCs/>
          <w:sz w:val="28"/>
          <w:szCs w:val="28"/>
        </w:rPr>
        <w:t>Ременные передачи.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31CEC">
        <w:rPr>
          <w:rFonts w:ascii="Times New Roman" w:hAnsi="Times New Roman" w:cs="Times New Roman"/>
          <w:b/>
          <w:bCs/>
          <w:sz w:val="28"/>
          <w:szCs w:val="28"/>
        </w:rPr>
        <w:t>Ознакомиться с материалом. Написать план – конспект.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11C86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D11C86">
        <w:rPr>
          <w:rFonts w:ascii="Times New Roman" w:hAnsi="Times New Roman" w:cs="Times New Roman"/>
          <w:i/>
          <w:iCs/>
          <w:color w:val="auto"/>
          <w:sz w:val="28"/>
          <w:szCs w:val="28"/>
        </w:rPr>
        <w:t>Устройство и назначение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Ременная передача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относится к передачам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трением с гибкой связью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может применяться для передачи движения между валами, находящимися на значительном расстоянии один от другого. Она состоит из двух шкивов (ведущего, ведомого) и охватывающего их бесконечного ремня, надетого с натяжением.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Возможны передачи и с несколькими ведомыми шкивами. Ведущий шкив силами трения, возникающими на поверхности контакта шкива с ремнем вследствие его натяжения, приводит ремень в движение. Ремень в свою очередь заставляет вращаться ведомый шкив. Таким образом, мощность передается с ведущего шкива на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ведомый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. С увеличением угла обхвата шкива ремнем, натяжения ремня и коэффициента тре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ния возрастает возможность передачи большей нагрузки. Ременная передача предназначена для передачи энергии от ведущего вала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Start"/>
      <w:r w:rsidRPr="00D97A02">
        <w:rPr>
          <w:rStyle w:val="grame"/>
          <w:sz w:val="28"/>
          <w:szCs w:val="28"/>
          <w:vertAlign w:val="subscript"/>
        </w:rPr>
        <w:t>1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 ведомому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(рис. 1,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97A02">
        <w:rPr>
          <w:rFonts w:ascii="Times New Roman" w:hAnsi="Times New Roman" w:cs="Times New Roman"/>
          <w:sz w:val="28"/>
          <w:szCs w:val="28"/>
        </w:rPr>
        <w:t>) с изменением или без изменения значения угловой скорости. На рис. 1,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D97A02">
        <w:rPr>
          <w:rFonts w:ascii="Times New Roman" w:hAnsi="Times New Roman" w:cs="Times New Roman"/>
          <w:sz w:val="28"/>
          <w:szCs w:val="28"/>
        </w:rPr>
        <w:t>. показана схема ременной передачи, состоящей из ведущего шкива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Start"/>
      <w:r w:rsidRPr="00D97A02">
        <w:rPr>
          <w:rStyle w:val="grame"/>
          <w:sz w:val="28"/>
          <w:szCs w:val="28"/>
          <w:vertAlign w:val="subscript"/>
        </w:rPr>
        <w:t>1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четырех ведомых шкивов (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D97A02">
        <w:rPr>
          <w:rFonts w:ascii="Times New Roman" w:hAnsi="Times New Roman" w:cs="Times New Roman"/>
          <w:sz w:val="28"/>
          <w:szCs w:val="28"/>
        </w:rPr>
        <w:t>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Ременные передачи могут надежно работать в относительно широком диапазоне передаваемых мощностей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P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(от 0,1 кВт до 50 кВт), скоростей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(до 100 м/с), передаточных отношений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i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(до 8), межосевых расстояний (до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15 м), имеют КПД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75" cy="152400"/>
            <wp:effectExtent l="19050" t="0" r="9525" b="0"/>
            <wp:docPr id="6148" name="Рисунок 6148" descr="http://www.detalmach.ru/lect8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8" descr="http://www.detalmach.ru/lect8.files/image004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= 0,92...0,97.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2381250"/>
            <wp:effectExtent l="19050" t="0" r="0" b="0"/>
            <wp:docPr id="6149" name="Рисунок 6149" descr="http://www.detalmach.ru/lect8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9" descr="http://www.detalmach.ru/lect8.files/image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33825" cy="1762125"/>
            <wp:effectExtent l="19050" t="0" r="9525" b="0"/>
            <wp:docPr id="6150" name="Рисунок 6150" descr="http://www.detalmach.ru/lect8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0" descr="http://www.detalmach.ru/lect8.files/image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а)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                                           б)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 1. Конструкция ременной передачи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Классификация_ременных_передач"/>
      <w:bookmarkEnd w:id="0"/>
      <w:r w:rsidRPr="00D97A02">
        <w:rPr>
          <w:rFonts w:ascii="Times New Roman" w:hAnsi="Times New Roman" w:cs="Times New Roman"/>
          <w:i/>
          <w:iCs/>
          <w:sz w:val="28"/>
          <w:szCs w:val="28"/>
        </w:rPr>
        <w:t>Классификация ременных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Ременные передачи классифицируют по следую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щим признакам.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1. По форме сечения ремня: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-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3"/>
          <w:sz w:val="28"/>
          <w:szCs w:val="28"/>
        </w:rPr>
        <w:t>плоскоременные</w:t>
      </w:r>
      <w:proofErr w:type="gram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(попе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речное сечение ремня имеет форму плоского вытянутого прямоугольника,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рис.2,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а);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8"/>
          <w:sz w:val="28"/>
          <w:szCs w:val="28"/>
        </w:rPr>
        <w:t>клиноременные (</w:t>
      </w:r>
      <w:r w:rsidRPr="00D97A02">
        <w:rPr>
          <w:rFonts w:ascii="Times New Roman" w:hAnsi="Times New Roman" w:cs="Times New Roman"/>
          <w:sz w:val="28"/>
          <w:szCs w:val="28"/>
        </w:rPr>
        <w:t>поперечное сечение ремня в форме трапеции,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8"/>
          <w:sz w:val="28"/>
          <w:szCs w:val="28"/>
        </w:rPr>
        <w:t>рис.2,</w:t>
      </w:r>
      <w:r w:rsidRPr="00D97A02">
        <w:rPr>
          <w:rStyle w:val="apple-converted-space"/>
          <w:color w:val="000000"/>
          <w:spacing w:val="8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8"/>
          <w:sz w:val="28"/>
          <w:szCs w:val="28"/>
        </w:rPr>
        <w:t>б</w:t>
      </w:r>
      <w:r w:rsidRPr="00D97A02">
        <w:rPr>
          <w:rFonts w:ascii="Times New Roman" w:hAnsi="Times New Roman" w:cs="Times New Roman"/>
          <w:color w:val="000000"/>
          <w:spacing w:val="8"/>
          <w:sz w:val="28"/>
          <w:szCs w:val="28"/>
        </w:rPr>
        <w:t>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-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3"/>
          <w:sz w:val="28"/>
          <w:szCs w:val="28"/>
        </w:rPr>
        <w:t>круглоременные</w:t>
      </w:r>
      <w:proofErr w:type="gram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(</w:t>
      </w:r>
      <w:r w:rsidRPr="00D97A02">
        <w:rPr>
          <w:rFonts w:ascii="Times New Roman" w:hAnsi="Times New Roman" w:cs="Times New Roman"/>
          <w:sz w:val="28"/>
          <w:szCs w:val="28"/>
        </w:rPr>
        <w:t>поперечное сечение ремня имеет форму круга,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рис.2,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в);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- с зубчатыми ремнями (</w:t>
      </w:r>
      <w:r w:rsidRPr="00D97A02">
        <w:rPr>
          <w:rFonts w:ascii="Times New Roman" w:hAnsi="Times New Roman" w:cs="Times New Roman"/>
          <w:sz w:val="28"/>
          <w:szCs w:val="28"/>
        </w:rPr>
        <w:t>внутренняя, контактирующая со шкивами, поверхность плоского ремня снабжена поперечными выступами, входящими в процессе работы передачи в соответствующие впадины шкивов,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рис.2,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- с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5"/>
          <w:sz w:val="28"/>
          <w:szCs w:val="28"/>
        </w:rPr>
        <w:t>поликлиновыми</w:t>
      </w:r>
      <w:proofErr w:type="spellEnd"/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ремнями (</w:t>
      </w:r>
      <w:r w:rsidRPr="00D97A02">
        <w:rPr>
          <w:rFonts w:ascii="Times New Roman" w:hAnsi="Times New Roman" w:cs="Times New Roman"/>
          <w:sz w:val="28"/>
          <w:szCs w:val="28"/>
        </w:rPr>
        <w:t>ремень снаружи имеет плоскую поверхность, а внутренняя, взаимодействующая со шкивами, поверхность ремня снабжена продольными гребнями, выполненными в поперечном сечении в форме трапеции,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рис.2,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>г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).</w:t>
      </w:r>
    </w:p>
    <w:p w:rsidR="00D11C86" w:rsidRPr="00D97A02" w:rsidRDefault="00D11C86" w:rsidP="00D11C86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2524125"/>
            <wp:effectExtent l="19050" t="0" r="0" b="0"/>
            <wp:docPr id="6151" name="Рисунок 6151" descr="http://www.detalmach.ru/lect8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1" descr="http://www.detalmach.ru/lect8.files/image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Рис.2. </w:t>
      </w:r>
      <w:proofErr w:type="gramStart"/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Типы ремней ременных передач: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— плоский ремень;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б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— клиновый ремень;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lastRenderedPageBreak/>
        <w:t>в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— круглый ремень;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pacing w:val="1"/>
          <w:sz w:val="28"/>
          <w:szCs w:val="28"/>
        </w:rPr>
        <w:t>г</w:t>
      </w:r>
      <w:proofErr w:type="gramEnd"/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pacing w:val="1"/>
          <w:sz w:val="28"/>
          <w:szCs w:val="28"/>
        </w:rPr>
        <w:t>поликлиновый</w:t>
      </w:r>
      <w:proofErr w:type="spellEnd"/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ремень;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—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зубчатый ремень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13"/>
          <w:sz w:val="28"/>
          <w:szCs w:val="28"/>
          <w:lang w:val="en-US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1933575"/>
            <wp:effectExtent l="19050" t="0" r="0" b="0"/>
            <wp:docPr id="6152" name="Рисунок 6152" descr="http://www.detalmach.ru/lect8.fil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2" descr="http://www.detalmach.ru/lect8.files/image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Рис.3.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Виды ременных передач: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а 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открытая передача;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б 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перекрестная передача;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в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—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z w:val="28"/>
          <w:szCs w:val="28"/>
        </w:rPr>
        <w:t>по</w:t>
      </w:r>
      <w:r w:rsidRPr="00D97A02">
        <w:rPr>
          <w:rStyle w:val="spelle"/>
          <w:b/>
          <w:bCs/>
          <w:color w:val="000000"/>
          <w:sz w:val="28"/>
          <w:szCs w:val="28"/>
        </w:rPr>
        <w:softHyphen/>
        <w:t>луперекрестная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передача (со скрещивающимися валами);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г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угловая передача (с направляю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  <w:t>щим роликом);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передача с нажимным роликом;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— передача со ступенчатым шкивом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13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2.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По взаимному расположению осей валов: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- с параллельными осями (</w:t>
      </w:r>
      <w:proofErr w:type="gramStart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. рис.3,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а, б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 с пересекающимися осями —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Style w:val="grame"/>
          <w:color w:val="000000"/>
          <w:spacing w:val="4"/>
          <w:sz w:val="28"/>
          <w:szCs w:val="28"/>
        </w:rPr>
        <w:t>угловые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. рис.3,</w:t>
      </w:r>
      <w:r w:rsidRPr="00D97A02">
        <w:rPr>
          <w:rStyle w:val="apple-converted-space"/>
          <w:i/>
          <w:iCs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г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- со скрещивающимися осями (</w:t>
      </w:r>
      <w:proofErr w:type="gramStart"/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. рис.3,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>в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  <w:t>3.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По направлению вращения шкива: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- с одинаковым 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направлением 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(</w:t>
      </w:r>
      <w:r w:rsidRPr="00D97A02">
        <w:rPr>
          <w:rStyle w:val="grame"/>
          <w:color w:val="000000"/>
          <w:spacing w:val="3"/>
          <w:sz w:val="28"/>
          <w:szCs w:val="28"/>
        </w:rPr>
        <w:t>открытые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 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и 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полуоткрытые) (</w:t>
      </w:r>
      <w:proofErr w:type="gramStart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. рис.3,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- с противоположными направлениями (</w:t>
      </w:r>
      <w:r w:rsidRPr="00D97A02">
        <w:rPr>
          <w:rStyle w:val="grame"/>
          <w:color w:val="000000"/>
          <w:spacing w:val="2"/>
          <w:sz w:val="28"/>
          <w:szCs w:val="28"/>
        </w:rPr>
        <w:t>перекрестные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) 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. рис.3,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-14"/>
          <w:sz w:val="28"/>
          <w:szCs w:val="28"/>
        </w:rPr>
        <w:t>4.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По способу создания натяжения ремня: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-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Style w:val="grame"/>
          <w:color w:val="000000"/>
          <w:spacing w:val="5"/>
          <w:sz w:val="28"/>
          <w:szCs w:val="28"/>
        </w:rPr>
        <w:t>простые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. рис.3,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>а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- с нажимным роликом (</w:t>
      </w:r>
      <w:proofErr w:type="gramStart"/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. рис.3,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 с натяжным устройством (</w:t>
      </w:r>
      <w:proofErr w:type="gramStart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. рис.3.3).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  <w:t>5.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По конструкции шкивов: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 с однорядными шкивами (см. рис.3,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pacing w:val="4"/>
          <w:sz w:val="28"/>
          <w:szCs w:val="28"/>
        </w:rPr>
        <w:t>а—</w:t>
      </w:r>
      <w:proofErr w:type="spellStart"/>
      <w:r w:rsidRPr="00D97A02">
        <w:rPr>
          <w:rStyle w:val="grame"/>
          <w:i/>
          <w:iCs/>
          <w:color w:val="000000"/>
          <w:spacing w:val="4"/>
          <w:sz w:val="28"/>
          <w:szCs w:val="28"/>
        </w:rPr>
        <w:t>д</w:t>
      </w:r>
      <w:proofErr w:type="spellEnd"/>
      <w:proofErr w:type="gramEnd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 с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4"/>
          <w:sz w:val="28"/>
          <w:szCs w:val="28"/>
        </w:rPr>
        <w:t>двухшкивным</w:t>
      </w:r>
      <w:proofErr w:type="spellEnd"/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валом, один из шкивов которого холостой;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 со ступенчатыми шкивами для 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изменения передаточного числа (</w:t>
      </w:r>
      <w:proofErr w:type="gramStart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. рис.3,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е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6. По количеству валов, охватываемых одним ремнем: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4"/>
          <w:sz w:val="28"/>
          <w:szCs w:val="28"/>
        </w:rPr>
        <w:t>двухвальная</w:t>
      </w:r>
      <w:proofErr w:type="spellEnd"/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передача;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4"/>
          <w:sz w:val="28"/>
          <w:szCs w:val="28"/>
        </w:rPr>
        <w:t>трехвальная</w:t>
      </w:r>
      <w:proofErr w:type="spellEnd"/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передача;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4"/>
          <w:sz w:val="28"/>
          <w:szCs w:val="28"/>
        </w:rPr>
        <w:t>четырехвальная</w:t>
      </w:r>
      <w:proofErr w:type="spellEnd"/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передача;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4"/>
          <w:sz w:val="28"/>
          <w:szCs w:val="28"/>
        </w:rPr>
        <w:t>многовальная</w:t>
      </w:r>
      <w:proofErr w:type="spellEnd"/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передача.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7.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По виду тягового (основного несущего) слоя (корда),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располагающегося примерно по центру тяжести поперечного сечения ремня, различают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кордотканевые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ремни (рис.3.1,а)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кордошнуровые ремни (рис.3.1,б).</w:t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333625" cy="1876425"/>
            <wp:effectExtent l="19050" t="0" r="9525" b="0"/>
            <wp:docPr id="6153" name="Рисунок 6153" descr="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3" descr="п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Рис.3.1</w:t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Корд выполняют из химических волокон: вискозы, лавсана, стекловолокна и т.д.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sz w:val="28"/>
          <w:szCs w:val="28"/>
        </w:rPr>
        <w:t>кордотканевых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ремнях корд выполнен в виде нескольких (2…5) слоев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кордткани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основой из скрученных шнуров и тонких редких нитей утка, который лишь предохраняет корд от рассыпания в процессе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прорезинивания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кордошнуровых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ремнях корд состоит из одного слоя высокопрочного кордшнура диаметром (1,6…1,7) мм, намотанного по винтовой линии. Кордошнуровые ремни, наиболее гибкие и долговечные, в настоящее время все больше вытесняют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кордотканевые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_Область_применения"/>
      <w:bookmarkEnd w:id="1"/>
      <w:r w:rsidRPr="00D97A02">
        <w:rPr>
          <w:rFonts w:ascii="Times New Roman" w:hAnsi="Times New Roman" w:cs="Times New Roman"/>
          <w:i/>
          <w:iCs/>
          <w:sz w:val="28"/>
          <w:szCs w:val="28"/>
        </w:rPr>
        <w:t>Область применения</w:t>
      </w:r>
    </w:p>
    <w:p w:rsidR="00D11C86" w:rsidRPr="00D97A02" w:rsidRDefault="00D11C86" w:rsidP="00D11C86">
      <w:pPr>
        <w:pStyle w:val="a6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Ременные передачи относится к механическим передачам трения с гибкой связью и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применяют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в случае если необходимо передать нагрузку между валами, которые расположены на значительных расстояниях и при отсутствии строгих требований к передаточному отношению. Несмотря на перечисленные недостатки, ременные передачи в промышленности и народном хозяйстве занимают второе место после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зубчатых</w:t>
      </w:r>
      <w:proofErr w:type="gramEnd"/>
      <w:r w:rsidRPr="00D97A02">
        <w:rPr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Ремни должны обладать достаточно высокой прочностью при действии переменных нагрузок, иметь высокий коэффициент трения при движении по шкиву и высокую износостойкость. Ременные передачи применяются для привода агрегатов от электродвигателей малой и средней мощности; для привода от маломощных двигателей внутреннего сгорания. Применение плоскоременных передач ограничено, так как их эксплуатационные свойства хуже, чем ременных передач других видов. Исключение составляют перспективные передачи с пленочными синтетическими ремнями.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Наибольшее распространение в машинострое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нии находят клиноременные передачи (в станках, автотранспортных двига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>телях и т. п.). Эти передачи широко используют при малых межосевых рас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стояниях и вертикальных осях шкивов, а также при передаче вращения не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сколькими шкивами.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 xml:space="preserve">Однако при большом числе параллельно работающих клиновых </w:t>
      </w:r>
      <w:r w:rsidRPr="00D97A02">
        <w:rPr>
          <w:rStyle w:val="grame"/>
          <w:sz w:val="28"/>
          <w:szCs w:val="28"/>
        </w:rPr>
        <w:lastRenderedPageBreak/>
        <w:t xml:space="preserve">ремней практически невозможно добиться их равномерного </w:t>
      </w:r>
      <w:proofErr w:type="spellStart"/>
      <w:r w:rsidRPr="00D97A02">
        <w:rPr>
          <w:rStyle w:val="grame"/>
          <w:sz w:val="28"/>
          <w:szCs w:val="28"/>
        </w:rPr>
        <w:t>нагружения</w:t>
      </w:r>
      <w:proofErr w:type="spellEnd"/>
      <w:r w:rsidRPr="00D97A02">
        <w:rPr>
          <w:rStyle w:val="grame"/>
          <w:sz w:val="28"/>
          <w:szCs w:val="28"/>
        </w:rPr>
        <w:t>, что обусловлено неизбежной (из-за неточностей изготовления) разностью их длин.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связи с этим рекомендуется применять в одном комплекте не более 4-х ремней.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Удачной попыткой устранения этого недостатка клиновых ремней является изобретение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ремней, сочетающих в себе достоинства плоских (монолитность и гибкость) и клиновых ремней (повышенные значения сил трения между рабочими поверхностями ремня и шкива).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необходимости обеспечения ременной передачи постоянного передаточного числа, точности вращения и хорошей тяговой способности реко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мендуется устанавливать зубчатые ремни. При этом не требуется большего начального натяжения ремней; опоры могут быть неподвижными. Плоскоременные передачи применяются как простейшие, с минимальными напряжениями изгиба.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Плоские ремни имеют прямоугольное сечение, применяются в машинах, которые должны быть устойчивы к вибрациям (например, высокоточные станки).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Плоско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ременные передачи в настоящее время применяют сравнительно редко (они вытесняются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клиноременными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Теоретически тяговая способность клинового ремня при том же усилии натяжения в 3 раза больше, чем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у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плоского. Однако относительная прочность клинового ремня по сравнению с плоским несколько меньше (в нем меньше слоев армирующей ткани), поэтому практически тяговая способность клинового ремня приблизительно в два раза выше, чем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у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плоского. Это свидетельство в пользу клиновых ремней послужило основанием для их широкого распространения, в особенности в последнее время.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Клиновые ремни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могут передавать вращение на несколько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7"/>
          <w:sz w:val="28"/>
          <w:szCs w:val="28"/>
        </w:rPr>
        <w:t>валов одновременно, допускают</w:t>
      </w:r>
      <w:r w:rsidRPr="00D97A02">
        <w:rPr>
          <w:rStyle w:val="apple-converted-space"/>
          <w:color w:val="000000"/>
          <w:spacing w:val="-7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pacing w:val="-7"/>
          <w:sz w:val="28"/>
          <w:szCs w:val="28"/>
          <w:lang w:val="en-US"/>
        </w:rPr>
        <w:t>u</w:t>
      </w:r>
      <w:r w:rsidRPr="00D97A02">
        <w:rPr>
          <w:rStyle w:val="spelle"/>
          <w:color w:val="000000"/>
          <w:spacing w:val="-7"/>
          <w:sz w:val="28"/>
          <w:szCs w:val="28"/>
          <w:vertAlign w:val="subscript"/>
          <w:lang w:val="en-US"/>
        </w:rPr>
        <w:t>max</w:t>
      </w:r>
      <w:proofErr w:type="spellEnd"/>
      <w:r w:rsidRPr="00D97A02">
        <w:rPr>
          <w:rStyle w:val="apple-converted-space"/>
          <w:color w:val="000000"/>
          <w:spacing w:val="-7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7"/>
          <w:sz w:val="28"/>
          <w:szCs w:val="28"/>
        </w:rPr>
        <w:t>= 8</w:t>
      </w:r>
      <w:r w:rsidRPr="00D97A02">
        <w:rPr>
          <w:rStyle w:val="apple-converted-space"/>
          <w:color w:val="000000"/>
          <w:spacing w:val="-7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be-BY"/>
        </w:rPr>
        <w:t>–</w:t>
      </w:r>
      <w:r w:rsidRPr="00D97A02">
        <w:rPr>
          <w:rStyle w:val="apple-converted-space"/>
          <w:color w:val="000000"/>
          <w:spacing w:val="-7"/>
          <w:sz w:val="28"/>
          <w:szCs w:val="28"/>
          <w:lang w:val="be-BY"/>
        </w:rPr>
        <w:t> </w:t>
      </w:r>
      <w:r w:rsidRPr="00D97A02">
        <w:rPr>
          <w:rFonts w:ascii="Times New Roman" w:hAnsi="Times New Roman" w:cs="Times New Roman"/>
          <w:color w:val="000000"/>
          <w:spacing w:val="-7"/>
          <w:sz w:val="28"/>
          <w:szCs w:val="28"/>
        </w:rPr>
        <w:t>10 без натяжного ро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лика.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Круглоременные передачи (как си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ловые) в машиностроении не применяются. Их используют в основном для маломощных устрой</w:t>
      </w:r>
      <w:proofErr w:type="gramStart"/>
      <w:r w:rsidRPr="00D97A02">
        <w:rPr>
          <w:rStyle w:val="grame"/>
          <w:color w:val="000000"/>
          <w:sz w:val="28"/>
          <w:szCs w:val="28"/>
        </w:rPr>
        <w:t>ств в пр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иборостроении и бытовых механизмах (магни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тофоны, радиолы, швейные машины и т. д.).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Передаваемая мощность силовых ременных передач практически дос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тигает 50 кВт, хотя известны плоскоременные передачи мощностью и 1500 кВт. Скорость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=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5 - 30 м/</w:t>
      </w:r>
      <w:proofErr w:type="gramStart"/>
      <w:r w:rsidRPr="00D97A02">
        <w:rPr>
          <w:rStyle w:val="grame"/>
          <w:color w:val="000000"/>
          <w:sz w:val="28"/>
          <w:szCs w:val="28"/>
        </w:rPr>
        <w:t>с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D97A02">
        <w:rPr>
          <w:rStyle w:val="grame"/>
          <w:color w:val="000000"/>
          <w:sz w:val="28"/>
          <w:szCs w:val="28"/>
        </w:rPr>
        <w:t>в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сверхскоростных передачах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100 м/с).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В механических приводах ременная передача использу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ется чаще всего как понижающая передача.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Максимальное передаточное отношение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</w:rPr>
        <w:t>U</w:t>
      </w:r>
      <w:r w:rsidRPr="00D97A02">
        <w:rPr>
          <w:rStyle w:val="spelle"/>
          <w:sz w:val="28"/>
          <w:szCs w:val="28"/>
          <w:vertAlign w:val="subscript"/>
        </w:rPr>
        <w:t>max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5 – 6 для передач без натяжного ролика 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</w:rPr>
        <w:t>U</w:t>
      </w:r>
      <w:r w:rsidRPr="00D97A02">
        <w:rPr>
          <w:rStyle w:val="spelle"/>
          <w:sz w:val="28"/>
          <w:szCs w:val="28"/>
          <w:vertAlign w:val="subscript"/>
        </w:rPr>
        <w:t>max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6 – 10 для передач с натяжным роликом, допускают кратковременную перегрузку до 200%.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Достоинства и недостатки ременных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Достоинства: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возможность расположения ведущего и ведомого шкивов на больших расстояниях (</w:t>
      </w:r>
      <w:proofErr w:type="spellStart"/>
      <w:r w:rsidRPr="00D97A02">
        <w:rPr>
          <w:rStyle w:val="spelle"/>
          <w:sz w:val="28"/>
          <w:szCs w:val="28"/>
          <w:lang w:val="en-US"/>
        </w:rPr>
        <w:t>a</w:t>
      </w:r>
      <w:r w:rsidRPr="00D97A02">
        <w:rPr>
          <w:rStyle w:val="spelle"/>
          <w:sz w:val="28"/>
          <w:szCs w:val="28"/>
          <w:vertAlign w:val="subscript"/>
          <w:lang w:val="en-US"/>
        </w:rPr>
        <w:t>max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12...15 м - плоскими ремнями,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  <w:lang w:val="en-US"/>
        </w:rPr>
        <w:t>a</w:t>
      </w:r>
      <w:r w:rsidRPr="00D97A02">
        <w:rPr>
          <w:rStyle w:val="spelle"/>
          <w:sz w:val="28"/>
          <w:szCs w:val="28"/>
          <w:vertAlign w:val="subscript"/>
          <w:lang w:val="en-US"/>
        </w:rPr>
        <w:t>max</w:t>
      </w:r>
      <w:proofErr w:type="spellEnd"/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≈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6 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- клиновыми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ремнями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 (что важно, например, для сельскохозяйственного ма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шиностроения);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передаточное отношение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i/>
          <w:iCs/>
          <w:sz w:val="28"/>
          <w:szCs w:val="28"/>
        </w:rPr>
        <w:t>i</w:t>
      </w:r>
      <w:proofErr w:type="spellEnd"/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&lt;7 (обычно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i/>
          <w:iCs/>
          <w:sz w:val="28"/>
          <w:szCs w:val="28"/>
        </w:rPr>
        <w:t>i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&lt;4...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5);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плавность хода;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бесшумность работы передачи, обусловленные эластичностью ремня;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м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алая чувствительность к толчкам и ударам, а также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к перегрузкам, способность 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пробуксовывать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возможность работы с большими угловыми скоростями до 30 м/с (быстроходные плоскоременные передачи специальными цельноткаными бесшовными тонкими и легкими ремнями достигают скорости 50... 60 м/с, а сверхбыстроходные - до 100 м/с);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предохранение механизмов от резких колебаний нагрузки вследствие упругости ремня;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пониженные требования к точности взаимного расположения валов передачи;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возможность работы при высоких оборотах;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способность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spelle"/>
          <w:sz w:val="28"/>
          <w:szCs w:val="28"/>
        </w:rPr>
        <w:t>самопредохранения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(исключая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spelle"/>
          <w:sz w:val="28"/>
          <w:szCs w:val="28"/>
        </w:rPr>
        <w:t>зубчатоременные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передачи) от неучтенных перегрузок, благодаря возможности пробуксовки ремня на шкивах;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простота конструкции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дешевизна.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Недостатки: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Общие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недостатки</w:t>
      </w:r>
      <w:r w:rsidRPr="00D97A02">
        <w:rPr>
          <w:rFonts w:ascii="Times New Roman" w:hAnsi="Times New Roman" w:cs="Times New Roman"/>
          <w:sz w:val="28"/>
          <w:szCs w:val="28"/>
        </w:rPr>
        <w:t>, присущие всем фрикционным передачам: необходимость обеспечения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значительных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усилий взаимодействия элементов передачи, нужных для создания требуемых значений сил трения, 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неизбежность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проскальзывания взаимодействующих элементов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свойственны и фрикционным ременным передачам.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Следствием этих недостатков являются: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значительные габариты шкивов;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высокие нагрузки на валы и опоры (подшипники) из-за натяжения ремня;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невозможность (из-за неизбежного проскальзывания ремня по шкивам) получения точных, неизменных значений передаточных чисел (исключая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зубчатоременные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передачи);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невысокие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износостойкость и выносливость ремней (невысокая долговечность 1000…5000 часов);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постепенное вытягивание ремней, их недолговечность;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необходимость применения в передачах специальных устройств, предназначенных для натяжения ремня, или его перешивок по мере вытягивания в процессе эксплуатации передачи;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необходимость защиты ремней от попадания на них минеральных масел, бензина, щелочей и т.п.;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возможность электризации ремней, исключающая использование ременных передач во взрывоопасных средах;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- значительные эксплуатационные расходы, связанные со сравнительно большими потерями на трение (затраты на электроэнергию) и низкой (1000…5000 ч) долговечностью ремней, вызывающей дополнительные затраты на их замену в процессе эксплуатации передачи.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В связи с отмеченными особенностями ременные передачи в основном применяют для передачи вращательного движения между параллельными валами, расположенными на сравнительно большом расстоянии друг от друга, при невысоких (обычно не более 40…50 кВт) значениях передаваемой мощности, передаточных числах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i/>
          <w:iCs/>
          <w:sz w:val="28"/>
          <w:szCs w:val="28"/>
          <w:lang w:val="en-US"/>
        </w:rPr>
        <w:t>U</w:t>
      </w:r>
      <w:r w:rsidRPr="00D97A02">
        <w:rPr>
          <w:rStyle w:val="grame"/>
          <w:sz w:val="28"/>
          <w:szCs w:val="28"/>
        </w:rPr>
        <w:t>=2…3 и, как правило, для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быстроходной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ступени привода, так как в этом случае их важнейший недостаток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большие габариты шкивов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оказывает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наименьшее влияние на габариты и массу привода в целом. Поэтому для ременных передач наиболее характерна установка ведущего шкива на валу электродвигателя.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Устройства_для_натяжения"/>
      <w:bookmarkEnd w:id="2"/>
      <w:r w:rsidRPr="00D97A02">
        <w:rPr>
          <w:rFonts w:ascii="Times New Roman" w:hAnsi="Times New Roman" w:cs="Times New Roman"/>
          <w:i/>
          <w:iCs/>
          <w:sz w:val="28"/>
          <w:szCs w:val="28"/>
        </w:rPr>
        <w:t>Устройства для натяжения ремня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нормальной работы передачи необходимо предварительное натя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жение ремня, обеспечивающее возникновение сил трения на участках кон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такта (ремень—шкив).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Оно осуществляется: 1) вследствие упругости ремня — укорочением его при сшивке, передвижением одного вала или с помощью нажимного ролика; 2) под действием силы тяжести качающейся системы мы или силы</w:t>
      </w:r>
      <w:r w:rsidRPr="00D97A02">
        <w:rPr>
          <w:rStyle w:val="apple-converted-space"/>
          <w:smallCaps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пружины; 3) автоматически, в результате реактивного момента, возникающего на статоре двигателя; 4) с применением специальных натяжных устройств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 (рис.3,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grame"/>
          <w:i/>
          <w:iCs/>
          <w:color w:val="000000"/>
          <w:sz w:val="28"/>
          <w:szCs w:val="28"/>
        </w:rPr>
        <w:t>д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и рис.3.2).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Так как на практике большинство передач работает с переменным режимом нагрузки, то ремни с постоянным предварительным натяжением в период недогрузок оказываются излишне натянутыми, что ведет к резкому снижению долговечности. С этих позиций целесообразнее применять третий способ, при котором натяжение меняется в зависимости от нагрузки и срок службы ремня наибольший. Однако автоматическое натяжение в реверсивных передачах с непараллельными осями валов применить нельзя.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1400175"/>
            <wp:effectExtent l="19050" t="0" r="0" b="0"/>
            <wp:docPr id="6154" name="Рисунок 6154" descr="http://www.detalmach.ru/lect8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4" descr="http://www.detalmach.ru/lect8.files/image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24275" cy="3486150"/>
            <wp:effectExtent l="19050" t="0" r="9525" b="0"/>
            <wp:docPr id="6155" name="Рисунок 6155" descr="http://www.detalmach.ru/lect8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5" descr="http://www.detalmach.ru/lect8.files/image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Рис.3.2. Регулировка натяжения ремня перемещением двигателя: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— ремень;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2 —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шкив;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3 —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натяжное устройство</w:t>
      </w:r>
    </w:p>
    <w:p w:rsidR="00D11C86" w:rsidRPr="00D97A02" w:rsidRDefault="00D11C86" w:rsidP="00D11C86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D97A02">
        <w:rPr>
          <w:b/>
          <w:bCs/>
          <w:sz w:val="28"/>
          <w:szCs w:val="28"/>
        </w:rPr>
        <w:t>Способы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регулирования натяжения ремней установки электродвигателя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а)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салазках;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б)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шарнирной плите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pStyle w:val="1"/>
        <w:spacing w:before="0" w:line="240" w:lineRule="auto"/>
        <w:ind w:firstLine="426"/>
        <w:jc w:val="both"/>
        <w:rPr>
          <w:rFonts w:ascii="Times New Roman" w:hAnsi="Times New Roman" w:cs="Times New Roman"/>
        </w:rPr>
      </w:pPr>
      <w:r w:rsidRPr="00D97A02">
        <w:rPr>
          <w:rFonts w:ascii="Times New Roman" w:hAnsi="Times New Roman" w:cs="Times New Roman"/>
          <w:b w:val="0"/>
          <w:bCs w:val="0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7275" cy="2847975"/>
            <wp:effectExtent l="19050" t="0" r="9525" b="0"/>
            <wp:docPr id="6156" name="Рисунок 6156" descr="Рис 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6" descr="Рис 1-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Рис.3.3. Способы предварительного натяжения приводных ремней</w:t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ris"/>
        <w:spacing w:before="0" w:beforeAutospacing="0" w:after="0" w:afterAutospacing="0"/>
        <w:jc w:val="center"/>
        <w:rPr>
          <w:sz w:val="28"/>
          <w:szCs w:val="28"/>
        </w:rPr>
      </w:pPr>
      <w:r w:rsidRPr="00D97A02">
        <w:rPr>
          <w:noProof/>
          <w:sz w:val="28"/>
          <w:szCs w:val="28"/>
        </w:rPr>
        <w:lastRenderedPageBreak/>
        <w:drawing>
          <wp:inline distT="0" distB="0" distL="0" distR="0">
            <wp:extent cx="4105275" cy="3448050"/>
            <wp:effectExtent l="19050" t="0" r="9525" b="0"/>
            <wp:docPr id="6157" name="Рисунок 6157" descr="18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7" descr="18_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D97A02">
        <w:rPr>
          <w:b/>
          <w:bCs/>
          <w:sz w:val="28"/>
          <w:szCs w:val="28"/>
        </w:rPr>
        <w:t>Рис.3.4. Натяжные устройства а) с отклоняющим роликом;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b/>
          <w:bCs/>
          <w:sz w:val="28"/>
          <w:szCs w:val="28"/>
        </w:rPr>
        <w:t>б) с оттяжным роликом</w:t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Первоначальное натяжение ремня обеспечивают одним из следующих способов: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периодическим перемещением в процессе эксплуатации ременной передачи одного из её шкивов при помощи передачи “Винт-гайка” (рис. 3.3, а; б);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автоматическим перемещением одного из шкивов передачи, вызываемым силой тяжести вспомогательных грузов или упругости пружины (рис. 3.3, в);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перемещением (периодическим или автоматическим, используя дополнительные грузы или пружины) специального натяжного или оттяжного ролика (рис. 3.3, г, рис.3.4, а, б), обычно взаимодействующего с внутренней стороной (что повышает долговечность ремня из-за отсутствия его перегибов в противоположную сторону) ведомой ветви ремня;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- специальными устройствами (рис. 3.3,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), автоматически обеспечивающими в процессе эксплуатации передачи необходимое значение натяжения её ремня в зависимости от конкретного значения внешней нагрузки;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предварительным упругим растяжением ремня (наименее надежный способ, практически не применяемый в настоящее время).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 xml:space="preserve">В ременных передачах со шкивом, расположенным на валу электродвигателя, наибольшее применение получили натяжные устройства, которые предусматривают периодическое (при помощи передачи “Винт-гайка”) перемещение (осуществляемое при профилактических работах, проводимых в процессе эксплуатации передачи) этого шкива вместе с </w:t>
      </w:r>
      <w:r w:rsidRPr="00D97A02">
        <w:rPr>
          <w:rStyle w:val="grame"/>
          <w:sz w:val="28"/>
          <w:szCs w:val="28"/>
        </w:rPr>
        <w:lastRenderedPageBreak/>
        <w:t>электродвигателем, устанавливаемым в этом случае на салазках (рис. 3.3, а) или поворотной плите (рис. 3.3, б).</w:t>
      </w:r>
      <w:proofErr w:type="gramEnd"/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передачах, имеющих шкив, установленный на приводном валу проектируемого изделия, основное применение получили устройства с натяжным роликом (рис. 3.3, г).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Первоначальное усилие натяжения ремня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97A02">
        <w:rPr>
          <w:rStyle w:val="apple-converted-space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оказывает значительное влияние на работоспособность фрикционной ременной передачи.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Так при заниженном (по сравнению с необходимым) значении усилия F</w:t>
      </w:r>
      <w:r w:rsidRPr="00D97A02">
        <w:rPr>
          <w:rStyle w:val="grame"/>
          <w:sz w:val="28"/>
          <w:szCs w:val="28"/>
          <w:vertAlign w:val="subscript"/>
        </w:rPr>
        <w:t>0</w:t>
      </w:r>
      <w:r w:rsidRPr="00D97A02">
        <w:rPr>
          <w:rStyle w:val="grame"/>
          <w:sz w:val="28"/>
          <w:szCs w:val="28"/>
        </w:rPr>
        <w:t>возникает пробуксовка ремня по шкиву, вследствие чего повышается интенсивность изнашивания рабочих поверхностей ремня, снижается КПД передачи, увеличиваются колебания передаточного числа и неравномерность вращения ведомого шкива передачи, а при длительной пробуксовке ремня возможен его перегрев, вызывающий расслаивание ремня и потерю работоспособности передачи.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Завышенное значение усилия 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резко снижает долговечность ремня, повышает нагрузки, действующие на валы передачи и их подшипники.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связи с этим контроль величины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для фрикционных ременных передач является весьма актуальным не только при монтаже передачи, но и в процессе её эксплуатации.</w:t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0050" cy="1952625"/>
            <wp:effectExtent l="19050" t="0" r="0" b="0"/>
            <wp:docPr id="6158" name="Рисунок 6158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8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 w:firstLine="426"/>
        <w:jc w:val="center"/>
        <w:rPr>
          <w:sz w:val="28"/>
          <w:szCs w:val="28"/>
        </w:rPr>
      </w:pPr>
      <w:r w:rsidRPr="00D97A02">
        <w:rPr>
          <w:b/>
          <w:bCs/>
          <w:sz w:val="28"/>
          <w:szCs w:val="28"/>
        </w:rPr>
        <w:t>Рис.3.5. Схема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контроля величины усилия первоначального натяжения ремня</w:t>
      </w:r>
      <w:proofErr w:type="gramEnd"/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Обычно первоначальное натяжение ремня контролируют путем подвешивания посередине верхней его ветви небольшого (весом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F</w:t>
      </w:r>
      <w:r w:rsidRPr="00D97A02">
        <w:rPr>
          <w:rStyle w:val="spelle"/>
          <w:sz w:val="28"/>
          <w:szCs w:val="28"/>
          <w:vertAlign w:val="subscript"/>
          <w:lang w:val="en-US"/>
        </w:rPr>
        <w:t>g</w:t>
      </w:r>
      <w:proofErr w:type="spellEnd"/>
      <w:r w:rsidRPr="00D97A02">
        <w:rPr>
          <w:rStyle w:val="apple-converted-space"/>
          <w:sz w:val="28"/>
          <w:szCs w:val="28"/>
          <w:vertAlign w:val="subscript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=10…50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sz w:val="28"/>
          <w:szCs w:val="28"/>
        </w:rPr>
        <w:t>, чтобы существенно не изменять натяжение ремня) контрольного грузика и измерения стрелы провисания ветви ремня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под этим грузиком (рис. 3.5).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Измеренное значение стрелы провисания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proofErr w:type="spellStart"/>
      <w:r w:rsidRPr="00D97A02">
        <w:rPr>
          <w:rStyle w:val="spelle"/>
          <w:sz w:val="28"/>
          <w:szCs w:val="28"/>
          <w:vertAlign w:val="subscript"/>
        </w:rPr>
        <w:t>изм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должно отличаться от ее необходимого значения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не более</w:t>
      </w:r>
      <w:proofErr w:type="gramStart"/>
      <w:r w:rsidRPr="00D97A02">
        <w:rPr>
          <w:rStyle w:val="grame"/>
          <w:sz w:val="28"/>
          <w:szCs w:val="28"/>
        </w:rPr>
        <w:t>,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чем на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±1,0 мм.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Необходимое значение стрелы провисания ветви ремня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мм, под контрольным грузом, имеющим вес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F</w:t>
      </w:r>
      <w:r w:rsidRPr="00D97A02">
        <w:rPr>
          <w:rStyle w:val="spelle"/>
          <w:sz w:val="28"/>
          <w:szCs w:val="28"/>
          <w:vertAlign w:val="subscript"/>
        </w:rPr>
        <w:t>g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находят по следующей зависимости, полученной из разложения сил (рис. 3.5):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7750" cy="314325"/>
            <wp:effectExtent l="19050" t="0" r="0" b="0"/>
            <wp:docPr id="6159" name="Рисунок 6159" descr="http://www.detalmach.ru/lect8.files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9" descr="http://www.detalmach.ru/lect8.files/image04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где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</w:rPr>
        <w:t>F</w:t>
      </w:r>
      <w:r w:rsidRPr="00D97A02">
        <w:rPr>
          <w:rStyle w:val="spelle"/>
          <w:sz w:val="28"/>
          <w:szCs w:val="28"/>
          <w:vertAlign w:val="subscript"/>
        </w:rPr>
        <w:t>g</w:t>
      </w:r>
      <w:proofErr w:type="spellEnd"/>
      <w:r w:rsidRPr="00D97A02">
        <w:rPr>
          <w:rStyle w:val="apple-converted-space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(10…15)Н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вес контрольного грузика;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sz w:val="28"/>
          <w:szCs w:val="28"/>
          <w:lang w:val="en-US"/>
        </w:rPr>
        <w:t>a</w:t>
      </w:r>
      <w:proofErr w:type="spellStart"/>
      <w:r w:rsidRPr="00D97A02">
        <w:rPr>
          <w:rStyle w:val="spelle"/>
          <w:sz w:val="28"/>
          <w:szCs w:val="28"/>
          <w:vertAlign w:val="subscript"/>
        </w:rPr>
        <w:t>мон</w:t>
      </w:r>
      <w:proofErr w:type="spellEnd"/>
      <w:proofErr w:type="gramEnd"/>
      <w:r w:rsidRPr="00D97A02">
        <w:rPr>
          <w:rStyle w:val="apple-converted-space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необходимое значение монтажного межосевого расстояния передачи, мм;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160" name="Рисунок 6160" descr="http://www.detalmach.ru/lect8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0" descr="http://www.detalmach.ru/lect8.files/image04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угол наклона к горизонтали верхней ветви ремня, град;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sz w:val="28"/>
          <w:szCs w:val="28"/>
          <w:lang w:val="en-US"/>
        </w:rPr>
        <w:t>F</w:t>
      </w:r>
      <w:r w:rsidRPr="00D97A02">
        <w:rPr>
          <w:rStyle w:val="grame"/>
          <w:sz w:val="28"/>
          <w:szCs w:val="28"/>
          <w:vertAlign w:val="subscript"/>
        </w:rPr>
        <w:t>0</w:t>
      </w:r>
      <w:r w:rsidRPr="00D97A02">
        <w:rPr>
          <w:rStyle w:val="apple-converted-space"/>
          <w:sz w:val="28"/>
          <w:szCs w:val="28"/>
        </w:rPr>
        <w:t> </w:t>
      </w:r>
      <w:r>
        <w:rPr>
          <w:rStyle w:val="grame"/>
          <w:sz w:val="28"/>
          <w:szCs w:val="28"/>
        </w:rPr>
        <w:t>-</w:t>
      </w:r>
      <w:r w:rsidRPr="00D97A02">
        <w:rPr>
          <w:rStyle w:val="grame"/>
          <w:sz w:val="28"/>
          <w:szCs w:val="28"/>
        </w:rPr>
        <w:t>необходимое значение усилия первоначального натяжения ветви ремня, Н.</w:t>
      </w:r>
      <w:proofErr w:type="gramEnd"/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Необходимое значение монтажного межосевого расстояния передачи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а</w:t>
      </w:r>
      <w:r w:rsidRPr="00D97A02">
        <w:rPr>
          <w:rStyle w:val="spelle"/>
          <w:sz w:val="28"/>
          <w:szCs w:val="28"/>
          <w:vertAlign w:val="subscript"/>
        </w:rPr>
        <w:t>мон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определяют исходя из нижеследующих соображений.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подтягивании ремня винтовым устройством или пружиной необходимое значение упругого удлинения ветви ремня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161" name="Рисунок 6161" descr="http://www.detalmach.ru/lect8.files/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1" descr="http://www.detalmach.ru/lect8.files/image05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D97A02">
        <w:rPr>
          <w:rFonts w:ascii="Times New Roman" w:hAnsi="Times New Roman" w:cs="Times New Roman"/>
          <w:sz w:val="28"/>
          <w:szCs w:val="28"/>
        </w:rPr>
        <w:t>, мм, которое должно быть создано в процессе подтягивания, составляет: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285750"/>
            <wp:effectExtent l="19050" t="0" r="0" b="0"/>
            <wp:docPr id="6162" name="Рисунок 6162" descr="http://www.detalmach.ru/lect8.files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2" descr="http://www.detalmach.ru/lect8.files/image05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где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proofErr w:type="spellStart"/>
      <w:r w:rsidRPr="00D97A02">
        <w:rPr>
          <w:rStyle w:val="spelle"/>
          <w:sz w:val="28"/>
          <w:szCs w:val="28"/>
          <w:vertAlign w:val="subscript"/>
        </w:rPr>
        <w:t>мон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длина ветви ремня после его натяжения,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мм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sz w:val="28"/>
          <w:szCs w:val="28"/>
          <w:lang w:val="en-US"/>
        </w:rPr>
        <w:t>l</w:t>
      </w:r>
      <w:r w:rsidRPr="00D97A02">
        <w:rPr>
          <w:rStyle w:val="grame"/>
          <w:sz w:val="28"/>
          <w:szCs w:val="28"/>
          <w:vertAlign w:val="subscript"/>
        </w:rPr>
        <w:t>ном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длина ветви ремня в исходном состоянии передачи, мм;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i/>
          <w:iCs/>
          <w:sz w:val="28"/>
          <w:szCs w:val="28"/>
        </w:rPr>
        <w:t>К</w:t>
      </w:r>
      <w:r w:rsidRPr="00D97A02">
        <w:rPr>
          <w:rStyle w:val="spelle"/>
          <w:i/>
          <w:iCs/>
          <w:sz w:val="28"/>
          <w:szCs w:val="28"/>
          <w:vertAlign w:val="subscript"/>
        </w:rPr>
        <w:t>в</w:t>
      </w:r>
      <w:proofErr w:type="spellEnd"/>
      <w:r w:rsidRPr="00D97A02">
        <w:rPr>
          <w:rStyle w:val="apple-converted-space"/>
          <w:i/>
          <w:iCs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1,2…1,4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коэффициент запаса натяжения, учитывающий вытягивание ремня: больший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для новых ремней и меньший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для ремней, уже подвергшихся вытягиванию в процессе их эксплуатации;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Style w:val="apple-converted-space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необходимое значение усилия первоначального натяжения ветви ремня, Н;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D97A02">
        <w:rPr>
          <w:rStyle w:val="apple-converted-space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модуль продольной упругости материала ремня, МПа (для новых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кордотканевых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ремней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=250 МПа, а для кордошнуровых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i/>
          <w:iCs/>
          <w:sz w:val="28"/>
          <w:szCs w:val="28"/>
        </w:rPr>
        <w:t>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=500 МПа; для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кордотканевых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ремней, уже подвергнутых вытягиванию в процессе их эксплуатации,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400 МПа, а для кордошнуровых в этом случае принимают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600 МПа);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97A02">
        <w:rPr>
          <w:rStyle w:val="apple-converted-space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площадь поперечного сечения ремня, мм</w:t>
      </w:r>
      <w:proofErr w:type="gramStart"/>
      <w:r w:rsidRPr="00D97A02">
        <w:rPr>
          <w:rStyle w:val="grame"/>
          <w:sz w:val="28"/>
          <w:szCs w:val="28"/>
          <w:vertAlign w:val="superscript"/>
        </w:rPr>
        <w:t>2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свою очередь, из тригонометрических соотношений вспомогательного прямоугольного треугольника 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sz w:val="28"/>
          <w:szCs w:val="28"/>
        </w:rPr>
        <w:t>АО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(рис. 3.4) имеем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sz w:val="28"/>
          <w:szCs w:val="28"/>
          <w:lang w:val="en-US"/>
        </w:rPr>
        <w:t>l</w:t>
      </w:r>
      <w:proofErr w:type="spellStart"/>
      <w:r w:rsidRPr="00D97A02">
        <w:rPr>
          <w:rStyle w:val="spelle"/>
          <w:sz w:val="28"/>
          <w:szCs w:val="28"/>
          <w:vertAlign w:val="subscript"/>
        </w:rPr>
        <w:t>мон</w:t>
      </w:r>
      <w:r w:rsidRPr="00D97A02">
        <w:rPr>
          <w:rStyle w:val="grame"/>
          <w:sz w:val="28"/>
          <w:szCs w:val="28"/>
        </w:rPr>
        <w:t>=</w:t>
      </w:r>
      <w:proofErr w:type="spellEnd"/>
      <w:proofErr w:type="gramEnd"/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proofErr w:type="spellStart"/>
      <w:r w:rsidRPr="00D97A02">
        <w:rPr>
          <w:rStyle w:val="spelle"/>
          <w:sz w:val="28"/>
          <w:szCs w:val="28"/>
          <w:vertAlign w:val="subscript"/>
        </w:rPr>
        <w:t>мон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725" cy="152400"/>
            <wp:effectExtent l="19050" t="0" r="9525" b="0"/>
            <wp:docPr id="6163" name="Рисунок 6163" descr="http://www.detalmach.ru/lect8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3" descr="http://www.detalmach.ru/lect8.files/image05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;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proofErr w:type="spellStart"/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ном</w:t>
      </w:r>
      <w:r w:rsidRPr="00D97A02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ном</w:t>
      </w:r>
      <w:proofErr w:type="spellStart"/>
      <w:r w:rsidRPr="00D97A02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725" cy="152400"/>
            <wp:effectExtent l="19050" t="0" r="9525" b="0"/>
            <wp:docPr id="6164" name="Рисунок 6164" descr="http://www.detalmach.ru/lect8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4" descr="http://www.detalmach.ru/lect8.files/image05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,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где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sz w:val="28"/>
          <w:szCs w:val="28"/>
          <w:lang w:val="en-US"/>
        </w:rPr>
        <w:t>a</w:t>
      </w:r>
      <w:proofErr w:type="spellStart"/>
      <w:proofErr w:type="gramEnd"/>
      <w:r w:rsidRPr="00D97A02">
        <w:rPr>
          <w:rStyle w:val="spelle"/>
          <w:sz w:val="28"/>
          <w:szCs w:val="28"/>
          <w:vertAlign w:val="subscript"/>
        </w:rPr>
        <w:t>мон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;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ном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соответственно монтажное и номинальное межосевые расстояния передачи, мм;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725" cy="152400"/>
            <wp:effectExtent l="19050" t="0" r="9525" b="0"/>
            <wp:docPr id="6165" name="Рисунок 6165" descr="http://www.detalmach.ru/lect8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5" descr="http://www.detalmach.ru/lect8.files/image05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угол наклона ветви ремня к линии центров передачи 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sz w:val="28"/>
          <w:szCs w:val="28"/>
        </w:rPr>
        <w:t>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град, (рис. 3.4).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 учетом найденных значений получим: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285750"/>
            <wp:effectExtent l="19050" t="0" r="9525" b="0"/>
            <wp:docPr id="6166" name="Рисунок 6166" descr="http://www.detalmach.ru/lect8.files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6" descr="http://www.detalmach.ru/lect8.files/image05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Откуда искомое значение необходимого монтажного межосевого расстояния передачи составит: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3025" cy="285750"/>
            <wp:effectExtent l="19050" t="0" r="9525" b="0"/>
            <wp:docPr id="6167" name="Рисунок 6167" descr="http://www.detalmach.ru/lect8.files/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7" descr="http://www.detalmach.ru/lect8.files/image058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Угол наклона к горизонтали верхней ветви ремня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168" name="Рисунок 6168" descr="http://www.detalmach.ru/lect8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8" descr="http://www.detalmach.ru/lect8.files/image04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, град, вычисляется по очевидной зависимости (рис. 3.4)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25" cy="152400"/>
            <wp:effectExtent l="19050" t="0" r="9525" b="0"/>
            <wp:docPr id="6169" name="Рисунок 6169" descr="http://www.detalmach.ru/lect8.files/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9" descr="http://www.detalmach.ru/lect8.files/image059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где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170" name="Рисунок 6170" descr="http://www.detalmach.ru/lect8.files/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0" descr="http://www.detalmach.ru/lect8.files/image06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угол наклона к горизонтали линии центров передачи, град;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725" cy="152400"/>
            <wp:effectExtent l="19050" t="0" r="9525" b="0"/>
            <wp:docPr id="6171" name="Рисунок 6171" descr="http://www.detalmach.ru/lect8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1" descr="http://www.detalmach.ru/lect8.files/image05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угол наклона ветви ремня к линии центров передачи 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sz w:val="28"/>
          <w:szCs w:val="28"/>
        </w:rPr>
        <w:t>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град.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Угол наклона ветви ремня к линии центров передачи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725" cy="152400"/>
            <wp:effectExtent l="19050" t="0" r="9525" b="0"/>
            <wp:docPr id="6172" name="Рисунок 6172" descr="http://www.detalmach.ru/lect8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2" descr="http://www.detalmach.ru/lect8.files/image05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град, определяют из тригонометрических соотношений вспомогательного прямоугольного треугольника 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sz w:val="28"/>
          <w:szCs w:val="28"/>
        </w:rPr>
        <w:t>АО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(рис. 3.4)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2050" cy="314325"/>
            <wp:effectExtent l="19050" t="0" r="0" b="0"/>
            <wp:docPr id="6173" name="Рисунок 6173" descr="http://www.detalmach.ru/lect8.files/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3" descr="http://www.detalmach.ru/lect8.files/image06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где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d</w:t>
      </w:r>
      <w:r w:rsidRPr="00D97A02">
        <w:rPr>
          <w:rStyle w:val="spelle"/>
          <w:sz w:val="28"/>
          <w:szCs w:val="28"/>
          <w:vertAlign w:val="subscript"/>
          <w:lang w:val="en-US"/>
        </w:rPr>
        <w:t>p</w:t>
      </w:r>
      <w:proofErr w:type="spellEnd"/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sz w:val="28"/>
          <w:szCs w:val="28"/>
        </w:rPr>
        <w:t>;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d</w:t>
      </w:r>
      <w:r w:rsidRPr="00D97A02">
        <w:rPr>
          <w:rStyle w:val="spelle"/>
          <w:sz w:val="28"/>
          <w:szCs w:val="28"/>
          <w:vertAlign w:val="subscript"/>
          <w:lang w:val="en-US"/>
        </w:rPr>
        <w:t>p</w:t>
      </w:r>
      <w:proofErr w:type="spellEnd"/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Style w:val="apple-converted-space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расчётные диаметры соответственно малого и большого шкивов передачи,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мм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;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sz w:val="28"/>
          <w:szCs w:val="28"/>
          <w:lang w:val="en-US"/>
        </w:rPr>
        <w:t>a</w:t>
      </w:r>
      <w:proofErr w:type="spellStart"/>
      <w:r w:rsidRPr="00D97A02">
        <w:rPr>
          <w:rStyle w:val="spelle"/>
          <w:i/>
          <w:iCs/>
          <w:sz w:val="28"/>
          <w:szCs w:val="28"/>
          <w:vertAlign w:val="subscript"/>
        </w:rPr>
        <w:t>мон</w:t>
      </w:r>
      <w:proofErr w:type="spellEnd"/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монтажное межосевое расстояние передачи, мм.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Найденное необходимое значение стрелы провисания верхней ветви ремня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округлённое до ближайшего меньшего целого числа, должно быть указано в одном из пунктов технических требований, помещаемых на монтажном чертеже передачи, сформулированном по типу: ”Натяжение ремней при окончательном монтаже передачи проводить до обеспечения стрелы провисания верхней ветви ремня под грузом, имеющим вес … Н, в пределах …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174" name="Рисунок 6174" descr="http://www.detalmach.ru/lect8.files/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4" descr="http://www.detalmach.ru/lect8.files/image065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1,0 мм”.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sz w:val="28"/>
          <w:szCs w:val="28"/>
        </w:rPr>
        <w:t>зубчатоременных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передачах (в отличие от фрикционных) первоначальное натяжение ремня необходимо только для устранения зазоров в зацеплении ремня со шкивами и обеспечения правильного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набегания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ремня на шкивы.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связи с этим требуемое значение усилия первоначального натяжения зубчатого ремня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значительно ниже, чем для других видов приводных ремней.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3" w:name="_Плоскоременная_передача._Конструкци"/>
      <w:bookmarkEnd w:id="3"/>
      <w:r w:rsidRPr="00D97A02">
        <w:rPr>
          <w:rFonts w:ascii="Times New Roman" w:hAnsi="Times New Roman" w:cs="Times New Roman"/>
          <w:i/>
          <w:iCs/>
          <w:sz w:val="28"/>
          <w:szCs w:val="28"/>
        </w:rPr>
        <w:t>Плоскоременная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передача.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Конструкция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основные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геометрические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соотношения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97A02">
        <w:rPr>
          <w:i/>
          <w:iCs/>
          <w:color w:val="000000"/>
          <w:sz w:val="28"/>
          <w:szCs w:val="28"/>
        </w:rPr>
        <w:t>Ременную передачу с параллельными, пересекающимися или скрещи</w:t>
      </w:r>
      <w:r w:rsidRPr="00D97A02">
        <w:rPr>
          <w:i/>
          <w:iCs/>
          <w:color w:val="000000"/>
          <w:sz w:val="28"/>
          <w:szCs w:val="28"/>
        </w:rPr>
        <w:softHyphen/>
        <w:t>вающимися осями с плоским приводным ремнем называют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b/>
          <w:bCs/>
          <w:i/>
          <w:iCs/>
          <w:color w:val="000000"/>
          <w:sz w:val="28"/>
          <w:szCs w:val="28"/>
        </w:rPr>
        <w:t>плоскоременной.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На рис. 1 показаны варианты плоскоременной передачи. Эта переда</w:t>
      </w:r>
      <w:r w:rsidRPr="00D97A02">
        <w:rPr>
          <w:color w:val="000000"/>
          <w:sz w:val="28"/>
          <w:szCs w:val="28"/>
        </w:rPr>
        <w:softHyphen/>
        <w:t>ча проста по конструкции, может работать при весьма высоких скоростях (до 100 м/с) и больших межосевых расстояниях (до 15 м). Вследствие боль</w:t>
      </w:r>
      <w:r w:rsidRPr="00D97A02">
        <w:rPr>
          <w:color w:val="000000"/>
          <w:sz w:val="28"/>
          <w:szCs w:val="28"/>
        </w:rPr>
        <w:softHyphen/>
        <w:t>шой эластичности ремня она обладает сравнительно высокой долговечностью.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sz w:val="28"/>
          <w:szCs w:val="28"/>
        </w:rPr>
        <w:t>Они требуют шкивов с простейшей формой обода, допускают передачу вращательного движения между валами, как угодно расположенными в пространстве, а вследствие малой толщины плоские ремни обладают наибольшей (по сравнению с другими видами приводных ремней) гибкостью, в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связи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с чем они испытывают меньшие напряжения изгиба при своем движении по шкивам передачи.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Для плоскоременных передач рекомендуется принимать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i/>
          <w:iCs/>
          <w:color w:val="000000"/>
          <w:sz w:val="28"/>
          <w:szCs w:val="28"/>
        </w:rPr>
        <w:t>и &lt;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6 (с на</w:t>
      </w:r>
      <w:r w:rsidRPr="00D97A02">
        <w:rPr>
          <w:color w:val="000000"/>
          <w:sz w:val="28"/>
          <w:szCs w:val="28"/>
        </w:rPr>
        <w:softHyphen/>
        <w:t>тяжным роликом — до 10). До появления клиноременной передачи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плос</w:t>
      </w:r>
      <w:r w:rsidRPr="00D97A02">
        <w:rPr>
          <w:rStyle w:val="grame"/>
          <w:color w:val="000000"/>
          <w:sz w:val="28"/>
          <w:szCs w:val="28"/>
        </w:rPr>
        <w:softHyphen/>
        <w:t>коременная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имела преимущественное распространение.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Однако плоскоременные передачи требуют более высокого, чем остальные виды передач, значения усилия первоначального натяжения ремня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  <w:lang w:val="en-US"/>
        </w:rPr>
        <w:t>F</w:t>
      </w:r>
      <w:r w:rsidRPr="00D97A02">
        <w:rPr>
          <w:sz w:val="28"/>
          <w:szCs w:val="28"/>
          <w:vertAlign w:val="subscript"/>
        </w:rPr>
        <w:t>0</w:t>
      </w:r>
      <w:r w:rsidRPr="00D97A02">
        <w:rPr>
          <w:sz w:val="28"/>
          <w:szCs w:val="28"/>
        </w:rPr>
        <w:t>, необходимого для работы без буксования на шкивах, вследствие чего повышаются нагрузки на валы передачи и их подшипники. Помимо этого, из-за особенностей технологии изготовления значительная часть плоских ремней выпускается не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бесконечными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 xml:space="preserve">(замкнутыми), а в виде лент </w:t>
      </w:r>
      <w:r w:rsidRPr="00D97A02">
        <w:rPr>
          <w:sz w:val="28"/>
          <w:szCs w:val="28"/>
        </w:rPr>
        <w:lastRenderedPageBreak/>
        <w:t>конечной длины</w:t>
      </w:r>
      <w:r w:rsidRPr="00D97A02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в рулонах. Поэтому при монтаже плоскоременной передачи концы ремня приходиться соединять друг с другом. Соединение концов ремня в той или иной степени повышает его жесткость и вес в зоне этого соединения, что ухудшает работу ремня на шкивах и значительно снижает его долговечность.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Поэтому плоские ремни в настоящее время получили весьма ограниченное применение (только при необходимости передачи вращения на расстояние свыше 4 м и при скоростях движения ремня свыше 40 м/с).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На практике встречаются самые различные конструкции передач, с плоским ремнем. Рассмотрим наиболее типичные: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открытая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 3,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а)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самая простая, надежная и удобная в работе передача; ее применяют при параллельных осях;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перекрестная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(см. рис.3,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6)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используется при необходимости вращения шкивов в противоположных направлениях и параллельных осях. Имеет повышенное изнашивание кромки ремня. Эта передача не находит широкого применения;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i/>
          <w:iCs/>
          <w:color w:val="000000"/>
          <w:sz w:val="28"/>
          <w:szCs w:val="28"/>
        </w:rPr>
        <w:t>полуперекрестная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(см. рис.3,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в) 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передача для перекрещивающих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ся осей;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угловая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(рис.3,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г)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рекомендуется при пересекающихся осях (пре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имущественно под углом 90°).</w:t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4" w:name="_Материалы_плоскоременных_передач"/>
      <w:bookmarkEnd w:id="4"/>
      <w:r w:rsidRPr="00D97A02">
        <w:rPr>
          <w:rFonts w:ascii="Times New Roman" w:hAnsi="Times New Roman" w:cs="Times New Roman"/>
          <w:i/>
          <w:iCs/>
          <w:sz w:val="28"/>
          <w:szCs w:val="28"/>
        </w:rPr>
        <w:t>Материалы плоскоременных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Общие требования к материалам приводных ремней: износостойкость и прочность при циклических нагруз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ках; высокий коэффициент трения со шкивами; малый модуль упругости и изгибную жесткость.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Этим условиям удовлетворяют высококачественная кожа и синтетические материалы (резина), армированные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белтинговым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тканевым (ГОСТ 6982-54), полимерным (капрон, полиамид С-6, каучук СКН-40, латекс) или металлическим кордом. Применяются прорезиненные тканевые ремни (ГОСТ 101-54), слоистые нарезные ремни с резиновыми прослойками, послойно и спирально завёрнутые ремни. В сырых помещениях и агрессивных средах применяют ремни с резиновыми прокладками. На рис. 3.5 приведены конструкции основных типов плоских ремней: резинотканевые (рис. 3.5,а); прорезиненные кордошнуровые (рис.3.5,б); синтетические (рис. 3.5,в).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Шкивы изготовляют из чугуна марки СЧ10, СЧ15, СЧ25 и др. Шкив сварных конструкций изготовляют из стали марок Ст</w:t>
      </w:r>
      <w:proofErr w:type="gramStart"/>
      <w:r w:rsidRPr="00D97A02">
        <w:rPr>
          <w:rStyle w:val="grame"/>
          <w:color w:val="000000"/>
          <w:sz w:val="28"/>
          <w:szCs w:val="28"/>
        </w:rPr>
        <w:t>1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, Ст2 и др. Для шкивов облегченных конструкций используют алюминиевые сплавы, текстолиты.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уменьшения проскальзывания ремня для изготовления шкивов 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менной передачи желательно выбрать текстолит. По сравнению с перечис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ленными материалами в этом случае передача будет иметь большую надеж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ность работы без пробуксовки.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5" w:name="_Конструкции_ремней_для"/>
      <w:bookmarkEnd w:id="5"/>
      <w:r w:rsidRPr="00D97A02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Конструкции ремней для плоскоременных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По виду применяемого материала в современном машиностроении получили основное применение тканевые и прорезиненные ремни. В свою очередь, тканевые ремни бывают резинотканевыми и синтетическими (рис.3.6).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Размеры и характеристики кожаных, прорезиненных и хлопчатобумажных ремней стандартизованы (табл. 1).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0750" cy="581295"/>
            <wp:effectExtent l="19050" t="0" r="0" b="0"/>
            <wp:docPr id="6175" name="Рисунок 6175" descr="http://www.detalmach.ru/lect8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5" descr="http://www.detalmach.ru/lect8.files/image0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а)                                                      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б)                              в)              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Рис.3.6. Основные типы плоских ремней: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— резинотканевый ремень;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б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— прорезиненный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pacing w:val="1"/>
          <w:sz w:val="28"/>
          <w:szCs w:val="28"/>
        </w:rPr>
        <w:t>кордошнуровый</w:t>
      </w:r>
      <w:proofErr w:type="spellEnd"/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ремень;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— синтетический ремень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     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Кожаные ремни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изготовляют из кожи животных (кожу подвергают спе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циальному дублению). Эти ремни обладают высокой тяговой способно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стью, эластичностью и износостойкостью,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допускают меньшие диаметры шкивов, хорошо работают при переменных и ударных нагрузках.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Однако из-за дефицитности и высокой стоимости в настоящее время их применяют редко, только для особо ответственных конструкций. Кожаные ремни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не рекомендуются для эксплуа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тации в средах с высокой влажностью, с парами кислот 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шелочей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97A02">
        <w:rPr>
          <w:color w:val="000000"/>
          <w:sz w:val="28"/>
          <w:szCs w:val="28"/>
        </w:rPr>
        <w:t>Основа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b/>
          <w:bCs/>
          <w:i/>
          <w:iCs/>
          <w:color w:val="000000"/>
          <w:sz w:val="28"/>
          <w:szCs w:val="28"/>
        </w:rPr>
        <w:t>прорезиненного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— прочная кордовая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провулканизованная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крупноплетенная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техническая хлопчатобумажная ткань (бельтинг) в 2-9 слоев связанных между собой вулканизированной резиной.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sz w:val="28"/>
          <w:szCs w:val="28"/>
        </w:rPr>
        <w:t>Ткань, имеющая больший модуль упругости, чем резина, передает основную часть нагрузки. Резина повышает коэффициент трения, обеспечивает работу ремня как единого целого и защищает ткань от повреждений и истирания во время работы передачи. Вследствие прочности, эластичности, малой чувствительности к влаге и колебаниям температуры прорезиненные ремни широко распространены.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В зави</w:t>
      </w:r>
      <w:r w:rsidRPr="00D97A02">
        <w:rPr>
          <w:color w:val="000000"/>
          <w:sz w:val="28"/>
          <w:szCs w:val="28"/>
        </w:rPr>
        <w:softHyphen/>
        <w:t>симости от варианта укладки тканевой основы перед вулканизацией ремни делят на три типа (рис.4):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i/>
          <w:iCs/>
          <w:color w:val="000000"/>
          <w:sz w:val="28"/>
          <w:szCs w:val="28"/>
        </w:rPr>
        <w:t>А 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нарезные (ткань нарезается по ширине ремня), кромки защищены специальным водостойким составом,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color w:val="000000"/>
          <w:spacing w:val="-2"/>
          <w:sz w:val="28"/>
          <w:szCs w:val="28"/>
        </w:rPr>
        <w:t>применяются наиболее часто,</w:t>
      </w:r>
      <w:r w:rsidRPr="00D97A02">
        <w:rPr>
          <w:rStyle w:val="apple-converted-space"/>
          <w:color w:val="000000"/>
          <w:spacing w:val="-2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скорость ремня до 30 м/с;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i/>
          <w:iCs/>
          <w:color w:val="000000"/>
          <w:sz w:val="28"/>
          <w:szCs w:val="28"/>
        </w:rPr>
        <w:t>Б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— послойно-завернутые,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color w:val="000000"/>
          <w:spacing w:val="1"/>
          <w:sz w:val="28"/>
          <w:szCs w:val="28"/>
        </w:rPr>
        <w:t>используются для тяжелых условий работы при скоростях до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20 м/</w:t>
      </w:r>
      <w:proofErr w:type="gramStart"/>
      <w:r w:rsidRPr="00D97A02">
        <w:rPr>
          <w:rStyle w:val="grame"/>
          <w:color w:val="000000"/>
          <w:sz w:val="28"/>
          <w:szCs w:val="28"/>
        </w:rPr>
        <w:t>с</w:t>
      </w:r>
      <w:proofErr w:type="gramEnd"/>
      <w:r w:rsidRPr="00D97A02">
        <w:rPr>
          <w:color w:val="000000"/>
          <w:sz w:val="28"/>
          <w:szCs w:val="28"/>
        </w:rPr>
        <w:t>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i/>
          <w:iCs/>
          <w:color w:val="000000"/>
          <w:sz w:val="28"/>
          <w:szCs w:val="28"/>
        </w:rPr>
        <w:t>В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— спирально-завернутые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sz w:val="28"/>
          <w:szCs w:val="28"/>
        </w:rPr>
        <w:t>изготавливаются, из одного куска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бельтинговой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ткани без прослоек между прокладками</w:t>
      </w:r>
      <w:r w:rsidRPr="00D97A02">
        <w:rPr>
          <w:color w:val="000000"/>
          <w:sz w:val="28"/>
          <w:szCs w:val="28"/>
        </w:rPr>
        <w:t>, применяются 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color w:val="000000"/>
          <w:spacing w:val="6"/>
          <w:sz w:val="28"/>
          <w:szCs w:val="28"/>
        </w:rPr>
        <w:t>малых нагрузках и скоростях до 15 м/с, обеспечивает по</w:t>
      </w:r>
      <w:r w:rsidRPr="00D97A02">
        <w:rPr>
          <w:color w:val="000000"/>
          <w:spacing w:val="2"/>
          <w:sz w:val="28"/>
          <w:szCs w:val="28"/>
        </w:rPr>
        <w:t>вышенную износостойкость кромок.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Наиболее гибкие ремни типа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А</w:t>
      </w:r>
      <w:proofErr w:type="gramEnd"/>
      <w:r w:rsidRPr="00D97A02">
        <w:rPr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они получили преимущественное распространение.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sz w:val="28"/>
          <w:szCs w:val="28"/>
        </w:rPr>
        <w:t>Недостатком этих ремней является разрушающее воздействие на них минеральных масел, бензина, щелочей. Прорезиненные ремни всех типов изготовляют как без резиновых обкла</w:t>
      </w:r>
      <w:r w:rsidRPr="00D97A02">
        <w:rPr>
          <w:sz w:val="28"/>
          <w:szCs w:val="28"/>
        </w:rPr>
        <w:softHyphen/>
        <w:t xml:space="preserve">док </w:t>
      </w:r>
      <w:r w:rsidRPr="00D97A02">
        <w:rPr>
          <w:sz w:val="28"/>
          <w:szCs w:val="28"/>
        </w:rPr>
        <w:lastRenderedPageBreak/>
        <w:t>(для нормальных условий работы), так и с обкладками (для работы в сы</w:t>
      </w:r>
      <w:r w:rsidRPr="00D97A02">
        <w:rPr>
          <w:sz w:val="28"/>
          <w:szCs w:val="28"/>
        </w:rPr>
        <w:softHyphen/>
        <w:t>рых помещениях, а также в среде, насыщенной парами кислот и щелочей).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97A02">
        <w:rPr>
          <w:b/>
          <w:bCs/>
          <w:i/>
          <w:iCs/>
          <w:sz w:val="28"/>
          <w:szCs w:val="28"/>
        </w:rPr>
        <w:t>Текстильные ремни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sz w:val="28"/>
          <w:szCs w:val="28"/>
        </w:rPr>
        <w:t>(хлопчатобумажные и шерстяные) (ОСТ/НКТП 3157) изготавливают в несколько слоев из шерстяных и хлопчатобумажных нитей. Пропитываются составом из олифы, порошкового мела и железного сурика. Они менее чувствительны к повышенной температуре, влажности, парам кислот и щелочей, что и определяет их область применения. Изготавливаются конечной ширины от 50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i/>
          <w:iCs/>
          <w:sz w:val="28"/>
          <w:szCs w:val="28"/>
        </w:rPr>
        <w:t>мм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sz w:val="28"/>
          <w:szCs w:val="28"/>
        </w:rPr>
        <w:t>до 500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i/>
          <w:iCs/>
          <w:sz w:val="28"/>
          <w:szCs w:val="28"/>
        </w:rPr>
        <w:t>мм,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толщиной от 6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i/>
          <w:iCs/>
          <w:sz w:val="28"/>
          <w:szCs w:val="28"/>
        </w:rPr>
        <w:t>мм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sz w:val="28"/>
          <w:szCs w:val="28"/>
        </w:rPr>
        <w:t>до 11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i/>
          <w:iCs/>
          <w:sz w:val="28"/>
          <w:szCs w:val="28"/>
        </w:rPr>
        <w:t>мм.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Обладают упругостью, хорошо работают при неравномерной и ударной нагрузке. Максимально допустимая скорость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i/>
          <w:iCs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sz w:val="28"/>
          <w:szCs w:val="28"/>
          <w:lang w:val="en-US"/>
        </w:rPr>
        <w:t> </w:t>
      </w:r>
      <w:r w:rsidRPr="00D97A02">
        <w:rPr>
          <w:sz w:val="28"/>
          <w:szCs w:val="28"/>
        </w:rPr>
        <w:t>= 30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i/>
          <w:iCs/>
          <w:sz w:val="28"/>
          <w:szCs w:val="28"/>
        </w:rPr>
        <w:t>м/с</w:t>
      </w:r>
      <w:r w:rsidRPr="00D97A02">
        <w:rPr>
          <w:sz w:val="28"/>
          <w:szCs w:val="28"/>
        </w:rPr>
        <w:t>, предел прочности на разрыв,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spelle"/>
          <w:sz w:val="28"/>
          <w:szCs w:val="28"/>
        </w:rPr>
        <w:t>σ</w:t>
      </w:r>
      <w:r w:rsidRPr="00D97A02">
        <w:rPr>
          <w:rStyle w:val="spelle"/>
          <w:i/>
          <w:iCs/>
          <w:sz w:val="28"/>
          <w:szCs w:val="28"/>
          <w:vertAlign w:val="subscript"/>
        </w:rPr>
        <w:t>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= 30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i/>
          <w:iCs/>
          <w:sz w:val="28"/>
          <w:szCs w:val="28"/>
        </w:rPr>
        <w:t>МПа</w:t>
      </w:r>
      <w:r w:rsidRPr="00D97A02">
        <w:rPr>
          <w:sz w:val="28"/>
          <w:szCs w:val="28"/>
        </w:rPr>
        <w:t>.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Ппригодны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для работы в атмосфере запыленной, насыщенной парами щелочей, бензина, при резких колебаниях нагрузки, но тяговая способность их сравнительно низкая.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Хлопчатобумажные ремни изготовляют на ткацких станках из хлопча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тобумажной пряжи в несколько переплетающихся слоев (четыре-восемь) с последующей пропиткой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1"/>
          <w:sz w:val="28"/>
          <w:szCs w:val="28"/>
        </w:rPr>
        <w:t>азокеритом</w:t>
      </w:r>
      <w:proofErr w:type="spellEnd"/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и битумом. Хлопчатобумажные ремни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имеют меньшую стоимость, чем прорезиненные.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Шерстяные ремни изготовляют из шерстяной пряжи, переплетенной и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прошитой хлопчатобумажной пряжей, пропитанной составом из олифы,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мела и железного сурика. Нагрузочная способность этих ремней выше, чем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хлопчатобумажных. Находят применение в химической промышленности.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1.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технические характеристики плоских ремней</w:t>
      </w:r>
    </w:p>
    <w:tbl>
      <w:tblPr>
        <w:tblW w:w="0" w:type="auto"/>
        <w:jc w:val="center"/>
        <w:tblInd w:w="-438" w:type="dxa"/>
        <w:tblCellMar>
          <w:left w:w="0" w:type="dxa"/>
          <w:right w:w="0" w:type="dxa"/>
        </w:tblCellMar>
        <w:tblLook w:val="04A0"/>
      </w:tblPr>
      <w:tblGrid>
        <w:gridCol w:w="1776"/>
        <w:gridCol w:w="747"/>
        <w:gridCol w:w="747"/>
        <w:gridCol w:w="747"/>
        <w:gridCol w:w="747"/>
        <w:gridCol w:w="1283"/>
        <w:gridCol w:w="647"/>
        <w:gridCol w:w="647"/>
        <w:gridCol w:w="1276"/>
        <w:gridCol w:w="1256"/>
      </w:tblGrid>
      <w:tr w:rsidR="00D11C86" w:rsidRPr="00D97A02" w:rsidTr="00D11C86">
        <w:trPr>
          <w:trHeight w:val="137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Параметры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Кожаные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Прорезиненные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Хлопчатобу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мажные</w:t>
            </w:r>
          </w:p>
        </w:tc>
      </w:tr>
      <w:tr w:rsidR="00D11C86" w:rsidRPr="00D97A02" w:rsidTr="00D11C86">
        <w:trPr>
          <w:trHeight w:val="65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</w:t>
            </w:r>
            <w:proofErr w:type="gramStart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</w:rPr>
              <w:t>А</w:t>
            </w:r>
            <w:proofErr w:type="gramEnd"/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(рис.4)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</w:t>
            </w:r>
            <w:proofErr w:type="gramStart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</w:rPr>
              <w:t>Б</w:t>
            </w:r>
            <w:proofErr w:type="gramEnd"/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(рис.4)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</w:t>
            </w:r>
            <w:proofErr w:type="gramStart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</w:rPr>
              <w:t>В</w:t>
            </w:r>
            <w:proofErr w:type="gramEnd"/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(рис.4)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C86" w:rsidRPr="00D97A02" w:rsidTr="00D11C86">
        <w:trPr>
          <w:trHeight w:val="8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Ширина ремней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16;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20;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25; 32;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40;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50; 63;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71; 80;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90; 100;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112; 125;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140; 160;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180;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200;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240;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250;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280;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355;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400;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450; 500; 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20; 25; 30; 40; 45; 50; 60;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70; 75; 80; 85; 90; 100;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125; 150; 200; 250; 300;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400; 450; 500; 600; 700;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800; 900; 1000; 1100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20; 25; 30; 40; 45; 50;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200; 250; 300; 375;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400; 425; 450;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20; 25; 30; 40; 50; 60;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70; 75; 80; 85; 90;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110; 125; 150; 200;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250; 300; 375; 400;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425; 450;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30; 40; 50; 60; 75; 90;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100; 115; 125; 150; 175;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200; 224; 250</w:t>
            </w:r>
          </w:p>
        </w:tc>
      </w:tr>
      <w:tr w:rsidR="00D11C86" w:rsidRPr="00D97A02" w:rsidTr="00D11C86">
        <w:trPr>
          <w:trHeight w:val="41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Толщина 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ремня,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3-6 (одинарные)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6; 8; 10; 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12; 14; 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3; 4; 5; 6; 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7; 5; 9;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10,5; 12; 13,5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2,5; 3,75; 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5; 6,25; 7,5;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8,75; 10; 11,25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4,5; 6,5; 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8,5</w:t>
            </w:r>
          </w:p>
        </w:tc>
      </w:tr>
      <w:tr w:rsidR="00D11C86" w:rsidRPr="00D97A02" w:rsidTr="00D11C86">
        <w:trPr>
          <w:trHeight w:val="9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Число прокладок (слоев)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4-8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Напряжение начального натяжения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σ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0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МПа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16; 18; 20; 24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2,0; 2,1; 2,3; 2,5; 4; 15; 17; 20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C86" w:rsidRPr="00D97A02" w:rsidTr="00D11C86">
        <w:trPr>
          <w:trHeight w:val="238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Отношение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Cambria Math" w:hAnsi="Cambria Math" w:cs="Cambria Math"/>
                <w:color w:val="000000"/>
                <w:sz w:val="28"/>
                <w:szCs w:val="28"/>
                <w:lang w:val="en-US"/>
              </w:rPr>
              <w:t>𝛿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D97A02">
              <w:rPr>
                <w:rStyle w:val="spelle"/>
                <w:color w:val="000000"/>
                <w:sz w:val="28"/>
                <w:szCs w:val="28"/>
                <w:lang w:val="en-US"/>
              </w:rPr>
              <w:t>D</w:t>
            </w:r>
            <w:r w:rsidRPr="00D97A02">
              <w:rPr>
                <w:rStyle w:val="spelle"/>
                <w:i/>
                <w:iCs/>
                <w:color w:val="000000"/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рекомендуемое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допускаемое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0,028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0,025-0,033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0,028-0,04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Наибольшая рекомендуемая скорость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D11C86" w:rsidRPr="00D97A02" w:rsidTr="00D11C86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Плотность,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кг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/м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980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1200-1500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750-1050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Модуль продольной упругости</w:t>
            </w:r>
            <w:proofErr w:type="gramStart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</w:rPr>
              <w:t>Е</w:t>
            </w:r>
            <w:proofErr w:type="gramEnd"/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МПа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98,1—147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78,5-118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29,4-59</w:t>
            </w:r>
          </w:p>
        </w:tc>
      </w:tr>
    </w:tbl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Примечание: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w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опытные коэффициенты.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2038350"/>
            <wp:effectExtent l="19050" t="0" r="0" b="0"/>
            <wp:docPr id="6176" name="Рисунок 6176" descr="http://www.detalmach.ru/lect8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6" descr="http://www.detalmach.ru/lect8.files/image0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Рис.4.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Конструкции плоских ремней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Синтетические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тканевые ремни изготавливают из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мешковых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капроновых тканей просвечивающегося переплетения. Эти ткани пропитывают раствором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полиамида С-6 и покрывают пленкой на основе этого полиамида с нитрильным каучуком.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Полиамидные ремни изготавливают из искусственных нитей, полученных путем холодной протяжки из полиамидной смолы или ленты. Ремни из этого материала пригодны для передач с малым межосевым расстоянием и для высокоскоростных передач (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70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м/с</w:t>
      </w:r>
      <w:r w:rsidRPr="00D97A02">
        <w:rPr>
          <w:rFonts w:ascii="Times New Roman" w:hAnsi="Times New Roman" w:cs="Times New Roman"/>
          <w:sz w:val="28"/>
          <w:szCs w:val="28"/>
        </w:rPr>
        <w:t>). Нейлоновый плоский ремень, покрытый каучуковой смесью, показал хорошие результаты работы при (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100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м/с</w:t>
      </w:r>
      <w:r w:rsidRPr="00D97A02">
        <w:rPr>
          <w:rFonts w:ascii="Times New Roman" w:hAnsi="Times New Roman" w:cs="Times New Roman"/>
          <w:sz w:val="28"/>
          <w:szCs w:val="28"/>
        </w:rPr>
        <w:t>). Полиамидные ремни бесшумны и имеют ничтожный износ. Двухслойные ремни из нейлона и хромовой кожи обладают очень большой прочностью и эластичностью. Хромовая: кожа при работе по металлу имеет высокий коэффициент трения. Такие ремни передают в три раза большую мощность на единицу ширины ремня, чем кожаные или хлопчатобумажные.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Широкое распространение получают пленочные ремни из капроновой ткани или саржи с фрикционным покрытием (пленкой). Высокая статическая и усталостная прочность синтетических материалов дала возможность снизить толщину ремня 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177" name="Рисунок 6177" descr="http://www.detalmach.ru/lect8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7" descr="http://www.detalmach.ru/lect8.files/image07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= 0,4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178" name="Рисунок 6178" descr="http://www.detalmach.ru/lect8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8" descr="http://www.detalmach.ru/lect8.files/image07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1,2 мм), его массу и дейс</w:t>
      </w:r>
      <w:r w:rsidRPr="00D97A02">
        <w:rPr>
          <w:rStyle w:val="spelle"/>
          <w:sz w:val="28"/>
          <w:szCs w:val="28"/>
        </w:rPr>
        <w:t>твие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центробежных сил. Это позволило повысить скорость ремня от 25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179" name="Рисунок 6179" descr="http://www.detalmach.ru/lect8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9" descr="http://www.detalmach.ru/lect8.files/image07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30 (для обычных ремней) до 75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180" name="Рисунок 6180" descr="http://www.detalmach.ru/lect8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0" descr="http://www.detalmach.ru/lect8.files/image07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150 м/с и одновременно обеспечить большую плавность работы, что особенно важно для современного машиностроения.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Синтетические ремни ввиду их повышенной прочности и долговечности, а также возможности обеспечить достаточно высокое значение коэффициента трения являются наиболее перспективными из тканевых ремней.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Эти ремни имеют малую массу и сравнительно высокий ко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эффициент трения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5"/>
          <w:sz w:val="28"/>
          <w:szCs w:val="28"/>
        </w:rPr>
        <w:t>с</w:t>
      </w:r>
      <w:proofErr w:type="gramEnd"/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шкивом (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&lt;&lt; 0,5). Применяются в приводах быстро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ходных и сверхбыстроходных передач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([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v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]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&lt;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100 м/с).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Однако до сих пор они изготавливаются в ограниченном диапазоне размеров, что сдерживает возможность их более широкого применения.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Примеры условных обозначений ремней: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ремень резинотканевый шириной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50 мм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четырьмя прокладками из ткани Б-800 толщиной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δ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4,5 мм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из резины класса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В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: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Ремень 50 - 4- Б-800 - 4,5 - В ГОСТ 23831-79</w:t>
      </w:r>
    </w:p>
    <w:p w:rsidR="00D11C86" w:rsidRPr="00D97A02" w:rsidRDefault="00D11C86" w:rsidP="00D11C86">
      <w:pPr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ремень сечения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В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длиной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2500 мм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кордтканью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: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Ремень</w:t>
      </w:r>
      <w:proofErr w:type="gramStart"/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Style w:val="grame"/>
          <w:i/>
          <w:iCs/>
          <w:sz w:val="28"/>
          <w:szCs w:val="28"/>
        </w:rPr>
        <w:t>В</w:t>
      </w:r>
      <w:proofErr w:type="gramEnd"/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2500 Т ГОСТ 1284.1-80 - ГОСТ 1284.2-80</w:t>
      </w:r>
    </w:p>
    <w:p w:rsidR="00D11C86" w:rsidRPr="00D97A02" w:rsidRDefault="00D11C86" w:rsidP="00D11C86">
      <w:pPr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ремень сечения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Б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длиной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1800 мм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кордшнуром: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Ремень Б 1800</w:t>
      </w:r>
      <w:r w:rsidRPr="00D97A02">
        <w:rPr>
          <w:rStyle w:val="apple-converted-space"/>
          <w:i/>
          <w:iCs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sz w:val="28"/>
          <w:szCs w:val="28"/>
        </w:rPr>
        <w:t>Ш</w:t>
      </w:r>
      <w:proofErr w:type="gramEnd"/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ГОСТ 1284.1-80 - ГОСТ 1284.2-80.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6" w:name="_Соединение_ремней"/>
      <w:bookmarkEnd w:id="6"/>
      <w:r w:rsidRPr="00D97A02">
        <w:rPr>
          <w:rFonts w:ascii="Times New Roman" w:hAnsi="Times New Roman" w:cs="Times New Roman"/>
          <w:i/>
          <w:iCs/>
          <w:sz w:val="28"/>
          <w:szCs w:val="28"/>
        </w:rPr>
        <w:t>Соединение ремней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Плоские ремни в основном изготовляют в виде длинных лент и поставляют потребителю в рулонах. Перед установкой ремня производят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соединение его концов (для получения замкнутой лен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ты) методом склеивания, сшивания или скрепления металлическими дета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лями.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Соединение концов ремней оказывает большое влияние на работу передачи, особенно при больших скоростях. Выбирая тип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соединения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следует учитывать рекомендации специальной литературы.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 xml:space="preserve">Сшивка — </w:t>
      </w:r>
      <w:proofErr w:type="gramStart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широко доступный</w:t>
      </w:r>
      <w:proofErr w:type="gramEnd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метод, приемлемый для любых типов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ремней. Сшивку концов ремня встык или внахлестку производят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2"/>
          <w:sz w:val="28"/>
          <w:szCs w:val="28"/>
        </w:rPr>
        <w:t>ушиваль</w:t>
      </w:r>
      <w:r w:rsidRPr="00D97A02">
        <w:rPr>
          <w:rStyle w:val="spelle"/>
          <w:color w:val="000000"/>
          <w:spacing w:val="3"/>
          <w:sz w:val="28"/>
          <w:szCs w:val="28"/>
        </w:rPr>
        <w:t>никами</w:t>
      </w:r>
      <w:proofErr w:type="spell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— ремешками из сыромятной кожи. Иногда для сшивки применя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ют жильные струны (диаметром 1,5-3,0 мм).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0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Соединение концов ремня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704850"/>
            <wp:effectExtent l="19050" t="0" r="9525" b="0"/>
            <wp:docPr id="6181" name="Рисунок 6181" descr="концы рем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1" descr="концы ремн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Рис.4.1. Соединение ремней: а) склеивание по косому срезу; б) склеивание по ступенчатой поверхности;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в), г) сшивка встык жильными струнами; </w:t>
      </w:r>
      <w:proofErr w:type="spellStart"/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) сшивка проволочными спиралями.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  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firstLine="284"/>
        <w:jc w:val="both"/>
        <w:rPr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Самый совершенный способ соединения – склеивание, которое производят для однородных ремней по косому срезу (рис.4.1,</w:t>
      </w:r>
      <w:r w:rsidRPr="00D97A02">
        <w:rPr>
          <w:rStyle w:val="grame"/>
          <w:i/>
          <w:iCs/>
          <w:sz w:val="28"/>
          <w:szCs w:val="28"/>
        </w:rPr>
        <w:t>а</w:t>
      </w:r>
      <w:r w:rsidRPr="00D97A02">
        <w:rPr>
          <w:rStyle w:val="grame"/>
          <w:sz w:val="28"/>
          <w:szCs w:val="28"/>
        </w:rPr>
        <w:t>), для слоёных по ступенчатой поверхности (рис.4.1,</w:t>
      </w:r>
      <w:r w:rsidRPr="00D97A02">
        <w:rPr>
          <w:rStyle w:val="grame"/>
          <w:i/>
          <w:iCs/>
          <w:sz w:val="28"/>
          <w:szCs w:val="28"/>
        </w:rPr>
        <w:t>б</w:t>
      </w:r>
      <w:r w:rsidRPr="00D97A02">
        <w:rPr>
          <w:rStyle w:val="grame"/>
          <w:sz w:val="28"/>
          <w:szCs w:val="28"/>
        </w:rPr>
        <w:t>).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Надёжным способом считают сшивку встык жильными струнами (рис.4.1,</w:t>
      </w:r>
      <w:r w:rsidRPr="00D97A02">
        <w:rPr>
          <w:i/>
          <w:iCs/>
          <w:sz w:val="28"/>
          <w:szCs w:val="28"/>
        </w:rPr>
        <w:t>в, г</w:t>
      </w:r>
      <w:r w:rsidRPr="00D97A02">
        <w:rPr>
          <w:sz w:val="28"/>
          <w:szCs w:val="28"/>
        </w:rPr>
        <w:t>). Из механических соединений лучшими являются проволочные спирали, которые продеваются в отверстия и после прессования обжимают концы ремней (рис.4.1,</w:t>
      </w:r>
      <w:r w:rsidRPr="00D97A02">
        <w:rPr>
          <w:i/>
          <w:iCs/>
          <w:sz w:val="28"/>
          <w:szCs w:val="28"/>
        </w:rPr>
        <w:t>д</w:t>
      </w:r>
      <w:r w:rsidRPr="00D97A02">
        <w:rPr>
          <w:sz w:val="28"/>
          <w:szCs w:val="28"/>
        </w:rPr>
        <w:t>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2.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Размеры плоскоременных шкивов для плоских ремней (рис.5), мм</w:t>
      </w:r>
    </w:p>
    <w:tbl>
      <w:tblPr>
        <w:tblW w:w="0" w:type="auto"/>
        <w:jc w:val="center"/>
        <w:tblInd w:w="40" w:type="dxa"/>
        <w:tblCellMar>
          <w:left w:w="0" w:type="dxa"/>
          <w:right w:w="0" w:type="dxa"/>
        </w:tblCellMar>
        <w:tblLook w:val="04A0"/>
      </w:tblPr>
      <w:tblGrid>
        <w:gridCol w:w="773"/>
        <w:gridCol w:w="1638"/>
        <w:gridCol w:w="1014"/>
        <w:gridCol w:w="1014"/>
        <w:gridCol w:w="1014"/>
        <w:gridCol w:w="1014"/>
        <w:gridCol w:w="500"/>
        <w:gridCol w:w="1667"/>
      </w:tblGrid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355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560</w:t>
            </w:r>
          </w:p>
        </w:tc>
      </w:tr>
      <w:tr w:rsidR="00D11C86" w:rsidRPr="00D97A02" w:rsidTr="00D11C86">
        <w:trPr>
          <w:trHeight w:val="346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D,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  <w:lang w:val="en-US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Стрела выпуклости обода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h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  <w:lang w:val="en-US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</w:t>
            </w:r>
            <w:proofErr w:type="gramStart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</w:rPr>
              <w:t>В</w:t>
            </w:r>
            <w:proofErr w:type="gramEnd"/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</w:t>
            </w:r>
          </w:p>
        </w:tc>
      </w:tr>
      <w:tr w:rsidR="00D11C86" w:rsidRPr="00D97A02" w:rsidTr="00D11C86">
        <w:trPr>
          <w:trHeight w:val="34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140-160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180-200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224-250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280-315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менее 400</w:t>
            </w:r>
          </w:p>
        </w:tc>
      </w:tr>
      <w:tr w:rsidR="00D11C86" w:rsidRPr="00D97A02" w:rsidTr="00D11C86">
        <w:trPr>
          <w:trHeight w:val="21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</w:tr>
      <w:tr w:rsidR="00D11C86" w:rsidRPr="00D97A02" w:rsidTr="00D11C86">
        <w:trPr>
          <w:trHeight w:val="24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Обозначения: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диаметр шкива;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В 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ширина шкива;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b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ширина ремня.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У шкивов быстроходных передач рабочая поверхность выполняется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по</w:t>
      </w:r>
      <w:r w:rsidRPr="00D97A02">
        <w:rPr>
          <w:rStyle w:val="grame"/>
          <w:color w:val="000000"/>
          <w:sz w:val="28"/>
          <w:szCs w:val="28"/>
        </w:rPr>
        <w:softHyphen/>
        <w:t>лированной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При скорости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&gt;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5 м/</w:t>
      </w:r>
      <w:proofErr w:type="gramStart"/>
      <w:r w:rsidRPr="00D97A02">
        <w:rPr>
          <w:rStyle w:val="grame"/>
          <w:color w:val="000000"/>
          <w:sz w:val="28"/>
          <w:szCs w:val="28"/>
        </w:rPr>
        <w:t>с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шкивы подвергаются статической ба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лансировке, шкивы быстроходных передач — динамической.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7" w:name="_Геометрия_передачи,_кинематические"/>
      <w:bookmarkEnd w:id="7"/>
      <w:r w:rsidRPr="00D97A02">
        <w:rPr>
          <w:rFonts w:ascii="Times New Roman" w:hAnsi="Times New Roman" w:cs="Times New Roman"/>
          <w:i/>
          <w:iCs/>
          <w:sz w:val="28"/>
          <w:szCs w:val="28"/>
        </w:rPr>
        <w:t>Геометрия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передачи,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кинематические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соотношения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КПД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2"/>
          <w:sz w:val="28"/>
          <w:szCs w:val="28"/>
        </w:rPr>
        <w:t>плоскоременной</w:t>
      </w:r>
      <w:r w:rsidRPr="00D97A02">
        <w:rPr>
          <w:rStyle w:val="apple-converted-space"/>
          <w:i/>
          <w:iCs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2"/>
          <w:sz w:val="28"/>
          <w:szCs w:val="28"/>
        </w:rPr>
        <w:t>передачи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Основные геометрические параметры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— диаметры ведуще</w:t>
      </w:r>
      <w:r w:rsidRPr="00D97A02">
        <w:rPr>
          <w:rFonts w:ascii="Times New Roman" w:hAnsi="Times New Roman" w:cs="Times New Roman"/>
          <w:sz w:val="28"/>
          <w:szCs w:val="28"/>
        </w:rPr>
        <w:softHyphen/>
      </w:r>
      <w:r w:rsidRPr="00D97A02">
        <w:rPr>
          <w:rFonts w:ascii="Times New Roman" w:hAnsi="Times New Roman" w:cs="Times New Roman"/>
          <w:spacing w:val="9"/>
          <w:sz w:val="28"/>
          <w:szCs w:val="28"/>
        </w:rPr>
        <w:t>го и ведомого шкивов;</w:t>
      </w:r>
      <w:r w:rsidRPr="00D97A02">
        <w:rPr>
          <w:rStyle w:val="apple-converted-space"/>
          <w:spacing w:val="9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9"/>
          <w:sz w:val="28"/>
          <w:szCs w:val="28"/>
        </w:rPr>
        <w:t>а</w:t>
      </w:r>
      <w:r w:rsidRPr="00D97A02">
        <w:rPr>
          <w:rStyle w:val="apple-converted-space"/>
          <w:i/>
          <w:iCs/>
          <w:spacing w:val="9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9"/>
          <w:sz w:val="28"/>
          <w:szCs w:val="28"/>
        </w:rPr>
        <w:t>— межосевое расстояние;</w:t>
      </w:r>
      <w:r w:rsidRPr="00D97A02">
        <w:rPr>
          <w:rStyle w:val="apple-converted-space"/>
          <w:spacing w:val="9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spacing w:val="9"/>
          <w:sz w:val="28"/>
          <w:szCs w:val="28"/>
        </w:rPr>
        <w:t>В</w:t>
      </w:r>
      <w:proofErr w:type="gramEnd"/>
      <w:r w:rsidRPr="00D97A02">
        <w:rPr>
          <w:rStyle w:val="apple-converted-space"/>
          <w:i/>
          <w:iCs/>
          <w:spacing w:val="9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9"/>
          <w:sz w:val="28"/>
          <w:szCs w:val="28"/>
        </w:rPr>
        <w:t>—</w:t>
      </w:r>
      <w:r w:rsidRPr="00D97A02">
        <w:rPr>
          <w:rStyle w:val="apple-converted-space"/>
          <w:i/>
          <w:iCs/>
          <w:spacing w:val="9"/>
          <w:sz w:val="28"/>
          <w:szCs w:val="28"/>
        </w:rPr>
        <w:t> </w:t>
      </w:r>
      <w:proofErr w:type="gramStart"/>
      <w:r w:rsidRPr="00D97A02">
        <w:rPr>
          <w:rStyle w:val="grame"/>
          <w:spacing w:val="9"/>
          <w:sz w:val="28"/>
          <w:szCs w:val="28"/>
        </w:rPr>
        <w:t>ширина</w:t>
      </w:r>
      <w:proofErr w:type="gramEnd"/>
      <w:r w:rsidRPr="00D97A02">
        <w:rPr>
          <w:rStyle w:val="apple-converted-space"/>
          <w:spacing w:val="9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9"/>
          <w:sz w:val="28"/>
          <w:szCs w:val="28"/>
        </w:rPr>
        <w:t>шкива;</w:t>
      </w:r>
      <w:r w:rsidRPr="00D97A02">
        <w:rPr>
          <w:rStyle w:val="apple-converted-space"/>
          <w:spacing w:val="9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11"/>
          <w:sz w:val="28"/>
          <w:szCs w:val="28"/>
          <w:lang w:val="en-US"/>
        </w:rPr>
        <w:t>L</w:t>
      </w:r>
      <w:r w:rsidRPr="00D97A02">
        <w:rPr>
          <w:rStyle w:val="apple-converted-space"/>
          <w:i/>
          <w:iCs/>
          <w:spacing w:val="11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pacing w:val="11"/>
          <w:sz w:val="28"/>
          <w:szCs w:val="28"/>
        </w:rPr>
        <w:t>— длина ремня;</w:t>
      </w:r>
      <w:r w:rsidRPr="00D97A02">
        <w:rPr>
          <w:rStyle w:val="apple-converted-space"/>
          <w:spacing w:val="11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11"/>
          <w:sz w:val="28"/>
          <w:szCs w:val="28"/>
        </w:rPr>
        <w:t>α</w:t>
      </w:r>
      <w:r w:rsidRPr="00D97A02">
        <w:rPr>
          <w:rStyle w:val="apple-converted-space"/>
          <w:spacing w:val="11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11"/>
          <w:sz w:val="28"/>
          <w:szCs w:val="28"/>
        </w:rPr>
        <w:t>— угол обхвата;</w:t>
      </w:r>
      <w:r w:rsidRPr="00D97A02">
        <w:rPr>
          <w:rStyle w:val="apple-converted-space"/>
          <w:spacing w:val="11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11"/>
          <w:sz w:val="28"/>
          <w:szCs w:val="28"/>
        </w:rPr>
        <w:t>β</w:t>
      </w:r>
      <w:r w:rsidRPr="00D97A02">
        <w:rPr>
          <w:rStyle w:val="apple-converted-space"/>
          <w:spacing w:val="11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11"/>
          <w:sz w:val="28"/>
          <w:szCs w:val="28"/>
        </w:rPr>
        <w:t>— угол между ветвями ремня</w:t>
      </w:r>
      <w:r w:rsidRPr="00D97A02">
        <w:rPr>
          <w:rStyle w:val="apple-converted-space"/>
          <w:spacing w:val="11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1"/>
          <w:sz w:val="28"/>
          <w:szCs w:val="28"/>
        </w:rPr>
        <w:t>(рис.6).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1638300"/>
            <wp:effectExtent l="19050" t="0" r="0" b="0"/>
            <wp:docPr id="6189" name="Рисунок 6189" descr="http://www.detalmach.ru/lect8.files/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9" descr="http://www.detalmach.ru/lect8.files/image1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Рис.6. Основные геометрические параметры ременных передач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Углы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α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α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sz w:val="28"/>
          <w:szCs w:val="28"/>
        </w:rPr>
        <w:t>, соответствующие дугам, по которым происходит касание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2"/>
          <w:sz w:val="28"/>
          <w:szCs w:val="28"/>
        </w:rPr>
        <w:t>ремня и обода шкива, называют углами обхвата. Перечисленные геометри</w:t>
      </w:r>
      <w:r w:rsidRPr="00D97A02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spacing w:val="4"/>
          <w:sz w:val="28"/>
          <w:szCs w:val="28"/>
        </w:rPr>
        <w:t>ческие параметры являются общими для всех типов ременных передач.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Расчет геометрических параметров.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1. Межосевое расстояние (</w:t>
      </w:r>
      <w:proofErr w:type="spellStart"/>
      <w:r w:rsidRPr="00D97A02">
        <w:rPr>
          <w:rStyle w:val="spelle"/>
          <w:color w:val="000000"/>
          <w:spacing w:val="3"/>
          <w:sz w:val="28"/>
          <w:szCs w:val="28"/>
        </w:rPr>
        <w:t>рсстояние</w:t>
      </w:r>
      <w:proofErr w:type="spell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между геометрическими осями валов) определяется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3"/>
          <w:sz w:val="28"/>
          <w:szCs w:val="28"/>
        </w:rPr>
        <w:t>коснтрукцией</w:t>
      </w:r>
      <w:proofErr w:type="spell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машины или ее привода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209550"/>
            <wp:effectExtent l="19050" t="0" r="9525" b="0"/>
            <wp:docPr id="6190" name="Рисунок 6190" descr="http://www.detalmach.ru/lect8.files/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0" descr="http://www.detalmach.ru/lect8.files/image11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где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L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расчетная длина ремня;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и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— диаметры ведущего (1) и ведомого (2)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шкивов.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Для нормальной работы плоскоременной передачи должно соблюдать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ся условие: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52400"/>
            <wp:effectExtent l="19050" t="0" r="0" b="0"/>
            <wp:docPr id="6191" name="Рисунок 6191" descr="http://www.detalmach.ru/lect8.files/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1" descr="http://www.detalmach.ru/lect8.files/image118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152400"/>
            <wp:effectExtent l="19050" t="0" r="9525" b="0"/>
            <wp:docPr id="6192" name="Рисунок 6192" descr="http://www.detalmach.ru/lect8.files/image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2" descr="http://www.detalmach.ru/lect8.files/image12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2"/>
          <w:sz w:val="28"/>
          <w:szCs w:val="28"/>
        </w:rPr>
        <w:t>этом</w:t>
      </w:r>
      <w:proofErr w:type="gramEnd"/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должно быть не более 15 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2. Расчетная длина ремня (без учета припуска на соединение концов)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7025" cy="238125"/>
            <wp:effectExtent l="19050" t="0" r="9525" b="0"/>
            <wp:docPr id="6193" name="Рисунок 6193" descr="http://www.detalmach.ru/lect8.files/image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3" descr="http://www.detalmach.ru/lect8.files/image12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на сшивку добавляют еще 100-300 мм.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3. Диаметр ведущего шкива (малого),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2"/>
          <w:sz w:val="28"/>
          <w:szCs w:val="28"/>
        </w:rPr>
        <w:t>мм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314325"/>
            <wp:effectExtent l="19050" t="0" r="9525" b="0"/>
            <wp:docPr id="6194" name="Рисунок 6194" descr="http://www.detalmach.ru/lect8.files/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4" descr="http://www.detalmach.ru/lect8.files/image126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где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  <w:t>P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— мощность на ведущем валу, кВт;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" cy="152400"/>
            <wp:effectExtent l="19050" t="0" r="9525" b="0"/>
            <wp:docPr id="6195" name="Рисунок 6195" descr="http://www.detalmach.ru/lect8.files/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5" descr="http://www.detalmach.ru/lect8.files/image129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— угловая скорость ведущего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вала, рад/</w:t>
      </w:r>
      <w:proofErr w:type="gramStart"/>
      <w:r w:rsidRPr="00D97A02">
        <w:rPr>
          <w:rStyle w:val="grame"/>
          <w:color w:val="000000"/>
          <w:spacing w:val="4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Диаметр ведомого шкива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152400"/>
            <wp:effectExtent l="19050" t="0" r="0" b="0"/>
            <wp:docPr id="6196" name="Рисунок 6196" descr="http://www.detalmach.ru/lect8.files/image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6" descr="http://www.detalmach.ru/lect8.files/image13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передаточное число;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" cy="152400"/>
            <wp:effectExtent l="19050" t="0" r="0" b="0"/>
            <wp:docPr id="6197" name="Рисунок 6197" descr="http://www.detalmach.ru/lect8.files/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7" descr="http://www.detalmach.ru/lect8.files/image13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коэффициент скольжения.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диаметре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&gt;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300 мм шкивы изготовляют с четырьмя—шестью спицами. Для шкивов, имеющих отклонения от стандартных размеров, производят расчет на прочность. Обод рассчитывают на прочность как сво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бодно вращающееся кольцо под действием сил инерции; спицы рассчиты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вают на изгиб.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Допускаемые углы обхвата ременных передач.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Вследствие вытяжки и провисания ремня при эксплуатации углы обхвата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198" name="Рисунок 6198" descr="http://www.detalmach.ru/lect8.files/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8" descr="http://www.detalmach.ru/lect8.files/image13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измеряются прибли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женно (в градусах):</w:t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285750"/>
            <wp:effectExtent l="19050" t="0" r="0" b="0"/>
            <wp:docPr id="6199" name="Рисунок 6199" descr="http://www.detalmach.ru/lect8.files/image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9" descr="http://www.detalmach.ru/lect8.files/image137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формуле (6) выражение</w:t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285750"/>
            <wp:effectExtent l="19050" t="0" r="9525" b="0"/>
            <wp:docPr id="6200" name="Рисунок 6200" descr="http://www.detalmach.ru/lect8.files/image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0" descr="http://www.detalmach.ru/lect8.files/image139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01" name="Рисунок 6201" descr="http://www.detalmach.ru/lect8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1" descr="http://www.detalmach.ru/lect8.files/image04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— угол между ветвями ремня (для плоскоременной передачи 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02" name="Рисунок 6202" descr="http://www.detalmach.ru/lect8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2" descr="http://www.detalmach.ru/lect8.files/image04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&lt; 30°)). Угол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03" name="Рисунок 6203" descr="http://www.detalmach.ru/lect8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3" descr="http://www.detalmach.ru/lect8.files/image04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между ветвями ремня влияет на величину углов обхвата 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" cy="152400"/>
            <wp:effectExtent l="19050" t="0" r="0" b="0"/>
            <wp:docPr id="6204" name="Рисунок 6204" descr="http://www.detalmach.ru/lect8.files/image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4" descr="http://www.detalmach.ru/lect8.files/image14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" cy="152400"/>
            <wp:effectExtent l="19050" t="0" r="0" b="0"/>
            <wp:docPr id="6205" name="Рисунок 6205" descr="http://www.detalmach.ru/lect8.files/image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5" descr="http://www.detalmach.ru/lect8.files/image144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). Рекомендуется принимать также значение диаметров шкивов (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), чтобы соблюдалось условие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152400"/>
            <wp:effectExtent l="19050" t="0" r="9525" b="0"/>
            <wp:docPr id="6206" name="Рисунок 6206" descr="http://www.detalmach.ru/lect8.files/image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6" descr="http://www.detalmach.ru/lect8.files/image148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color w:val="000000"/>
          <w:sz w:val="28"/>
          <w:szCs w:val="28"/>
        </w:rPr>
        <w:t>где для плоскоременной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передачи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" cy="152400"/>
            <wp:effectExtent l="19050" t="0" r="0" b="0"/>
            <wp:docPr id="6207" name="Рисунок 6207" descr="http://www.detalmach.ru/lect8.files/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7" descr="http://www.detalmach.ru/lect8.files/image152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Style w:val="grame"/>
          <w:color w:val="000000"/>
          <w:sz w:val="28"/>
          <w:szCs w:val="28"/>
        </w:rPr>
        <w:t> = 150°, для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клиноременной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—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" cy="152400"/>
            <wp:effectExtent l="19050" t="0" r="0" b="0"/>
            <wp:docPr id="6208" name="Рисунок 6208" descr="http://www.detalmach.ru/lect8.files/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8" descr="http://www.detalmach.ru/lect8.files/image152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Style w:val="grame"/>
          <w:color w:val="000000"/>
          <w:sz w:val="28"/>
          <w:szCs w:val="28"/>
        </w:rPr>
        <w:t>= 120°.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Скорости ременных передач.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Окружные скорости на шкивах, м/</w:t>
      </w:r>
      <w:proofErr w:type="gramStart"/>
      <w:r w:rsidRPr="00D97A02">
        <w:rPr>
          <w:rStyle w:val="grame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285750"/>
            <wp:effectExtent l="19050" t="0" r="9525" b="0"/>
            <wp:docPr id="6209" name="Рисунок 6209" descr="http://www.detalmach.ru/lect8.files/image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9" descr="http://www.detalmach.ru/lect8.files/image156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где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— диаметры ведущего и ведомого шкивов,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мм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;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— частоты вращения ведущего и ведомого шкивов, мин</w:t>
      </w:r>
      <w:r w:rsidRPr="00D97A02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Окружная скорость на ведомом шкиве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меньше скорости на ведущем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вследствие скольжения: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152400"/>
            <wp:effectExtent l="19050" t="0" r="0" b="0"/>
            <wp:docPr id="6210" name="Рисунок 6210" descr="http://www.detalmach.ru/lect8.files/image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0" descr="http://www.detalmach.ru/lect8.files/image158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где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" cy="152400"/>
            <wp:effectExtent l="19050" t="0" r="0" b="0"/>
            <wp:docPr id="6211" name="Рисунок 6211" descr="http://www.detalmach.ru/lect8.files/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1" descr="http://www.detalmach.ru/lect8.files/image13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— коэффициент скольжения.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323850"/>
            <wp:effectExtent l="19050" t="0" r="0" b="0"/>
            <wp:docPr id="6212" name="Рисунок 6212" descr="http://www.detalmach.ru/lect8.files/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2" descr="http://www.detalmach.ru/lect8.files/image16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D97A02">
        <w:rPr>
          <w:rStyle w:val="apple-converted-space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частота вращения на холостом ходу;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" cy="152400"/>
            <wp:effectExtent l="19050" t="0" r="0" b="0"/>
            <wp:docPr id="6213" name="Рисунок 6213" descr="http://www.detalmach.ru/lect8.files/image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3" descr="http://www.detalmach.ru/lect8.files/image162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частота вращения под нагрузкой.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Передаточное число.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 ременной передаче, как и во фрикционной, в результате упругого скольжения ремня окружные скорости не одинако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вые. Отсюда передаточное число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314325"/>
            <wp:effectExtent l="19050" t="0" r="0" b="0"/>
            <wp:docPr id="6214" name="Рисунок 6214" descr="http://www.detalmach.ru/lect8.files/image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4" descr="http://www.detalmach.ru/lect8.files/image164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" cy="152400"/>
            <wp:effectExtent l="19050" t="0" r="9525" b="0"/>
            <wp:docPr id="6215" name="Рисунок 6215" descr="http://www.detalmach.ru/lect8.files/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5" descr="http://www.detalmach.ru/lect8.files/image129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угловая скорость и частота вращения ведущего шкива;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216" name="Рисунок 6216" descr="http://www.detalmach.ru/lect8.files/image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6" descr="http://www.detalmach.ru/lect8.files/image166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то же, ведомого шкива;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диаметры ведущего и ведомого шкивов;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" cy="152400"/>
            <wp:effectExtent l="19050" t="0" r="0" b="0"/>
            <wp:docPr id="6217" name="Рисунок 6217" descr="http://www.detalmach.ru/lect8.files/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7" descr="http://www.detalmach.ru/lect8.files/image13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— коэффициент скольжения;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крутящие моменты на ведущем и ведомом валах;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η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spelle"/>
          <w:sz w:val="28"/>
          <w:szCs w:val="28"/>
        </w:rPr>
        <w:t>кпд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передачи.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Относительная потеря скорости на шкивах характеризуется коэффици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ентом скольжения; при незначительном значении этого коэффициента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mallCaps/>
          <w:color w:val="000000"/>
          <w:sz w:val="28"/>
          <w:szCs w:val="28"/>
        </w:rPr>
        <w:t>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" cy="152400"/>
            <wp:effectExtent l="19050" t="0" r="0" b="0"/>
            <wp:docPr id="6218" name="Рисунок 6218" descr="http://www.detalmach.ru/lect8.files/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8" descr="http://www.detalmach.ru/lect8.files/image13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&lt; 0,02) приближенно имеем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314325"/>
            <wp:effectExtent l="19050" t="0" r="0" b="0"/>
            <wp:docPr id="6219" name="Рисунок 6219" descr="http://www.detalmach.ru/lect8.files/image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9" descr="http://www.detalmach.ru/lect8.files/image168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pStyle w:val="a9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Упругое скольжение является причиной некоторого непостоянства передаточного отношения в ременной передаче. При перегрузке дуга покоя уменьшается до 0, ремень начинает скользить по всей поверхности шкива, наступает режим буксования. При этом ведомый шкив останавливается, а КПД передачи равен 0.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КПД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ременных передач.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Учитывая потери при работе, КПД переда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чи определяют из выражения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61925"/>
            <wp:effectExtent l="19050" t="0" r="9525" b="0"/>
            <wp:docPr id="6220" name="Рисунок 6220" descr="http://www.detalmach.ru/lect8.files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0" descr="http://www.detalmach.ru/lect8.files/image170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61925"/>
            <wp:effectExtent l="19050" t="0" r="0" b="0"/>
            <wp:docPr id="6221" name="Рисунок 6221" descr="http://www.detalmach.ru/lect8.files/image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1" descr="http://www.detalmach.ru/lect8.files/image172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относительные потери, связанные со скольжением на шкивах и вследствие упругости ремня;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152400"/>
            <wp:effectExtent l="19050" t="0" r="0" b="0"/>
            <wp:docPr id="6222" name="Рисунок 6222" descr="http://www.detalmach.ru/lect8.files/image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2" descr="http://www.detalmach.ru/lect8.files/image174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относительные потери в опорах;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" cy="152400"/>
            <wp:effectExtent l="0" t="0" r="9525" b="0"/>
            <wp:docPr id="6223" name="Рисунок 6223" descr="http://www.detalmach.ru/lect8.files/image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3" descr="http://www.detalmach.ru/lect8.files/image177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относительные потери от сопротивления воздуха (учитываются лишь при больших шкивах со спицами).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Если известная мощность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 ведущем шкиве и мощность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 ведо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мом (уменьшенная за счет потерь), то КПД передачи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314325"/>
            <wp:effectExtent l="19050" t="0" r="0" b="0"/>
            <wp:docPr id="6224" name="Рисунок 6224" descr="http://www.detalmach.ru/lect8.files/image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4" descr="http://www.detalmach.ru/lect8.files/image179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плоскоременной открытой передачи среднее значение КПД 0,96-0,98; для клиноременной передачи 0,95-0,96; для передачи с натяжным роли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ком 0,95.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8" w:name="_Клиноременная_передача._Основные"/>
      <w:bookmarkEnd w:id="8"/>
      <w:r w:rsidRPr="00D97A02">
        <w:rPr>
          <w:rFonts w:ascii="Times New Roman" w:hAnsi="Times New Roman" w:cs="Times New Roman"/>
          <w:i/>
          <w:iCs/>
          <w:sz w:val="28"/>
          <w:szCs w:val="28"/>
        </w:rPr>
        <w:t>Клиноременная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передача.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Основные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геометрические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соотношения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конструкции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Ременную передачу с параллельными осями, приводной ремень кото</w:t>
      </w:r>
      <w:r w:rsidRPr="00D97A0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softHyphen/>
      </w:r>
      <w:r w:rsidRPr="00D97A0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рой имеет клиновую форму поперечного сечения, называют</w:t>
      </w:r>
      <w:r w:rsidRPr="00D97A02">
        <w:rPr>
          <w:rStyle w:val="apple-converted-space"/>
          <w:i/>
          <w:iCs/>
          <w:color w:val="000000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клиноременной</w:t>
      </w:r>
      <w:r w:rsidRPr="00D97A02">
        <w:rPr>
          <w:rStyle w:val="apple-converted-space"/>
          <w:i/>
          <w:iCs/>
          <w:color w:val="000000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4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pacing w:val="-4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  <w:r w:rsidRPr="00D97A02">
        <w:rPr>
          <w:rStyle w:val="apple-converted-space"/>
          <w:color w:val="000000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рис.3,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б</w:t>
      </w:r>
      <w:r w:rsidRPr="00D97A02">
        <w:rPr>
          <w:rStyle w:val="apple-converted-space"/>
          <w:i/>
          <w:iCs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и 7). Клиноременную передачу выполняют только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4"/>
          <w:sz w:val="28"/>
          <w:szCs w:val="28"/>
        </w:rPr>
        <w:t>открытой</w:t>
      </w:r>
      <w:proofErr w:type="gramEnd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Клиновые ремни стандартизованы по сечению и длине.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76375" cy="1485900"/>
            <wp:effectExtent l="19050" t="0" r="9525" b="0"/>
            <wp:docPr id="6225" name="Рисунок 6225" descr="http://www.detalmach.ru/lect8.files/image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5" descr="http://www.detalmach.ru/lect8.files/image18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29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Рис.7. Механизм с клиноременной передачей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Клиновые ремни (рис.7.1) имеют трапециевидное сечение с боковыми рабочими сторонами, соприкасающимися с канавками на шкивах. Благодаря клиновому действию ремни этого типа обладают повышенным сцеплением со шкивами. Это позволяет осуществить передачи с малым межосевым расстоянием, большим передаточным числом и с меньшим давлением на опоры. Работа передачи более спокойна т.к. отсутствует сшивка ремней, что важно при эксплуатации точных механизмов. При их вытяжке регулируется передвижение электродвигателя на салазках.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Рекомендуемые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угол обхвата малого шкива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α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120°, но передача хорошо работает и при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α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= 90°.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Максимально допустимая скорость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v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max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= 35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м/с</w:t>
      </w:r>
      <w:r w:rsidRPr="00D97A02">
        <w:rPr>
          <w:rFonts w:ascii="Times New Roman" w:hAnsi="Times New Roman" w:cs="Times New Roman"/>
          <w:sz w:val="28"/>
          <w:szCs w:val="28"/>
        </w:rPr>
        <w:t>. Практикой установлено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D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min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/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11 для ремней малых сечений 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D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min</w:t>
      </w:r>
      <w:proofErr w:type="spellEnd"/>
      <w:r w:rsidRPr="00D97A02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27 – для ремней больших сечений. Здесь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высота профиля клинового ремня. Чем меньше отношение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D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min</w:t>
      </w:r>
      <w:proofErr w:type="spellEnd"/>
      <w:r w:rsidRPr="00D97A02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sz w:val="28"/>
          <w:szCs w:val="28"/>
        </w:rPr>
        <w:t>, тем ниже КПД. Расчетным диаметром шкива считают диаметр его окружности по нейтральному слою. Кривые скольжения для клиновых ремней аналогичны кривым плоских ремней, но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φ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D97A02">
        <w:rPr>
          <w:rFonts w:ascii="Times New Roman" w:hAnsi="Times New Roman" w:cs="Times New Roman"/>
          <w:sz w:val="28"/>
          <w:szCs w:val="28"/>
        </w:rPr>
        <w:t>для клиновых ремней больше.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Рассмотрим малый участок ремня длиной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D97A02">
        <w:rPr>
          <w:rFonts w:ascii="Times New Roman" w:hAnsi="Times New Roman" w:cs="Times New Roman"/>
          <w:sz w:val="28"/>
          <w:szCs w:val="28"/>
        </w:rPr>
        <w:t xml:space="preserve">, для этого участка силу натяжения можно приближенно принять постоянной. 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рис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. 7.1 следует, что сила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d</w:t>
      </w:r>
      <w:r w:rsidRPr="00D97A02">
        <w:rPr>
          <w:rStyle w:val="spelle"/>
          <w:i/>
          <w:iCs/>
          <w:sz w:val="28"/>
          <w:szCs w:val="28"/>
        </w:rPr>
        <w:t>F</w:t>
      </w:r>
      <w:r w:rsidRPr="00D97A02">
        <w:rPr>
          <w:rStyle w:val="spelle"/>
          <w:sz w:val="28"/>
          <w:szCs w:val="28"/>
          <w:vertAlign w:val="subscript"/>
        </w:rPr>
        <w:t>n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нормальная к поверхности канавки шкива, значительно больше силы натяжения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d</w:t>
      </w:r>
      <w:r w:rsidRPr="00D97A02">
        <w:rPr>
          <w:rStyle w:val="spelle"/>
          <w:i/>
          <w:iCs/>
          <w:sz w:val="28"/>
          <w:szCs w:val="28"/>
        </w:rPr>
        <w:t>F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2950" cy="390525"/>
            <wp:effectExtent l="19050" t="0" r="0" b="0"/>
            <wp:docPr id="6226" name="Рисунок 6226" descr="http://www.detalmach.ru/lect8.files/image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6" descr="http://www.detalmach.ru/lect8.files/image183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97A02">
        <w:rPr>
          <w:rStyle w:val="grame"/>
          <w:sz w:val="28"/>
          <w:szCs w:val="28"/>
          <w:lang w:val="en-US"/>
        </w:rPr>
        <w:t>тогда</w:t>
      </w:r>
      <w:proofErr w:type="spellEnd"/>
      <w:proofErr w:type="gramEnd"/>
      <w:r w:rsidRPr="00D97A02">
        <w:rPr>
          <w:rStyle w:val="apple-converted-space"/>
          <w:sz w:val="28"/>
          <w:szCs w:val="28"/>
          <w:lang w:val="en-US"/>
        </w:rPr>
        <w:t> </w:t>
      </w:r>
      <w:proofErr w:type="spellStart"/>
      <w:r w:rsidRPr="00D97A02">
        <w:rPr>
          <w:rStyle w:val="spelle"/>
          <w:sz w:val="28"/>
          <w:szCs w:val="28"/>
          <w:lang w:val="en-US"/>
        </w:rPr>
        <w:t>сила</w:t>
      </w:r>
      <w:proofErr w:type="spellEnd"/>
      <w:r w:rsidRPr="00D97A02">
        <w:rPr>
          <w:rStyle w:val="apple-converted-space"/>
          <w:sz w:val="28"/>
          <w:szCs w:val="28"/>
          <w:lang w:val="en-US"/>
        </w:rPr>
        <w:t> </w:t>
      </w:r>
      <w:proofErr w:type="spellStart"/>
      <w:r w:rsidRPr="00D97A02">
        <w:rPr>
          <w:rStyle w:val="spelle"/>
          <w:sz w:val="28"/>
          <w:szCs w:val="28"/>
          <w:lang w:val="en-US"/>
        </w:rPr>
        <w:t>трения</w:t>
      </w:r>
      <w:proofErr w:type="spellEnd"/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675" cy="285750"/>
            <wp:effectExtent l="19050" t="0" r="9525" b="0"/>
            <wp:docPr id="6227" name="Рисунок 6227" descr="http://www.detalmach.ru/lect8.files/image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7" descr="http://www.detalmach.ru/lect8.files/image185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Таким образом, клиновые ремни 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при том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 xml:space="preserve"> же натяжении обеспечивают примерно втрое большую силу трения по сравнению с плоскими ремнями. Последнее обстоятельство позволяет использовать клиновой ремень для передачи вращательного движения от одного ведущего нескольким ведомым шкивам (например, в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автомобильных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ДВС используется ременный привод одним ремнем водяной помпы в системе охлаждения, электрогенератора и вентилятора). Однако из-за большой высоты сечения в клиновых ремнях возникают значительные напряжения при изгибе ремня на шкивах. Эти напряжения являются переменными и вызывают усталостное разрушение ремня.</w:t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6000" cy="1962150"/>
            <wp:effectExtent l="19050" t="0" r="0" b="0"/>
            <wp:docPr id="6228" name="Рисунок 6228" descr="http://www.detalmach.ru/lect8.files/image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8" descr="http://www.detalmach.ru/lect8.files/image18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Рис.7.1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Клиновые ремни применяют по несколько штук, чтобы варьировать нагрузочную способность и несколько повысить надёжность передачи. Кроме того, один толстый ремень, поставленный вместо нескольких тонких будет иметь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гораздо большие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напряжения изгиба при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огибании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шкива.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Число клиновых ремней часто принимают от трех до пяти (максималь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но восемь ремней), но передача может быть и с одним ремнем.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 xml:space="preserve">Однако при большом числе параллельно работающих клиновых ремней практически невозможно добиться их равномерного </w:t>
      </w:r>
      <w:proofErr w:type="spellStart"/>
      <w:r w:rsidRPr="00D97A02">
        <w:rPr>
          <w:rStyle w:val="grame"/>
          <w:sz w:val="28"/>
          <w:szCs w:val="28"/>
        </w:rPr>
        <w:t>нагружения</w:t>
      </w:r>
      <w:proofErr w:type="spellEnd"/>
      <w:r w:rsidRPr="00D97A02">
        <w:rPr>
          <w:rStyle w:val="grame"/>
          <w:sz w:val="28"/>
          <w:szCs w:val="28"/>
        </w:rPr>
        <w:t>, что обусловлено неизбежной (из-за неточностей изготовления) разностью их длин.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связи с этим рекомендуется применять в одном комплекте не более 4-х ремней.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Клиновые ремни выпускаются трех типов: нормального сечения, узкие и широкие (для вариаторов). Узкие ремни допускают большее натяжение и более высокие скорости (до 40 м/с), передают в 1,5—2 раза большую мощность по сравнению с ремнями нормального сечения. В настоящее время узкие ремни становятся преобладающими.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Удачной попыткой устранения этого недостатка клиновых ремней является изобретение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ремней, сочетающих в себе достоинства плоских (монолитность и гибкость) и клиновых ремней (повышенные значения сил трения между рабочими поверхностями ремня и шкива).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Из приводных ремней основное применение в настоящее время получили клиновые кордошнуровые ремни нормальных сечений, размеры которых регламентирует ГОСТ 1284.1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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89. Это обусловлено тем, что, несмотря на наличие у других типов ремней несомненных преимуществ, узкие клиновые,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поликлиновые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зубчатые ремни до сих пор выпускают в ограниченном количестве.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В связи с этим в условиях единичного, мелкосерийного и даже среднесерийного типов производства ременных передач, к 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точности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 xml:space="preserve"> вращения валов которых не предъявляются особые требования, необходимо применять клиновые кордошнуровые ремни нормального сечения.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В условиях крупносерийного или массового типов производства ременных передач, к габаритам которых не предъявляют особых требований,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рекомендуются к использованию узкие клиновые ремни, а при наличии таких требований –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поликлиновые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наличии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особых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требований к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точности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вращения валов проектируемого изделия необходимо (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независимо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от типа производства) применять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зубчатые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Форму ка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  <w:t>навки шкива, называемой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ручьями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, проектируют так, чтобы между шкивом и ремнем постоянно был гарантированный радиальный зазор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δ</w:t>
      </w:r>
      <w:proofErr w:type="spellEnd"/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(рис.8,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). Рабочие поверхно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сти — это боковые стороны ремня, поэтому клиновый ремень не должен выступать за пределы наружного диаметра шкива. Клиноременные переда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чи в машиностроении применяют чаще, чем плоскоременные. Однако ско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рость этой передачи не должна превышать 30 м/с, так как при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&gt;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30 м/с клиновые ремни начинают вибрировать. Оптимальная окружная скорость,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 которой передача работает устойчиво,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=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5-25 м/</w:t>
      </w:r>
      <w:proofErr w:type="gramStart"/>
      <w:r w:rsidRPr="00D97A02">
        <w:rPr>
          <w:rStyle w:val="grame"/>
          <w:color w:val="000000"/>
          <w:spacing w:val="1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5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419225"/>
            <wp:effectExtent l="19050" t="0" r="0" b="0"/>
            <wp:docPr id="6229" name="Рисунок 6229" descr="http://www.detalmach.ru/lect8.files/image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9" descr="http://www.detalmach.ru/lect8.files/image18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Рис.8. Установка клинового ремня на шкиве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Передаточное число для одноступенчатой клиноременной передачи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color w:val="000000"/>
          <w:spacing w:val="14"/>
          <w:sz w:val="28"/>
          <w:szCs w:val="28"/>
        </w:rPr>
        <w:t>&lt;8.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Проектный расчет клиноременных передач выполняется достаточно просто методом подбора, поскольку в стандартах указывается мощность, передаваемая одним ремнем при определенном расчетном диаметре меньшего шкива и известной средней скорости ремня или частоте вращения шкива.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4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Достоинства и недостатки клиноременных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Достоинства клиноременной передачи</w:t>
      </w:r>
      <w:r w:rsidRPr="00D97A02">
        <w:rPr>
          <w:rStyle w:val="apple-converted-space"/>
          <w:i/>
          <w:iCs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 сравнению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-1"/>
          <w:sz w:val="28"/>
          <w:szCs w:val="28"/>
        </w:rPr>
        <w:t>с</w:t>
      </w:r>
      <w:proofErr w:type="gramEnd"/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плоскоре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менной:</w:t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       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- возможность передачи большей мощности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допустимость меньшего межосевого расстояния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возможность меньшего угла обхвата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30" name="Рисунок 6230" descr="http://www.detalmach.ru/lect8.files/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0" descr="http://www.detalmach.ru/lect8.files/image13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на малом шкиве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рис.1).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Недостатки: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большая жесткость и, как следствие, — меньший срок службы ремня;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необходимость особых приемов при надевании ремня;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зависимость размеров проектируемой передачи от подобранного (по таблице регламентированных длин) ремня;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большая стоимость эксплуатации передачи при вытяжке (ремни не ремонтируются);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большая трудоемкость изготовления шкивов;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несколько пониженный КПД.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9" w:name="_Ремни_для_клиноременных"/>
      <w:bookmarkEnd w:id="9"/>
      <w:r w:rsidRPr="00D97A02">
        <w:rPr>
          <w:rFonts w:ascii="Times New Roman" w:hAnsi="Times New Roman" w:cs="Times New Roman"/>
          <w:i/>
          <w:iCs/>
          <w:sz w:val="28"/>
          <w:szCs w:val="28"/>
        </w:rPr>
        <w:t>Ремни для клиноременных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Основное распространение по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лучили ремни трапециевидного сечения (рис.9,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а, б) с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углом профиля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φ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= 40°.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Клиновые ремни выпускаются трех типов: нормального сечения, узкие и широкие (для вариаторов). Узкие ремни допускают большее натяжение и более высокие скорости (до 40 м/с), передают в 1,5-2 раза большую мощность по сравнению с ремнями нормального сечения. В настоящее время узкие ремни становятся преобладающими. Ремни выпускают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различными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 площади поперечного сечения и по несколько штук в одном комплекте. Это позволяет уменьшить диаметральные размеры передачи. Число ремней в комплекте обычно от 2 до 8 и ограничивается неравномерностью распределения передаваемой нагрузки между ремнями.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1238250"/>
            <wp:effectExtent l="19050" t="0" r="0" b="0"/>
            <wp:docPr id="6231" name="Рисунок 6231" descr="http://www.detalmach.ru/lect8.files/image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1" descr="http://www.detalmach.ru/lect8.files/image1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Рис.9. Конструкции клиновых ремней: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—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z w:val="28"/>
          <w:szCs w:val="28"/>
        </w:rPr>
        <w:t>кордшнуровой</w:t>
      </w:r>
      <w:proofErr w:type="spellEnd"/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—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z w:val="28"/>
          <w:szCs w:val="28"/>
        </w:rPr>
        <w:t>кордтканевый</w:t>
      </w:r>
      <w:proofErr w:type="spellEnd"/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—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z w:val="28"/>
          <w:szCs w:val="28"/>
        </w:rPr>
        <w:t>поликлиновой</w:t>
      </w:r>
      <w:proofErr w:type="spell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Замкнутые бесшовные ремни изготовляют методом вулканизации в пресс-формах. Трапециевидная (клиновая) форма ремня увеличивает его сцепление со шкивом примерно в 3 раза по сравнению с плоским ремнем, но вследствие большой высоты ремня эта форма неблагоприятна. Передача имеет более низкий КПД. Эти недостатки отчасти компенсируются тем, что ремень изготовляют из материала с малым модулем упругости (из рези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ны), а несущие кордовые слои имеют наибольшую толщину и располага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ются около нейтральной плоскости ремня. Промышленность выпускает клиновые ремни двух типов: 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кордшнуровые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(рис.9,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а)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кордтканевые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(рис.9,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Различаются они тем, что основной несущий слой у первого состоит из одного ряда толстых кордовых шнуров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а у второго — из не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скольких рядов кордовой ткани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 В верхней и нижней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частях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сечения (в зонах растяжения и сжатия) ремень заполнен резиной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2,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а снаружи в не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сколько слоев обмотан прорезиненной тканью — обертка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3.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Большую гибкость и нагрузочную способность имеют кор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дошнуровые ремни, у которых верхний растягиваемый слой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состоит из одного ряда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-1"/>
          <w:sz w:val="28"/>
          <w:szCs w:val="28"/>
        </w:rPr>
        <w:t>анидных</w:t>
      </w:r>
      <w:proofErr w:type="spellEnd"/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шнуров (намотанных по вин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товой линии), заключенных в слой мягкой резины.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aps/>
          <w:sz w:val="28"/>
          <w:szCs w:val="28"/>
        </w:rPr>
        <w:t>Р</w:t>
      </w:r>
      <w:r w:rsidRPr="00D97A02">
        <w:rPr>
          <w:rFonts w:ascii="Times New Roman" w:hAnsi="Times New Roman" w:cs="Times New Roman"/>
          <w:sz w:val="28"/>
          <w:szCs w:val="28"/>
        </w:rPr>
        <w:t>азмеры сечений клиновых ремней стандартизованы (ГОСТ 1284.1-89, ГОСТ 1284.2-89, ГОСТ 1284.3-89). Стандартом предусмотрено 7 ремней нормального сечения (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D97A02">
        <w:rPr>
          <w:rFonts w:ascii="Times New Roman" w:hAnsi="Times New Roman" w:cs="Times New Roman"/>
          <w:sz w:val="28"/>
          <w:szCs w:val="28"/>
        </w:rPr>
        <w:t>(О),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97A02">
        <w:rPr>
          <w:rFonts w:ascii="Times New Roman" w:hAnsi="Times New Roman" w:cs="Times New Roman"/>
          <w:sz w:val="28"/>
          <w:szCs w:val="28"/>
        </w:rPr>
        <w:t>(Б),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97A02">
        <w:rPr>
          <w:rFonts w:ascii="Times New Roman" w:hAnsi="Times New Roman" w:cs="Times New Roman"/>
          <w:sz w:val="28"/>
          <w:szCs w:val="28"/>
        </w:rPr>
        <w:t>(В),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sz w:val="28"/>
          <w:szCs w:val="28"/>
        </w:rPr>
        <w:t>(Г),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И(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Д),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97A02">
        <w:rPr>
          <w:rFonts w:ascii="Times New Roman" w:hAnsi="Times New Roman" w:cs="Times New Roman"/>
          <w:sz w:val="28"/>
          <w:szCs w:val="28"/>
        </w:rPr>
        <w:t>0(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97A02">
        <w:rPr>
          <w:rFonts w:ascii="Times New Roman" w:hAnsi="Times New Roman" w:cs="Times New Roman"/>
          <w:sz w:val="28"/>
          <w:szCs w:val="28"/>
        </w:rPr>
        <w:t xml:space="preserve">) (в скобках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приведено обозначение сечений в международной системе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D97A02">
        <w:rPr>
          <w:rFonts w:ascii="Times New Roman" w:hAnsi="Times New Roman" w:cs="Times New Roman"/>
          <w:sz w:val="28"/>
          <w:szCs w:val="28"/>
        </w:rPr>
        <w:t>)), у которых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≈</w:t>
      </w:r>
      <w:r w:rsidRPr="00D97A02">
        <w:rPr>
          <w:rFonts w:ascii="Times New Roman" w:hAnsi="Times New Roman" w:cs="Times New Roman"/>
          <w:sz w:val="28"/>
          <w:szCs w:val="28"/>
        </w:rPr>
        <w:t>1,6, и 4 – узкого сечения (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YZ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YB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YC</w:t>
      </w:r>
      <w:r w:rsidRPr="00D97A02">
        <w:rPr>
          <w:rFonts w:ascii="Times New Roman" w:hAnsi="Times New Roman" w:cs="Times New Roman"/>
          <w:sz w:val="28"/>
          <w:szCs w:val="28"/>
        </w:rPr>
        <w:t>), у которых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sz w:val="28"/>
          <w:szCs w:val="28"/>
        </w:rPr>
        <w:t xml:space="preserve">≈1,25. Ремни изготавливаются в виде замкнутого кольца, поэтому их длина тоже стандартизована. Для каждого типа (сечения ремня) в таблицах указываются: размеры сечения, площадь сечения, длина, минимальный диаметр шкива, допускаемая нагрузка и вес. Кроме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ГОСТа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существует еще, отличающийся от него, сортамент ремней для автотракторной промышленности.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Размеры ремня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рис.9, а): ширина большого основания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b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;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расчетная ширина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proofErr w:type="spellStart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р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высота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;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длина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стандарти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зованы (табл.3).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3.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Клиновые ремни</w:t>
      </w:r>
    </w:p>
    <w:tbl>
      <w:tblPr>
        <w:tblW w:w="0" w:type="auto"/>
        <w:jc w:val="center"/>
        <w:tblInd w:w="40" w:type="dxa"/>
        <w:tblCellMar>
          <w:left w:w="0" w:type="dxa"/>
          <w:right w:w="0" w:type="dxa"/>
        </w:tblCellMar>
        <w:tblLook w:val="04A0"/>
      </w:tblPr>
      <w:tblGrid>
        <w:gridCol w:w="1083"/>
        <w:gridCol w:w="1034"/>
        <w:gridCol w:w="989"/>
        <w:gridCol w:w="993"/>
        <w:gridCol w:w="878"/>
        <w:gridCol w:w="2136"/>
        <w:gridCol w:w="2282"/>
      </w:tblGrid>
      <w:tr w:rsidR="00D11C86" w:rsidRPr="00D97A02" w:rsidTr="00D11C86">
        <w:trPr>
          <w:trHeight w:val="127"/>
          <w:jc w:val="center"/>
        </w:trPr>
        <w:tc>
          <w:tcPr>
            <w:tcW w:w="10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Сечение ремня</w:t>
            </w:r>
          </w:p>
        </w:tc>
        <w:tc>
          <w:tcPr>
            <w:tcW w:w="315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Размеры сечения,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мм</w:t>
            </w:r>
            <w:proofErr w:type="gramEnd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(см. рис. 9,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а)</w:t>
            </w:r>
          </w:p>
        </w:tc>
        <w:tc>
          <w:tcPr>
            <w:tcW w:w="9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  <w:proofErr w:type="gramStart"/>
            <w:r w:rsidRPr="00D97A02">
              <w:rPr>
                <w:rStyle w:val="grame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35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Натяжение</w:t>
            </w:r>
            <w:r w:rsidRPr="00D97A02">
              <w:rPr>
                <w:rStyle w:val="apple-converted-space"/>
                <w:color w:val="000000"/>
                <w:spacing w:val="-2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8"/>
                <w:szCs w:val="28"/>
                <w:lang w:val="en-US"/>
              </w:rPr>
              <w:t>2F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8"/>
                <w:szCs w:val="28"/>
                <w:vertAlign w:val="subscript"/>
                <w:lang w:val="en-US"/>
              </w:rPr>
              <w:t>0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8"/>
                <w:szCs w:val="28"/>
                <w:lang w:val="en-US"/>
              </w:rPr>
              <w:t>,</w:t>
            </w:r>
            <w:r w:rsidRPr="00D97A02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  <w:lang w:val="en-US"/>
              </w:rPr>
              <w:t>H</w:t>
            </w:r>
          </w:p>
        </w:tc>
        <w:tc>
          <w:tcPr>
            <w:tcW w:w="152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Рекомендуе</w:t>
            </w:r>
            <w:r w:rsidRPr="00D97A02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softHyphen/>
            </w:r>
            <w:r w:rsidRPr="00D97A02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мая длина</w:t>
            </w:r>
            <w:r w:rsidRPr="00D97A02">
              <w:rPr>
                <w:rStyle w:val="apple-converted-space"/>
                <w:color w:val="000000"/>
                <w:spacing w:val="-1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ремня</w:t>
            </w:r>
            <w:r w:rsidRPr="00D97A02">
              <w:rPr>
                <w:rStyle w:val="apple-converted-space"/>
                <w:color w:val="000000"/>
                <w:spacing w:val="1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  <w:lang w:val="en-US"/>
              </w:rPr>
              <w:t>L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,</w:t>
            </w:r>
            <w:r w:rsidRPr="00D97A02">
              <w:rPr>
                <w:rStyle w:val="apple-converted-space"/>
                <w:i/>
                <w:iCs/>
                <w:color w:val="000000"/>
                <w:spacing w:val="1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мм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  <w:proofErr w:type="spellStart"/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</w:rPr>
              <w:t>р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i/>
                <w:iCs/>
                <w:sz w:val="28"/>
                <w:szCs w:val="28"/>
                <w:lang w:val="en-US"/>
              </w:rPr>
              <w:t>b</w:t>
            </w:r>
            <w:r w:rsidRPr="00D97A02">
              <w:rPr>
                <w:rStyle w:val="spelle"/>
                <w:i/>
                <w:iCs/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h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Z(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3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400-2500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3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560-4000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color w:val="000000"/>
                <w:spacing w:val="-7"/>
                <w:sz w:val="28"/>
                <w:szCs w:val="28"/>
              </w:rPr>
              <w:t>В(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Б)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3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10,5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800-6300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color w:val="000000"/>
                <w:spacing w:val="-9"/>
                <w:sz w:val="28"/>
                <w:szCs w:val="28"/>
              </w:rPr>
              <w:t>С(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В)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3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13,5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1800-10 600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Д</w:t>
            </w:r>
            <w:r w:rsidRPr="00D97A02">
              <w:rPr>
                <w:rStyle w:val="grame"/>
                <w:color w:val="000000"/>
                <w:sz w:val="28"/>
                <w:szCs w:val="28"/>
                <w:lang w:val="en-US"/>
              </w:rPr>
              <w:t>(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3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3150-15 000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И</w:t>
            </w:r>
            <w:r w:rsidRPr="00D97A02">
              <w:rPr>
                <w:rStyle w:val="grame"/>
                <w:color w:val="000000"/>
                <w:sz w:val="28"/>
                <w:szCs w:val="28"/>
                <w:lang w:val="en-US"/>
              </w:rPr>
              <w:t>(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3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23,5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4500-18 000</w:t>
            </w:r>
          </w:p>
        </w:tc>
      </w:tr>
      <w:tr w:rsidR="00D11C86" w:rsidRPr="00D97A02" w:rsidTr="00D11C86">
        <w:trPr>
          <w:trHeight w:val="51"/>
          <w:jc w:val="center"/>
        </w:trPr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  <w:lang w:val="en-US"/>
              </w:rPr>
              <w:t>E</w:t>
            </w:r>
            <w:r w:rsidRPr="00D97A02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О(Е)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3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1170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6300-18 000</w:t>
            </w:r>
          </w:p>
        </w:tc>
      </w:tr>
      <w:tr w:rsidR="00D11C86" w:rsidRPr="00D97A02" w:rsidTr="00D11C86">
        <w:trPr>
          <w:trHeight w:val="472"/>
          <w:jc w:val="center"/>
        </w:trPr>
        <w:tc>
          <w:tcPr>
            <w:tcW w:w="8049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Стандартный ряд предпочтительных расчетных данных длин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L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 400; 450; 500; 560; 630;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710; 800; 900; 1000; 1200; 1250; 1600; 1800; 2000; 2240; 2500; 3150; 3550; 4000; 4500; 5000;</w:t>
            </w:r>
            <w:r w:rsidRPr="00D97A02">
              <w:rPr>
                <w:rStyle w:val="apple-converted-space"/>
                <w:color w:val="000000"/>
                <w:spacing w:val="1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5600; 6300; 7100; 8000; 9000; 10000.</w:t>
            </w:r>
          </w:p>
        </w:tc>
      </w:tr>
    </w:tbl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10" w:name="_Разновидности_клиноременных_передач"/>
      <w:bookmarkEnd w:id="10"/>
      <w:r w:rsidRPr="00D97A02">
        <w:rPr>
          <w:rFonts w:ascii="Times New Roman" w:hAnsi="Times New Roman" w:cs="Times New Roman"/>
          <w:i/>
          <w:iCs/>
          <w:sz w:val="28"/>
          <w:szCs w:val="28"/>
        </w:rPr>
        <w:t>Разновидности клиноременных передач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 рис.10 показана раз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новидность клиновидного ремня.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Материалы клиновых ремней в основном те же, что и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для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плоских. Выполняются прорезиненные ремни с тканевой обёрткой для большего трения,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кордотканевые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(многослойный корд) и кордошнуровые ремни (шнур, намотанный по винтовой линии), ремни с несущим слоем из двух канатиков.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Иногда для уменьшения изгибных напряжений применяют гофры на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внутренней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наружных поверхностях ремня. Клиновые ремни выпускают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бесконечными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(кольца).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i/>
          <w:iCs/>
          <w:sz w:val="28"/>
          <w:szCs w:val="28"/>
        </w:rPr>
        <w:t>Кордтканевые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клиновые ремни состоят из корда – основного несущего слоя, выполненного из химических волокон: вискозы, капрон, лавсана. Корд располагается симметрично относительно нейтрального слоя ремня. Над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кордом и под кордом находятся резиновые или резинотканевые слои, называемые слоями растяжения и сжатия. Все это содержится в обертке ремня, представляющей собой несколько слоев прорезиненной ткани.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i/>
          <w:iCs/>
          <w:sz w:val="28"/>
          <w:szCs w:val="28"/>
        </w:rPr>
        <w:t>Кордшнуровые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клиновые ремни отличаются от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кордтканевых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тем, что вместо слоев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кордткани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предусматривается один слой кордшнура толщиной 1,6–1,7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мм.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Эти ремни более гибки и долговечны, применяются при более тяжелых условиях работы.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color w:val="000000"/>
          <w:spacing w:val="3"/>
          <w:sz w:val="28"/>
          <w:szCs w:val="28"/>
        </w:rPr>
        <w:t>Кордшнуровые</w:t>
      </w:r>
      <w:proofErr w:type="spell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или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3"/>
          <w:sz w:val="28"/>
          <w:szCs w:val="28"/>
        </w:rPr>
        <w:t>кордтканевые</w:t>
      </w:r>
      <w:proofErr w:type="spell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гофри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рованные ремни применяют в передачах с малыми диаметрами шкивов.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3"/>
          <w:sz w:val="28"/>
          <w:szCs w:val="28"/>
        </w:rPr>
        <w:t>Для увеличения эластичности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Style w:val="grame"/>
          <w:color w:val="000000"/>
          <w:spacing w:val="4"/>
          <w:sz w:val="28"/>
          <w:szCs w:val="28"/>
        </w:rPr>
        <w:t>иногда применяют ремни с гофрами на внутренней и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Style w:val="grame"/>
          <w:color w:val="000000"/>
          <w:spacing w:val="3"/>
          <w:sz w:val="28"/>
          <w:szCs w:val="28"/>
        </w:rPr>
        <w:t>наружной поверхностях.</w:t>
      </w:r>
      <w:proofErr w:type="gram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Ременные передачи с зубча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тыми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ремнями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способны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передать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большие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мощ</w:t>
      </w:r>
      <w:r w:rsidRPr="00D97A02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ность и окружную скорость</w:t>
      </w:r>
      <w:r w:rsidRPr="00D97A02">
        <w:rPr>
          <w:rStyle w:val="apple-converted-space"/>
          <w:color w:val="000000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(</w:t>
      </w:r>
      <w:r w:rsidRPr="00D97A0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pacing w:val="-2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 70 м/с) при посто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янном передаточном числе без проскальзывания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(и</w:t>
      </w:r>
      <w:r w:rsidRPr="00D97A02">
        <w:rPr>
          <w:rStyle w:val="apple-converted-space"/>
          <w:i/>
          <w:iCs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до 15) (см. рис.2,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3900" cy="409575"/>
            <wp:effectExtent l="19050" t="0" r="0" b="0"/>
            <wp:docPr id="6232" name="Рисунок 6232" descr="http://www.detalmach.ru/lect8.files/image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2" descr="http://www.detalmach.ru/lect8.files/image19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0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Рис.10. Клиновой ре</w:t>
      </w:r>
      <w:r w:rsidRPr="00D97A0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мень с гофрами</w:t>
      </w:r>
      <w:r w:rsidRPr="00D97A02">
        <w:rPr>
          <w:rStyle w:val="apple-converted-space"/>
          <w:color w:val="000000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vertAlign w:val="superscript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на</w:t>
      </w:r>
      <w:r w:rsidRPr="00D97A02">
        <w:rPr>
          <w:rStyle w:val="apple-converted-space"/>
          <w:color w:val="000000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внут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ренней поверхности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лёгких передачах благодаря закручиванию ремня можно передавать вращение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между параллельными, пересекающимися, вращающимися в противоположные стороны валами. Это возможно потому, что жёсткость на кручение ремней вследствие их малой толщины и малого модуля упругости мала.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В ременных передачах специального назначения находят применение: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2"/>
          <w:sz w:val="28"/>
          <w:szCs w:val="28"/>
        </w:rPr>
        <w:t>-</w:t>
      </w:r>
      <w:r w:rsidRPr="00D97A02">
        <w:rPr>
          <w:rStyle w:val="apple-converted-space"/>
          <w:color w:val="000000"/>
          <w:spacing w:val="12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pacing w:val="12"/>
          <w:sz w:val="28"/>
          <w:szCs w:val="28"/>
        </w:rPr>
        <w:t>поликлиновые</w:t>
      </w:r>
      <w:proofErr w:type="spellEnd"/>
      <w:r w:rsidRPr="00D97A02">
        <w:rPr>
          <w:rStyle w:val="apple-converted-space"/>
          <w:i/>
          <w:iCs/>
          <w:color w:val="000000"/>
          <w:spacing w:val="1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2"/>
          <w:sz w:val="28"/>
          <w:szCs w:val="28"/>
        </w:rPr>
        <w:t>ремни</w:t>
      </w:r>
      <w:r w:rsidRPr="00D97A02">
        <w:rPr>
          <w:rStyle w:val="apple-converted-space"/>
          <w:color w:val="000000"/>
          <w:spacing w:val="1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2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pacing w:val="12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12"/>
          <w:sz w:val="28"/>
          <w:szCs w:val="28"/>
        </w:rPr>
        <w:t>. рис.9,</w:t>
      </w:r>
      <w:r w:rsidRPr="00D97A02">
        <w:rPr>
          <w:rStyle w:val="apple-converted-space"/>
          <w:color w:val="000000"/>
          <w:spacing w:val="1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2"/>
          <w:sz w:val="28"/>
          <w:szCs w:val="28"/>
        </w:rPr>
        <w:t>в).</w:t>
      </w:r>
      <w:r w:rsidRPr="00D97A02">
        <w:rPr>
          <w:rStyle w:val="apple-converted-space"/>
          <w:i/>
          <w:iCs/>
          <w:color w:val="000000"/>
          <w:spacing w:val="12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Поликлиновые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ремни состоят из плоской и профильной частей. В плоской части размещено несколько слоев прорезиненной ткани и ряд кордшнура из синте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тических волокон. Профильная часть, образуемая продольны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ми клиньями, состоит из резины. Обе части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свулканизованы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одно целое.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5"/>
          <w:sz w:val="28"/>
          <w:szCs w:val="28"/>
        </w:rPr>
        <w:t>Поликлиновые</w:t>
      </w:r>
      <w:proofErr w:type="spellEnd"/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ремни выпускают трех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0"/>
          <w:sz w:val="28"/>
          <w:szCs w:val="28"/>
        </w:rPr>
        <w:t>типов:</w:t>
      </w:r>
      <w:r w:rsidRPr="00D97A02">
        <w:rPr>
          <w:rStyle w:val="apple-converted-space"/>
          <w:color w:val="000000"/>
          <w:spacing w:val="1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К, Л, М</w:t>
      </w:r>
      <w:r w:rsidRPr="00D97A02">
        <w:rPr>
          <w:rStyle w:val="apple-converted-space"/>
          <w:i/>
          <w:iCs/>
          <w:color w:val="000000"/>
          <w:spacing w:val="1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0"/>
          <w:sz w:val="28"/>
          <w:szCs w:val="28"/>
        </w:rPr>
        <w:t>(табл.4).</w:t>
      </w:r>
      <w:r w:rsidRPr="00D97A02">
        <w:rPr>
          <w:rStyle w:val="apple-converted-space"/>
          <w:color w:val="000000"/>
          <w:spacing w:val="1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Ремень сечения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grame"/>
          <w:i/>
          <w:iCs/>
          <w:color w:val="000000"/>
          <w:sz w:val="28"/>
          <w:szCs w:val="28"/>
        </w:rPr>
        <w:t>К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применяют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вместо клиновых ремней сечений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и А для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передачи момента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≤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spelle"/>
          <w:color w:val="000000"/>
          <w:sz w:val="28"/>
          <w:szCs w:val="28"/>
        </w:rPr>
        <w:t>Нм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 ремень се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чения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- вместо клиновых ремней А, Б и В для передачи момента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18÷400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spelle"/>
          <w:color w:val="000000"/>
          <w:sz w:val="28"/>
          <w:szCs w:val="28"/>
        </w:rPr>
        <w:t>Нм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 ремень сечения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вместо кли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новых ремней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В, Г, Д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передачи момента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&gt; 130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spelle"/>
          <w:color w:val="000000"/>
          <w:sz w:val="28"/>
          <w:szCs w:val="28"/>
        </w:rPr>
        <w:t>Нм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– момент на быстроходном валу). Если могут быть при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менены ремни двух сечений, предпочтение следует отдавать ремню с меньшим сечением.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При одинаковой передавае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7"/>
          <w:sz w:val="28"/>
          <w:szCs w:val="28"/>
        </w:rPr>
        <w:t>мой мощности ширина</w:t>
      </w:r>
      <w:r w:rsidRPr="00D97A02">
        <w:rPr>
          <w:rStyle w:val="apple-converted-space"/>
          <w:color w:val="000000"/>
          <w:spacing w:val="7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7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color w:val="000000"/>
          <w:spacing w:val="7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7"/>
          <w:sz w:val="28"/>
          <w:szCs w:val="28"/>
        </w:rPr>
        <w:t>ремней в 1,5—2 раза меньше</w:t>
      </w:r>
      <w:r w:rsidRPr="00D97A02">
        <w:rPr>
          <w:rStyle w:val="apple-converted-space"/>
          <w:color w:val="000000"/>
          <w:spacing w:val="7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ширины клиновых ремней.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Благодаря высокой гибкости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7"/>
          <w:sz w:val="28"/>
          <w:szCs w:val="28"/>
        </w:rPr>
        <w:t>допускается применение шкивов меньшего диаметра, чем</w:t>
      </w:r>
      <w:r w:rsidRPr="00D97A02">
        <w:rPr>
          <w:rStyle w:val="apple-converted-space"/>
          <w:color w:val="000000"/>
          <w:spacing w:val="7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в обычной клиноременной передаче, большая быстроходность</w:t>
      </w:r>
      <w:r w:rsidRPr="00D97A02">
        <w:rPr>
          <w:rStyle w:val="apple-converted-space"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(до 40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be-BY"/>
        </w:rPr>
        <w:t>–</w:t>
      </w:r>
      <w:r w:rsidRPr="00D97A02">
        <w:rPr>
          <w:rStyle w:val="apple-converted-space"/>
          <w:color w:val="000000"/>
          <w:spacing w:val="1"/>
          <w:sz w:val="28"/>
          <w:szCs w:val="28"/>
          <w:lang w:val="be-BY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50 м/с) и большие передаточные отношения.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Эти ремни сочетают гибкость плоских ремней и повышенное сцепление со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шкивами, характерное для клиновых ремней.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Недостаток — передачи с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6"/>
          <w:sz w:val="28"/>
          <w:szCs w:val="28"/>
        </w:rPr>
        <w:t>поликлиновы</w:t>
      </w:r>
      <w:r w:rsidRPr="00D97A02">
        <w:rPr>
          <w:rStyle w:val="spelle"/>
          <w:color w:val="000000"/>
          <w:spacing w:val="6"/>
          <w:sz w:val="28"/>
          <w:szCs w:val="28"/>
        </w:rPr>
        <w:softHyphen/>
        <w:t>ми</w:t>
      </w:r>
      <w:proofErr w:type="spellEnd"/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ремнями чувствительны к отклонениям от параллельности валов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и осевому смещению шкивов.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 табл. 4 (</w:t>
      </w:r>
      <w:proofErr w:type="gramStart"/>
      <w:r w:rsidRPr="00D97A02">
        <w:rPr>
          <w:rStyle w:val="grame"/>
          <w:color w:val="000000"/>
          <w:sz w:val="28"/>
          <w:szCs w:val="28"/>
        </w:rPr>
        <w:t>составлена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по РТМ 38-40528-74) приведены размеры сечений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ремней, их длины и числа клиньев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z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 Рекомендуют применять ремни с четным числом клиньев.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4.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Размеры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ремней,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мм</w:t>
      </w:r>
      <w:proofErr w:type="gramEnd"/>
    </w:p>
    <w:tbl>
      <w:tblPr>
        <w:tblW w:w="0" w:type="auto"/>
        <w:jc w:val="center"/>
        <w:tblInd w:w="40" w:type="dxa"/>
        <w:tblCellMar>
          <w:left w:w="0" w:type="dxa"/>
          <w:right w:w="0" w:type="dxa"/>
        </w:tblCellMar>
        <w:tblLook w:val="04A0"/>
      </w:tblPr>
      <w:tblGrid>
        <w:gridCol w:w="2080"/>
        <w:gridCol w:w="1227"/>
        <w:gridCol w:w="1501"/>
        <w:gridCol w:w="281"/>
        <w:gridCol w:w="1043"/>
        <w:gridCol w:w="1049"/>
        <w:gridCol w:w="620"/>
        <w:gridCol w:w="1594"/>
      </w:tblGrid>
      <w:tr w:rsidR="00D11C86" w:rsidRPr="00D97A02" w:rsidTr="00D11C86">
        <w:trPr>
          <w:trHeight w:val="1459"/>
          <w:jc w:val="center"/>
        </w:trPr>
        <w:tc>
          <w:tcPr>
            <w:tcW w:w="963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952500"/>
                  <wp:effectExtent l="19050" t="0" r="0" b="0"/>
                  <wp:docPr id="6233" name="Рисунок 6233" descr="http://www.detalmach.ru/lect8.files/image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3" descr="http://www.detalmach.ru/lect8.files/image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φ= 40°</w:t>
            </w:r>
          </w:p>
        </w:tc>
      </w:tr>
      <w:tr w:rsidR="00D11C86" w:rsidRPr="00D97A02" w:rsidTr="00D11C86">
        <w:trPr>
          <w:trHeight w:val="60"/>
          <w:jc w:val="center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Сечение ремня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r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r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</w:p>
        </w:tc>
      </w:tr>
      <w:tr w:rsidR="00D11C86" w:rsidRPr="00D97A02" w:rsidTr="00D11C86">
        <w:trPr>
          <w:trHeight w:val="329"/>
          <w:jc w:val="center"/>
        </w:trPr>
        <w:tc>
          <w:tcPr>
            <w:tcW w:w="21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4.8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16,7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2,35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4,85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10,35</w:t>
            </w:r>
          </w:p>
        </w:tc>
      </w:tr>
      <w:tr w:rsidR="00D11C86" w:rsidRPr="00D97A02" w:rsidTr="00D11C86">
        <w:trPr>
          <w:trHeight w:val="1569"/>
          <w:jc w:val="center"/>
        </w:trPr>
        <w:tc>
          <w:tcPr>
            <w:tcW w:w="9633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Примечания.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Расчетные длины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  <w:lang w:val="en-US"/>
              </w:rPr>
              <w:t>L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  <w:lang w:val="en-US"/>
              </w:rPr>
              <w:t> </w:t>
            </w:r>
            <w:r w:rsidRPr="00D97A02">
              <w:rPr>
                <w:rStyle w:val="grame"/>
                <w:color w:val="000000"/>
                <w:sz w:val="28"/>
                <w:szCs w:val="28"/>
              </w:rPr>
              <w:t>ремней: 400, (425), 450, (475), 500,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color w:val="000000"/>
                <w:sz w:val="28"/>
                <w:szCs w:val="28"/>
              </w:rPr>
              <w:t> (530),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color w:val="000000"/>
                <w:sz w:val="28"/>
                <w:szCs w:val="28"/>
              </w:rPr>
              <w:t> 560, (600), 630, (670), (710),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color w:val="000000"/>
                <w:sz w:val="28"/>
                <w:szCs w:val="28"/>
              </w:rPr>
              <w:t>(750), 800, (850), 900, (950), 1000, (1060), 1120, (1180), 1250, (1320), 1400, (1500), 1600, (1700), 1800, (1900),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Style w:val="grame"/>
                <w:color w:val="000000"/>
                <w:sz w:val="28"/>
                <w:szCs w:val="28"/>
              </w:rPr>
              <w:t>2000, (2120), 2240, (2360), 2500, (2650), 2800, (3000), 3150, (3350), 3550, (3750), 4000, (4250), 4500, (4750), 5000, (5300), 5600, (6000).</w:t>
            </w:r>
            <w:proofErr w:type="gramEnd"/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скобках указаны </w:t>
            </w:r>
            <w:proofErr w:type="spellStart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нерекомендуемые</w:t>
            </w:r>
            <w:proofErr w:type="spell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длины ремней.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Расчетная длина ремней - это длина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 на уровне центра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расположения кордшнура, находящегося на расстоянии 0,5(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H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-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h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 . Разность между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расчетной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наружной длиной ремня: 6,3 мм — для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ремней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сечения</w:t>
            </w: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color w:val="000000"/>
                <w:sz w:val="28"/>
                <w:szCs w:val="28"/>
              </w:rPr>
              <w:t>К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15,1  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 — для ремней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сечения Л и 21,3 мм — для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ремней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сечения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Число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клиньев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z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диапазон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длин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L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  <w:lang w:val="en-US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ремней:</w:t>
            </w:r>
          </w:p>
        </w:tc>
      </w:tr>
      <w:tr w:rsidR="00D11C86" w:rsidRPr="00D97A02" w:rsidTr="00D11C86">
        <w:trPr>
          <w:trHeight w:val="60"/>
          <w:jc w:val="center"/>
        </w:trPr>
        <w:tc>
          <w:tcPr>
            <w:tcW w:w="336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Число клиньев</w:t>
            </w:r>
          </w:p>
        </w:tc>
        <w:tc>
          <w:tcPr>
            <w:tcW w:w="627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Сечение ремней</w:t>
            </w:r>
          </w:p>
        </w:tc>
      </w:tr>
      <w:tr w:rsidR="00D11C86" w:rsidRPr="00D97A02" w:rsidTr="00D11C86">
        <w:trPr>
          <w:trHeight w:val="25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D11C86" w:rsidRPr="00D97A02" w:rsidTr="00D11C86">
        <w:trPr>
          <w:trHeight w:val="60"/>
          <w:jc w:val="center"/>
        </w:trPr>
        <w:tc>
          <w:tcPr>
            <w:tcW w:w="336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z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рекомендуемое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2 - 20</w:t>
            </w:r>
          </w:p>
        </w:tc>
      </w:tr>
      <w:tr w:rsidR="00D11C86" w:rsidRPr="00D97A02" w:rsidTr="00D11C86">
        <w:trPr>
          <w:trHeight w:val="60"/>
          <w:jc w:val="center"/>
        </w:trPr>
        <w:tc>
          <w:tcPr>
            <w:tcW w:w="336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z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предельное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D11C86" w:rsidRPr="00D97A02" w:rsidTr="00D11C86">
        <w:trPr>
          <w:trHeight w:val="60"/>
          <w:jc w:val="center"/>
        </w:trPr>
        <w:tc>
          <w:tcPr>
            <w:tcW w:w="336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Диапазон длин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L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400 - 2000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1250 - 4000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2000 - 6000</w:t>
            </w:r>
          </w:p>
        </w:tc>
      </w:tr>
      <w:tr w:rsidR="00D11C86" w:rsidRPr="00D97A02" w:rsidTr="00D11C86">
        <w:trPr>
          <w:trHeight w:val="368"/>
          <w:jc w:val="center"/>
        </w:trPr>
        <w:tc>
          <w:tcPr>
            <w:tcW w:w="9633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Пример условного обозначения ремня: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2500 Л 16 РТМ 38-40528-74,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где 2500 – расчетная длина, мм,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Л-</w:t>
            </w:r>
            <w:proofErr w:type="gramEnd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сечение ремня и 16 – число клиньев.</w:t>
            </w:r>
          </w:p>
        </w:tc>
      </w:tr>
      <w:tr w:rsidR="00D11C86" w:rsidRPr="00D97A02" w:rsidTr="00D11C86">
        <w:trPr>
          <w:jc w:val="center"/>
        </w:trPr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Графики (рис. 10.1-10.3) предназначены для определения необходимого числа клиньев. Исходными данными для расчета передач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поликлиновыми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ремнями являются передаваемая мощ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ность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Р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передаточное отношение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i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и коэффициент режима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работы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</w:rPr>
        <w:t>К</w:t>
      </w:r>
      <w:r w:rsidRPr="00D97A02">
        <w:rPr>
          <w:rStyle w:val="spelle"/>
          <w:color w:val="000000"/>
          <w:sz w:val="28"/>
          <w:szCs w:val="28"/>
          <w:vertAlign w:val="subscript"/>
        </w:rPr>
        <w:t>р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значения которого для различных машин прибли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женно совпадают со значениями коэффициента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р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для плоскоременных передач.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33775" cy="4038600"/>
            <wp:effectExtent l="19050" t="0" r="9525" b="0"/>
            <wp:docPr id="6234" name="Рисунок 6234" descr="http://www.detalmach.ru/lect8.files/image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4" descr="http://www.detalmach.ru/lect8.files/image19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 10.1. Номограмма дли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определения числа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клиньев 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sz w:val="28"/>
          <w:szCs w:val="28"/>
        </w:rPr>
        <w:t>ноликлинового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ремня сечением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К</w:t>
      </w:r>
      <w:proofErr w:type="gramEnd"/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10000" cy="3895725"/>
            <wp:effectExtent l="19050" t="0" r="0" b="0"/>
            <wp:docPr id="6235" name="Рисунок 6235" descr="http://www.detalmach.ru/lect8.files/image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5" descr="http://www.detalmach.ru/lect8.files/image20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Рис.10.2. Номограмма для определения числа клиньев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sz w:val="28"/>
          <w:szCs w:val="28"/>
        </w:rPr>
        <w:t>поликлинового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ремня сечением Л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4191000"/>
            <wp:effectExtent l="19050" t="0" r="9525" b="0"/>
            <wp:docPr id="6236" name="Рисунок 6236" descr="http://www.detalmach.ru/lect8.files/image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6" descr="http://www.detalmach.ru/lect8.files/image20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 10.3. Номограмма для определения числа клиньев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sz w:val="28"/>
          <w:szCs w:val="28"/>
        </w:rPr>
        <w:t>поликлинового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ремня сечением М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Рекомендуемые величины межосевых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расстояний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зависи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мости от передаточного отношения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i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i</w:t>
      </w:r>
      <w:proofErr w:type="spellEnd"/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……….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1             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2             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3             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4             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5             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6             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более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a</w:t>
      </w:r>
      <w:r w:rsidRPr="00D97A02">
        <w:rPr>
          <w:rStyle w:val="grame"/>
          <w:i/>
          <w:iCs/>
          <w:color w:val="000000"/>
          <w:sz w:val="28"/>
          <w:szCs w:val="28"/>
        </w:rPr>
        <w:t>/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……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1,5         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2             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2,5         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3             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3,5         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4             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4,5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Диаметр меньшего шкива выбирают по следующей прибли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женной зависимости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" cy="180975"/>
            <wp:effectExtent l="19050" t="0" r="0" b="0"/>
            <wp:docPr id="6237" name="Рисунок 6237" descr="http://www.detalmach.ru/lect8.files/image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7" descr="http://www.detalmach.ru/lect8.files/image207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и округляют по стандарту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табл.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5.1).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этой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формуле момент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</w:t>
      </w:r>
      <w:proofErr w:type="gramStart"/>
      <w:r w:rsidRPr="00D97A02">
        <w:rPr>
          <w:rStyle w:val="grame"/>
          <w:color w:val="000000"/>
          <w:sz w:val="28"/>
          <w:szCs w:val="28"/>
          <w:vertAlign w:val="subscript"/>
        </w:rPr>
        <w:t>1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Нмм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, диаметр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мм.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Ниже приведены значения начальных натяжений на один клин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ремней.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Сечение ремня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........................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…………….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К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Л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Н.........................................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…………….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40-95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110-300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420-1200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-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зубчатые ремни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. рис.3,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),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изготовленные из армированного стальным канатом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3"/>
          <w:sz w:val="28"/>
          <w:szCs w:val="28"/>
        </w:rPr>
        <w:t>неопрена</w:t>
      </w:r>
      <w:proofErr w:type="spellEnd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, полиуретана, стекловолокна или поли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амидного шнура. Эти ремни способны передавать вращающий мо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  <w:t>мент при условии постоянства передаточного числа (проскальзыва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ние ремня </w:t>
      </w:r>
      <w:r w:rsidRPr="00D97A02">
        <w:rPr>
          <w:rFonts w:ascii="Times New Roman" w:hAnsi="Times New Roman" w:cs="Times New Roman"/>
          <w:color w:val="000000"/>
          <w:spacing w:val="14"/>
          <w:sz w:val="28"/>
          <w:szCs w:val="28"/>
        </w:rPr>
        <w:lastRenderedPageBreak/>
        <w:t>исключено) с высокими окружными скоростями (до</w:t>
      </w:r>
      <w:r w:rsidRPr="00D97A02">
        <w:rPr>
          <w:rStyle w:val="apple-converted-space"/>
          <w:color w:val="000000"/>
          <w:spacing w:val="1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80 м/с); их применяют в кинематических механизмах станков.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2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Шкивы клиноременных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 отличие от рассмотренных шки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вов плоскоременных передач рабочей поверхностью клиноременных шки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вов являются боковые стороны клиновых канавок (рис.11,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а).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1819275"/>
            <wp:effectExtent l="19050" t="0" r="0" b="0"/>
            <wp:docPr id="6238" name="Рисунок 6238" descr="http://www.detalmach.ru/lect8.files/image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8" descr="http://www.detalmach.ru/lect8.files/image20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Рис.11.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Конструкции шкивов клиновых и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pacing w:val="1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передач: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— шкив клиновой пе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softHyphen/>
        <w:t>редачи (количество ремней — 3);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color w:val="000000"/>
          <w:spacing w:val="1"/>
          <w:sz w:val="28"/>
          <w:szCs w:val="28"/>
        </w:rPr>
        <w:t>б</w:t>
      </w:r>
      <w:proofErr w:type="gramEnd"/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шкив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pacing w:val="1"/>
          <w:sz w:val="28"/>
          <w:szCs w:val="28"/>
        </w:rPr>
        <w:t>поликлиновой</w:t>
      </w:r>
      <w:proofErr w:type="spellEnd"/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передачи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Размеры и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углы профиля канавок, толщину обода шкива принимают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4"/>
          <w:sz w:val="28"/>
          <w:szCs w:val="28"/>
        </w:rPr>
        <w:t>стандартными</w:t>
      </w:r>
      <w:proofErr w:type="gramEnd"/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(табл.5) в зависимости от типа ремня. Рабочую поверхность канавок же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лательно полировать, шкивы должны быть хорошо сбалансированы. Для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2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ремней рабочей поверхностью шкива (рис.11,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б)</w:t>
      </w:r>
      <w:r w:rsidRPr="00D97A02">
        <w:rPr>
          <w:rStyle w:val="apple-converted-space"/>
          <w:i/>
          <w:iCs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являются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боковые стороны клиновых канавок в ободе шкива.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4" w:hanging="14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>Таблица</w:t>
      </w:r>
      <w:r w:rsidRPr="00D97A02">
        <w:rPr>
          <w:rStyle w:val="apple-converted-space"/>
          <w:i/>
          <w:iCs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Размеры клиноременных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шкивов,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4"/>
          <w:sz w:val="28"/>
          <w:szCs w:val="28"/>
        </w:rPr>
        <w:t>мм</w:t>
      </w:r>
      <w:proofErr w:type="gramEnd"/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(см. рис. 11,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67"/>
        <w:gridCol w:w="559"/>
        <w:gridCol w:w="582"/>
        <w:gridCol w:w="582"/>
        <w:gridCol w:w="566"/>
        <w:gridCol w:w="430"/>
        <w:gridCol w:w="972"/>
        <w:gridCol w:w="993"/>
        <w:gridCol w:w="1122"/>
        <w:gridCol w:w="1222"/>
      </w:tblGrid>
      <w:tr w:rsidR="00D11C86" w:rsidRPr="00D97A02" w:rsidTr="00D11C86">
        <w:trPr>
          <w:trHeight w:val="64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Сечение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ремня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Расчетные размеры </w:t>
            </w:r>
            <w:r w:rsidRPr="00D97A02">
              <w:rPr>
                <w:rStyle w:val="apple-converted-space"/>
                <w:color w:val="000000"/>
                <w:spacing w:val="-1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pacing w:val="-10"/>
                <w:sz w:val="28"/>
                <w:szCs w:val="28"/>
                <w:lang w:val="en-US"/>
              </w:rPr>
              <w:t>D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pacing w:val="-10"/>
                <w:sz w:val="28"/>
                <w:szCs w:val="28"/>
              </w:rPr>
              <w:t> </w:t>
            </w:r>
            <w:r w:rsidRPr="00D97A02">
              <w:rPr>
                <w:rStyle w:val="apple-converted-space"/>
                <w:i/>
                <w:iCs/>
                <w:color w:val="000000"/>
                <w:spacing w:val="-1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шкивов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proofErr w:type="gramStart"/>
            <w:r w:rsidRPr="00D97A02">
              <w:rPr>
                <w:rStyle w:val="grame"/>
                <w:color w:val="000000"/>
                <w:spacing w:val="4"/>
                <w:sz w:val="28"/>
                <w:szCs w:val="28"/>
              </w:rPr>
              <w:t>при</w:t>
            </w:r>
            <w:proofErr w:type="gramEnd"/>
            <w:r w:rsidRPr="00D97A02">
              <w:rPr>
                <w:rStyle w:val="apple-converted-space"/>
                <w:color w:val="000000"/>
                <w:spacing w:val="4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725" cy="152400"/>
                  <wp:effectExtent l="19050" t="0" r="9525" b="0"/>
                  <wp:docPr id="6239" name="Рисунок 6239" descr="http://www.detalmach.ru/lect8.files/image0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9" descr="http://www.detalmach.ru/lect8.files/image0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C86" w:rsidRPr="00D97A02" w:rsidTr="00D11C86">
        <w:trPr>
          <w:trHeight w:val="96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40°</w:t>
            </w:r>
          </w:p>
        </w:tc>
      </w:tr>
      <w:tr w:rsidR="00D11C86" w:rsidRPr="00D97A02" w:rsidTr="00D11C86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Z(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63-71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80-100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112-160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180-450</w:t>
            </w:r>
          </w:p>
        </w:tc>
      </w:tr>
      <w:tr w:rsidR="00D11C86" w:rsidRPr="00D97A02" w:rsidTr="00D11C86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90-122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125-160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180-400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450-560</w:t>
            </w:r>
          </w:p>
        </w:tc>
      </w:tr>
      <w:tr w:rsidR="00D11C86" w:rsidRPr="00D97A02" w:rsidTr="00D11C86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color w:val="000000"/>
                <w:spacing w:val="-6"/>
                <w:sz w:val="28"/>
                <w:szCs w:val="28"/>
              </w:rPr>
              <w:t>В(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Б)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125-160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180-224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250-500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560-710</w:t>
            </w:r>
          </w:p>
        </w:tc>
      </w:tr>
      <w:tr w:rsidR="00D11C86" w:rsidRPr="00D97A02" w:rsidTr="00D11C86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color w:val="000000"/>
                <w:spacing w:val="-9"/>
                <w:sz w:val="28"/>
                <w:szCs w:val="28"/>
              </w:rPr>
              <w:t>С(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224-315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355-630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710-1000</w:t>
            </w:r>
          </w:p>
        </w:tc>
      </w:tr>
      <w:tr w:rsidR="00D11C86" w:rsidRPr="00D97A02" w:rsidTr="00D11C86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Д</w:t>
            </w:r>
            <w:r w:rsidRPr="00D97A02">
              <w:rPr>
                <w:rStyle w:val="grame"/>
                <w:color w:val="000000"/>
                <w:sz w:val="28"/>
                <w:szCs w:val="28"/>
                <w:lang w:val="en-US"/>
              </w:rPr>
              <w:t>(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28,5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37,5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315-450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500-900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1000-1250</w:t>
            </w:r>
          </w:p>
        </w:tc>
      </w:tr>
      <w:tr w:rsidR="00D11C86" w:rsidRPr="00D97A02" w:rsidTr="00D11C86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E(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44,5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500-560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630-1120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1250-1600</w:t>
            </w:r>
          </w:p>
        </w:tc>
      </w:tr>
      <w:tr w:rsidR="00D11C86" w:rsidRPr="00D97A02" w:rsidTr="00D11C86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E</w:t>
            </w:r>
            <w:r w:rsidRPr="00D97A02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О(Е)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800-1400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left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Св.1600</w:t>
            </w:r>
          </w:p>
        </w:tc>
      </w:tr>
    </w:tbl>
    <w:p w:rsidR="00D11C86" w:rsidRPr="00D97A02" w:rsidRDefault="00D11C86" w:rsidP="00D11C8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Размеры обода шкивов для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ремней приведены в табл. 5.1. Там же помещены расчетные диаметры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указаны наименьшие диаметры шкивов для ремней разных сечений.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2A6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5.1</w:t>
      </w: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Размеры шкивов для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ремней,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мм</w:t>
      </w:r>
      <w:proofErr w:type="gramEnd"/>
    </w:p>
    <w:tbl>
      <w:tblPr>
        <w:tblW w:w="0" w:type="auto"/>
        <w:jc w:val="center"/>
        <w:tblInd w:w="40" w:type="dxa"/>
        <w:tblCellMar>
          <w:left w:w="0" w:type="dxa"/>
          <w:right w:w="0" w:type="dxa"/>
        </w:tblCellMar>
        <w:tblLook w:val="04A0"/>
      </w:tblPr>
      <w:tblGrid>
        <w:gridCol w:w="1594"/>
        <w:gridCol w:w="837"/>
        <w:gridCol w:w="1389"/>
        <w:gridCol w:w="1315"/>
        <w:gridCol w:w="1133"/>
        <w:gridCol w:w="1060"/>
        <w:gridCol w:w="1076"/>
        <w:gridCol w:w="991"/>
      </w:tblGrid>
      <w:tr w:rsidR="00D11C86" w:rsidRPr="00D97A02" w:rsidTr="00D11C86">
        <w:trPr>
          <w:trHeight w:val="699"/>
          <w:jc w:val="center"/>
        </w:trPr>
        <w:tc>
          <w:tcPr>
            <w:tcW w:w="963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62125" cy="962025"/>
                  <wp:effectExtent l="19050" t="0" r="9525" b="0"/>
                  <wp:docPr id="6240" name="Рисунок 6240" descr="http://www.detalmach.ru/lect8.files/image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0" descr="http://www.detalmach.ru/lect8.files/image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C86" w:rsidRPr="00D97A02" w:rsidTr="00D11C86">
        <w:trPr>
          <w:trHeight w:val="60"/>
          <w:jc w:val="center"/>
        </w:trPr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Сечение ремня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e</w:t>
            </w: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  <w:lang w:val="en-US"/>
              </w:rPr>
              <w:t>t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E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r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r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</w:t>
            </w:r>
          </w:p>
        </w:tc>
      </w:tr>
      <w:tr w:rsidR="00D11C86" w:rsidRPr="00D97A02" w:rsidTr="00D11C86">
        <w:trPr>
          <w:trHeight w:val="272"/>
          <w:jc w:val="center"/>
        </w:trPr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2,4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4,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3,30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6,60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13,05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2,35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4,85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10,35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0,3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0,5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0,4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3,5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5,5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2,0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4,8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7,0</w:t>
            </w:r>
          </w:p>
        </w:tc>
      </w:tr>
      <w:tr w:rsidR="00D11C86" w:rsidRPr="00D97A02" w:rsidTr="00D11C86">
        <w:trPr>
          <w:trHeight w:val="1004"/>
          <w:jc w:val="center"/>
        </w:trPr>
        <w:tc>
          <w:tcPr>
            <w:tcW w:w="9633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Примечания.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Расчетные диаметры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  <w:lang w:val="en-US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шкивов: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25, 40, 45, 50, 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56,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63, 71, 80, 90,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112, 125, 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140, 160,  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180, 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200, 224, 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250, 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280, 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315, 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335, 400,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450, 500, 560, 630, 710, 800, 900, 1000.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За расчетный диаметр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  <w:lang w:val="en-US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принимают диаметр окружности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уровне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центра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расположения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кордшнура.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Наружный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диаметр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шкива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en-US"/>
              </w:rPr>
              <w:t>H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=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—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2∆.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Диапазон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расчетных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диаметров шкивов: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 — 500 —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ремней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сечения</w:t>
            </w:r>
            <w:proofErr w:type="gramStart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Style w:val="grame"/>
                <w:color w:val="000000"/>
                <w:sz w:val="28"/>
                <w:szCs w:val="28"/>
              </w:rPr>
              <w:t>К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80 – 800 — для ремней сечения Л и180— 1000 — для ремней сечения М.</w:t>
            </w:r>
          </w:p>
        </w:tc>
      </w:tr>
    </w:tbl>
    <w:p w:rsidR="00D11C86" w:rsidRPr="00D97A02" w:rsidRDefault="00D11C86" w:rsidP="00D11C8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Шкивы изготовляют литыми, сварными или штампованными из чугуна СЧ15 (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&lt; 30 м/с), модифицированного чугуна и стали 25Л (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&lt; 45 м/с), алюминиевых сплавов (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&lt; 80 м/с), из легированной стали.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Известны сборные шкивы из стальных тарелок. Быстроходные шкивы требуют балансировки.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Шкивы диаметром до 300-400 мм выполняют преимущественно дисковыми, большего диаметра — со спицами.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Предельные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отклонения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расчетных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диаметров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-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D97A02">
        <w:rPr>
          <w:rFonts w:ascii="Times New Roman" w:hAnsi="Times New Roman" w:cs="Times New Roman"/>
          <w:sz w:val="28"/>
          <w:szCs w:val="28"/>
        </w:rPr>
        <w:t>11.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Предельные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отклонения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наружных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диаметров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</w:rPr>
        <w:t>d</w:t>
      </w:r>
      <w:r w:rsidRPr="00D97A02">
        <w:rPr>
          <w:rStyle w:val="spelle"/>
          <w:i/>
          <w:iCs/>
          <w:sz w:val="28"/>
          <w:szCs w:val="28"/>
          <w:vertAlign w:val="subscript"/>
        </w:rPr>
        <w:t>a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по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sz w:val="28"/>
          <w:szCs w:val="28"/>
        </w:rPr>
        <w:t>11.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Неуказанные предельные отклонения размеров обрабатываемых поверхностей: отверстий - по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D97A02">
        <w:rPr>
          <w:rFonts w:ascii="Times New Roman" w:hAnsi="Times New Roman" w:cs="Times New Roman"/>
          <w:sz w:val="28"/>
          <w:szCs w:val="28"/>
        </w:rPr>
        <w:t>14, валов –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D97A02">
        <w:rPr>
          <w:rFonts w:ascii="Times New Roman" w:hAnsi="Times New Roman" w:cs="Times New Roman"/>
          <w:sz w:val="28"/>
          <w:szCs w:val="28"/>
        </w:rPr>
        <w:t>14, остальных - по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JS</w:t>
      </w:r>
      <w:r w:rsidRPr="00D97A02">
        <w:rPr>
          <w:rFonts w:ascii="Times New Roman" w:hAnsi="Times New Roman" w:cs="Times New Roman"/>
          <w:sz w:val="28"/>
          <w:szCs w:val="28"/>
        </w:rPr>
        <w:t>15 (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js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15).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Предельные отклонения угла конусного отверстия — по 6-й степени точности ГОСТ 8908-81.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Предельные отклонения длины ступицы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для шкивов с коническим посадочным отверстием не должны быть более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sz w:val="28"/>
          <w:szCs w:val="28"/>
        </w:rPr>
        <w:t>12.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Допуски на радиальное биение, торцовое биение,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цилиндричности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круглости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профиля продольного сечения назначают по 8 степени точности.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Предельные отклонения угла канавки для механически обработанных шкивов не должны быть более: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 для ремней сечений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D97A02">
        <w:rPr>
          <w:rFonts w:ascii="Times New Roman" w:hAnsi="Times New Roman" w:cs="Times New Roman"/>
          <w:sz w:val="28"/>
          <w:szCs w:val="28"/>
        </w:rPr>
        <w:t>(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97A02">
        <w:rPr>
          <w:rFonts w:ascii="Times New Roman" w:hAnsi="Times New Roman" w:cs="Times New Roman"/>
          <w:sz w:val="28"/>
          <w:szCs w:val="28"/>
        </w:rPr>
        <w:t>),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А(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А), В(Б);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30’ - для ремней сечений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С(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В), D(Г), Е(Д).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Биение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конусной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рабочей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поверхности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канавки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шкива на каждые 100 мм диаметра шкива, замеренное перпендикулярно образующей конуса, не должно быть более: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0,20 мм - при частоте вращения шкива до 8 рад/</w:t>
      </w:r>
      <w:proofErr w:type="gramStart"/>
      <w:r w:rsidRPr="00D97A02">
        <w:rPr>
          <w:rStyle w:val="grame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;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0,15 мм - при частоте вращения шкива (8-16) рад/</w:t>
      </w:r>
      <w:proofErr w:type="gramStart"/>
      <w:r w:rsidRPr="00D97A02">
        <w:rPr>
          <w:rStyle w:val="grame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;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0,10 мм - при частоте вращения шкива более 16 рад/</w:t>
      </w:r>
      <w:proofErr w:type="gramStart"/>
      <w:r w:rsidRPr="00D97A02">
        <w:rPr>
          <w:rStyle w:val="grame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шкивах со спицами ось шпоночного паза должна совпадать с продольной осью спицы.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На рабочих поверхностях канавок шкивов не должно быть пористости, пузырей, царапин и вмятин после механической обработки.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Дефекты чугунных и стальных шкивов могут быть исправлены газовой сваркой, пайкой медью или компаундом на основе эпоксидных смол, обеспечивающих работоспособность канавок не ниже, чем при пайке медью.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Параметры шероховатости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</w:rPr>
        <w:t>R</w:t>
      </w:r>
      <w:r w:rsidRPr="00D97A02">
        <w:rPr>
          <w:rStyle w:val="spelle"/>
          <w:i/>
          <w:iCs/>
          <w:sz w:val="28"/>
          <w:szCs w:val="28"/>
          <w:vertAlign w:val="subscript"/>
        </w:rPr>
        <w:t>a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рабочих поверхностей канавок должны быть не более 2,5 мкм по ГОСТ 2789-73.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Каждый шкив при его работе со скоростью более 5 м/с должен быть статически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отбалансирован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заказе на шкивы указывать: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тип шкива,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наружный диаметр,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ширину обода,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диаметр посадочного отверстия,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предельное отклонение посадочного отверстия.</w:t>
      </w:r>
    </w:p>
    <w:p w:rsidR="00D11C86" w:rsidRPr="00D97A02" w:rsidRDefault="00D11C86" w:rsidP="00D11C8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Расчет основных геометрических параметров клиноременной передачи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Межосевое расстояние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рис.6) для клиноременных передач определяют по аналогии с плоскоременной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передачей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[см. формулу (1)]. Для нормальной работы клиноременной передачи рекомендуется принимать: </w:t>
      </w:r>
    </w:p>
    <w:p w:rsidR="00D11C86" w:rsidRPr="00D97A02" w:rsidRDefault="00D11C86" w:rsidP="00D11C86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4425" cy="152400"/>
            <wp:effectExtent l="19050" t="0" r="9525" b="0"/>
            <wp:docPr id="6241" name="Рисунок 6241" descr="http://www.detalmach.ru/lect8.files/image2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1" descr="http://www.detalmach.ru/lect8.files/image215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;</w:t>
      </w:r>
    </w:p>
    <w:p w:rsidR="00D11C86" w:rsidRPr="00D97A02" w:rsidRDefault="00D11C86" w:rsidP="00D11C86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52400"/>
            <wp:effectExtent l="19050" t="0" r="9525" b="0"/>
            <wp:docPr id="6242" name="Рисунок 6242" descr="http://www.detalmach.ru/lect8.files/image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2" descr="http://www.detalmach.ru/lect8.files/image217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;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           (13)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диаметры ведущего и ведомого шкивов.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Оптимальное межосевое расстояние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</w:rPr>
        <w:t>а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</w:rPr>
        <w:t>от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зависимости от передаточно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го числа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и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диаметра большого шкива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следующее: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a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om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/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.......1,5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Start"/>
      <w:r w:rsidRPr="00D97A02">
        <w:rPr>
          <w:rStyle w:val="grame"/>
          <w:color w:val="000000"/>
          <w:sz w:val="28"/>
          <w:szCs w:val="28"/>
        </w:rPr>
        <w:t>,22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1   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0,95   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0,9   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0,85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.................1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2       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3   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4       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5      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6 и более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Расчетную длину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определяют по формуле (3), после чего округляют до ближайшей большей стандартной длины клинового ремня выбранного типа. Длину ремня определяют по линии, проходящей через нейтральный слой поперечного сечения ремня.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Диаметры шкивов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клиноременнои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передаче расчетными диаметрами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шкивов являются диаметры,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соответствующие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окружности расположения нейтрального слоя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рис.8 — диаметр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 отличие от плоскоременной передачи диаметр малого шкива (в дан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ном случае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 не рассчитывают, а принимают по стандарту. Диаметр большого шкива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определяют, учитывая передаточное число по форму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ле (5).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Наружный диаметр шкива определяют по формуле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рис.11,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2000" cy="152400"/>
            <wp:effectExtent l="19050" t="0" r="0" b="0"/>
            <wp:docPr id="6243" name="Рисунок 6243" descr="http://www.detalmach.ru/lect8.files/image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3" descr="http://www.detalmach.ru/lect8.files/image221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97A02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(14)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расчетный диаметр шкива;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высота канавки над расчетной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шириной ремня.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5. Ширина шкива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рис.11, а)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52400"/>
            <wp:effectExtent l="19050" t="0" r="9525" b="0"/>
            <wp:docPr id="6244" name="Рисунок 6244" descr="http://www.detalmach.ru/lect8.files/image2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4" descr="http://www.detalmach.ru/lect8.files/image223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                                    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     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(15)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z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число ремней в передаче;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расстояние между осями клиновых канавок;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расстояние между осью крайней канавки и ближайшим тор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цом шкива.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Остальные размеры шкивов клиноременных передач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рассчитывают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как и для шкивов плоскоременных передач.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11" w:name="_Основы_теории_расчета"/>
      <w:bookmarkEnd w:id="11"/>
      <w:r w:rsidRPr="00D97A02">
        <w:rPr>
          <w:rFonts w:ascii="Times New Roman" w:hAnsi="Times New Roman" w:cs="Times New Roman"/>
          <w:i/>
          <w:iCs/>
          <w:sz w:val="28"/>
          <w:szCs w:val="28"/>
        </w:rPr>
        <w:t>Основы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теории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расчета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ременных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передач.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Силы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напряжения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ремнях,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кривые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скольжения 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допускаемые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полезные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напряжения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Силы натяжения в ветвях ремня (</w:t>
      </w:r>
      <w:proofErr w:type="spellStart"/>
      <w:r w:rsidRPr="00D97A02">
        <w:rPr>
          <w:rStyle w:val="spelle"/>
          <w:b/>
          <w:bCs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b/>
          <w:bCs/>
          <w:i/>
          <w:iCs/>
          <w:color w:val="000000"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Окружная сила на ведущем шкиве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323850"/>
            <wp:effectExtent l="19050" t="0" r="9525" b="0"/>
            <wp:docPr id="6245" name="Рисунок 6245" descr="http://www.detalmach.ru/lect8.files/image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5" descr="http://www.detalmach.ru/lect8.files/image225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Расчет ременных передач выполняют по расчетной окружной силе с учетом коэффициента динамической нагрузки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k</w:t>
      </w:r>
      <w:proofErr w:type="spellStart"/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режима работы передачи: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314325"/>
            <wp:effectExtent l="19050" t="0" r="9525" b="0"/>
            <wp:docPr id="6246" name="Рисунок 6246" descr="http://www.detalmach.ru/lect8.files/image2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6" descr="http://www.detalmach.ru/lect8.files/image227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k</w:t>
      </w:r>
      <w:proofErr w:type="spellStart"/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коэффициент динамической нагрузки, который принимается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k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=1 при спокойной нагрузке,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k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=1,1 – умеренные колебания нагрузки,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k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=1,25 – значительные колебания нагрузки,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k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=1,5 – ударные нагрузки.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создания необходимого трения между ремнем и ободом шкива 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мень должен иметь достаточную силу начального натяжения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Это дости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гается предварительным натяжением ремня при монтаже или с помощью подвижной опоры. Чем больше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тем выше тяговая способность переда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чи. Но при большом начальном натяжении ремень получает и большую вытяжку, снижается его долговечность. Поэтому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выбирают таким, чтобы ремень мог сохранить это натяжение достаточно длительное время, не по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лучая большой вытяжки. Начальную силу натяжения ремня определяют по формуле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52400"/>
            <wp:effectExtent l="19050" t="0" r="9525" b="0"/>
            <wp:docPr id="6247" name="Рисунок 6247" descr="http://www.detalmach.ru/lect8.files/image2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7" descr="http://www.detalmach.ru/lect8.files/image233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5" w:right="1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А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площадь поперечного сечения ремня плоскоременной передачи либо площадь поперечного сечения всех ремней клиноременной передачи;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248" name="Рисунок 6248" descr="http://www.detalmach.ru/lect8.files/image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8" descr="http://www.detalmach.ru/lect8.files/image241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начальное напряжение в ремне.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Начальное напряжение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ремне для плоских стандартных ремней без автоматических натяжных устройств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σ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D97A02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1,8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МПа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 с автоматическими натяжными устройствами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σ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D97A02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2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МПа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 для клиновых стандартных ремней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σ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D97A02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=1,2...1,5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МПа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 для полиамидных ремней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σ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D97A02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3...4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МПа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Приближенно можно считать, что в состоянии покоя и при холостом ходе каждая ветвь натянута одним и тем же усилием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(рис. 12,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1428750"/>
            <wp:effectExtent l="19050" t="0" r="0" b="0"/>
            <wp:docPr id="6249" name="Рисунок 6249" descr="http://www.detalmach.ru/lect8.files/image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9" descr="http://www.detalmach.ru/lect8.files/image24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Рис.12. Усилия в ветвях ремня: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— на холостом ходу;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 w:rsidRPr="00D97A02">
        <w:rPr>
          <w:rStyle w:val="apple-converted-space"/>
          <w:i/>
          <w:iCs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— при передаче нагрузки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76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 приложением момента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T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ведущая ветвь натягивается до значения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, на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тяжение ведомой ветви уменьшается до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(рис.12,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>б).</w:t>
      </w:r>
      <w:r w:rsidRPr="00D97A02">
        <w:rPr>
          <w:rStyle w:val="apple-converted-space"/>
          <w:i/>
          <w:iCs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Силы натяжения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и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можно определить из условия равновесия шкива</w:t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209550"/>
            <wp:effectExtent l="19050" t="0" r="9525" b="0"/>
            <wp:docPr id="6250" name="Рисунок 6250" descr="http://www.detalmach.ru/lect8.files/image2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0" descr="http://www.detalmach.ru/lect8.files/image251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Отсюда</w:t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314325"/>
            <wp:effectExtent l="19050" t="0" r="0" b="0"/>
            <wp:docPr id="6251" name="Рисунок 6251" descr="http://www.detalmach.ru/lect8.files/image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1" descr="http://www.detalmach.ru/lect8.files/image253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 учетом того, что окружная сила на шкиве</w:t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314325"/>
            <wp:effectExtent l="19050" t="0" r="9525" b="0"/>
            <wp:docPr id="6252" name="Рисунок 6252" descr="http://www.detalmach.ru/lect8.files/image2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2" descr="http://www.detalmach.ru/lect8.files/image255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получим</w:t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152400"/>
            <wp:effectExtent l="19050" t="0" r="9525" b="0"/>
            <wp:docPr id="6253" name="Рисунок 6253" descr="http://www.detalmach.ru/lect8.files/image2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3" descr="http://www.detalmach.ru/lect8.files/image257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Так как сумма сил натяжения ветвей ремня постоянна (независимо от того, нагружена передача или нет), то</w:t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152400"/>
            <wp:effectExtent l="19050" t="0" r="0" b="0"/>
            <wp:docPr id="6254" name="Рисунок 6254" descr="http://www.detalmach.ru/lect8.files/image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4" descr="http://www.detalmach.ru/lect8.files/image259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Из равенств (20) и (21) следует, что</w:t>
      </w:r>
    </w:p>
    <w:p w:rsidR="00D11C86" w:rsidRPr="00D97A02" w:rsidRDefault="00D11C86" w:rsidP="00D11C8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285750"/>
            <wp:effectExtent l="19050" t="0" r="9525" b="0"/>
            <wp:docPr id="6255" name="Рисунок 6255" descr="http://www.detalmach.ru/lect8.files/image2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5" descr="http://www.detalmach.ru/lect8.files/image261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Эти уравнения устанавливают изменение натяжений ведущей и ведомой ветвей в зависимости от нагрузки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но не вскрывают способности передавать эту нагрузку или тяговой способности передачи, которая связана со значением силы трения между ремнем и шкивом. Такая связь установлена Эйлером в виде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52400"/>
            <wp:effectExtent l="19050" t="0" r="9525" b="0"/>
            <wp:docPr id="6256" name="Рисунок 6256" descr="http://www.detalmach.ru/lect8.files/image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6" descr="http://www.detalmach.ru/lect8.files/image263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где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 коэффициент трения покоя между ремнем и шкивом (коэффициент сцепления) (табл.5.1), α - угол обхвата шкива,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основание натурального логарифма (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D97A02">
        <w:rPr>
          <w:rFonts w:ascii="Times New Roman" w:hAnsi="Times New Roman" w:cs="Times New Roman"/>
          <w:sz w:val="28"/>
          <w:szCs w:val="28"/>
        </w:rPr>
        <w:t>≈2,7183).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Среднее значение коэффициента трения для чугунных и стальных шкивов можно принимать: для резинотканевых ремней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=0,35, для кожаных ремней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0,22 и для хлопчатобумажных и шерстяных ремней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0,3.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определении сил трения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клиноременной передаче в формулы вместо – коэффициента, трения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надо подставлять приведенный коэффициент трения для клиновых ремней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314325"/>
            <wp:effectExtent l="19050" t="0" r="0" b="0"/>
            <wp:docPr id="6257" name="Рисунок 6257" descr="http://www.detalmach.ru/lect8.files/image2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7" descr="http://www.detalmach.ru/lect8.files/image265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где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φ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 угол клина ремня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φ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97A02">
        <w:rPr>
          <w:rFonts w:ascii="Times New Roman" w:hAnsi="Times New Roman" w:cs="Times New Roman"/>
          <w:sz w:val="28"/>
          <w:szCs w:val="28"/>
        </w:rPr>
        <w:t>≈40°.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Решая совместно уравнения (17) и (23) с учетом (21), находим: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304800"/>
            <wp:effectExtent l="19050" t="0" r="9525" b="0"/>
            <wp:docPr id="6258" name="Рисунок 6258" descr="http://www.detalmach.ru/lect8.files/image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8" descr="http://www.detalmach.ru/lect8.files/image267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Величину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5350" cy="266700"/>
            <wp:effectExtent l="19050" t="0" r="0" b="0"/>
            <wp:docPr id="6259" name="Рисунок 6259" descr="http://www.detalmach.ru/lect8.files/image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9" descr="http://www.detalmach.ru/lect8.files/image269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называют коэффициентом тяги.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Как видно из выражения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" cy="247650"/>
            <wp:effectExtent l="19050" t="0" r="0" b="0"/>
            <wp:docPr id="6260" name="Рисунок 6260" descr="http://www.detalmach.ru/lect8.files/image2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0" descr="http://www.detalmach.ru/lect8.files/image271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оптимальная величина коэффициента тяги не зависит ни от передаваемой мощности, ни от предварительного натяжения ремня, а только лишь от свой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ств фр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икционной пары материалов, из которых изготовлены ремень и шкив, и от конструктивных параметров передачи. Численные значения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261" name="Рисунок 6261" descr="http://www.detalmach.ru/lect8.files/image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1" descr="http://www.detalmach.ru/lect8.files/image273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для ремней из различ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ных материалов и угла охвата ремнем сталь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ного ведущего шкива, равного 180°, пред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ставлены в табл. 5.1.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Таблица 5.1. Коэффициенты сцепления и коэффициент тяги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для</w:t>
      </w:r>
      <w:proofErr w:type="gramEnd"/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некоторых материалов ремней по стальному шкиву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642"/>
        <w:gridCol w:w="1872"/>
        <w:gridCol w:w="2811"/>
      </w:tblGrid>
      <w:tr w:rsidR="00D11C86" w:rsidRPr="00D97A02" w:rsidTr="00D11C86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Материал ремня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Коэффициент</w:t>
            </w:r>
          </w:p>
          <w:p w:rsidR="00D11C86" w:rsidRPr="00D97A02" w:rsidRDefault="00D11C86" w:rsidP="00D11C86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сцепления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Оптимальный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br/>
              <w:t>коэффициент тяги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400" cy="152400"/>
                  <wp:effectExtent l="19050" t="0" r="0" b="0"/>
                  <wp:docPr id="6262" name="Рисунок 6262" descr="http://www.detalmach.ru/lect8.files/image2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2" descr="http://www.detalmach.ru/lect8.files/image2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Кожаные: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растительного дубления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0,374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минерального дубления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0,557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Смазанный кожаный ремень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0,346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Мокрый кожаный ремень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0,512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Хлопчатобумажные: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цельнотканые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0,332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шитые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0,304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Шерстяные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Прорезиненные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0,439</w:t>
            </w:r>
          </w:p>
        </w:tc>
      </w:tr>
    </w:tbl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Формулы (24) устанавливают связь сил натяжения ветвей работающей передачи с нагрузкой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r w:rsidRPr="00D97A02">
        <w:rPr>
          <w:rStyle w:val="apple-converted-space"/>
          <w:i/>
          <w:iCs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факторами трения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sz w:val="28"/>
          <w:szCs w:val="28"/>
          <w:lang w:val="en-US"/>
        </w:rPr>
        <w:t>f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63" name="Рисунок 6263" descr="http://www.detalmach.ru/lect8.files/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3" descr="http://www.detalmach.ru/lect8.files/image13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 xml:space="preserve">. Они позволяют также определить минимально необходимое предварительное натяжение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ремня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 котором еще возможна передача заданной нагрузки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Если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71525" cy="247650"/>
            <wp:effectExtent l="19050" t="0" r="9525" b="0"/>
            <wp:docPr id="6264" name="Рисунок 6264" descr="http://www.detalmach.ru/lect8.files/image2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4" descr="http://www.detalmach.ru/lect8.files/image277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, то начнется буксование ремня.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Увеличение окружного усилия на ведущем шкиве можно достичь увеличением предварительного натяжения ремня либо повышением коэффициента тяги, который повышается с увеличением угла обхвата и коэффициента трения.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таблицах со справочными данными по характеристикам ремней указаны их размеры с учетом необходимых коэффициентов тяги.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Можно установить по формуле (24), что увеличение значений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65" name="Рисунок 6265" descr="http://www.detalmach.ru/lect8.files/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5" descr="http://www.detalmach.ru/lect8.files/image13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благоприятно сказывается на работе передачи. Эти выводы принимаются за основу при создании конструкций клиноременной передачи и передачи с натяжным роликом. В первой передаче использован принцип искусственного повышения трения путем заклинивания ремня в канавках шкива. Во второй – увеличивают угол обхвата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66" name="Рисунок 6266" descr="http://www.detalmach.ru/lect8.files/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6" descr="http://www.detalmach.ru/lect8.files/image13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установкой натяжного ролика.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При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3"/>
          <w:sz w:val="28"/>
          <w:szCs w:val="28"/>
        </w:rPr>
        <w:t>обегании</w:t>
      </w:r>
      <w:proofErr w:type="spell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ремнем шкивов возникают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центробежные силы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Style w:val="spelle"/>
          <w:i/>
          <w:iCs/>
          <w:color w:val="000000"/>
          <w:spacing w:val="3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pacing w:val="3"/>
          <w:sz w:val="28"/>
          <w:szCs w:val="28"/>
          <w:vertAlign w:val="subscript"/>
          <w:lang w:val="en-US"/>
        </w:rPr>
        <w:t>v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которые отбрасывают ремень от шкива: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Style w:val="spelle"/>
          <w:i/>
          <w:iCs/>
          <w:color w:val="000000"/>
          <w:spacing w:val="3"/>
          <w:sz w:val="28"/>
          <w:szCs w:val="28"/>
          <w:lang w:val="en-US"/>
        </w:rPr>
        <w:t>F</w:t>
      </w:r>
      <w:r w:rsidRPr="00D97A02">
        <w:rPr>
          <w:rStyle w:val="spelle"/>
          <w:color w:val="000000"/>
          <w:spacing w:val="3"/>
          <w:sz w:val="28"/>
          <w:szCs w:val="28"/>
          <w:vertAlign w:val="subscript"/>
          <w:lang w:val="en-US"/>
        </w:rPr>
        <w:t>v</w:t>
      </w:r>
      <w:r w:rsidRPr="002A643F">
        <w:rPr>
          <w:rFonts w:ascii="Times New Roman" w:hAnsi="Times New Roman" w:cs="Times New Roman"/>
          <w:color w:val="000000"/>
          <w:spacing w:val="3"/>
          <w:sz w:val="28"/>
          <w:szCs w:val="28"/>
        </w:rPr>
        <w:t>=</w:t>
      </w:r>
      <w:proofErr w:type="spellStart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ρ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Av</w:t>
      </w:r>
      <w:proofErr w:type="spellEnd"/>
      <w:r w:rsidRPr="002A643F">
        <w:rPr>
          <w:rFonts w:ascii="Times New Roman" w:hAnsi="Times New Roman" w:cs="Times New Roman"/>
          <w:color w:val="000000"/>
          <w:spacing w:val="3"/>
          <w:sz w:val="28"/>
          <w:szCs w:val="28"/>
          <w:vertAlign w:val="superscript"/>
        </w:rPr>
        <w:t>2</w:t>
      </w:r>
      <w:r w:rsidRPr="002A643F">
        <w:rPr>
          <w:rFonts w:ascii="Times New Roman" w:hAnsi="Times New Roman" w:cs="Times New Roman"/>
          <w:color w:val="000000"/>
          <w:spacing w:val="3"/>
          <w:sz w:val="28"/>
          <w:szCs w:val="28"/>
        </w:rPr>
        <w:t>,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               </w:t>
      </w:r>
      <w:r w:rsidRPr="00D97A02">
        <w:rPr>
          <w:rStyle w:val="apple-converted-space"/>
          <w:color w:val="000000"/>
          <w:spacing w:val="3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                        </w:t>
      </w:r>
      <w:r w:rsidRPr="002A643F">
        <w:rPr>
          <w:rFonts w:ascii="Times New Roman" w:hAnsi="Times New Roman" w:cs="Times New Roman"/>
          <w:color w:val="000000"/>
          <w:spacing w:val="3"/>
          <w:sz w:val="28"/>
          <w:szCs w:val="28"/>
        </w:rPr>
        <w:t>(25)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где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67" name="Рисунок 6267" descr="http://www.detalmach.ru/lect8.files/image2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7" descr="http://www.detalmach.ru/lect8.files/image279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 — плотность материала ремня, кг/м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  <w:vertAlign w:val="superscript"/>
        </w:rPr>
        <w:t>3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;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" cy="152400"/>
            <wp:effectExtent l="19050" t="0" r="9525" b="0"/>
            <wp:docPr id="6268" name="Рисунок 6268" descr="http://www.detalmach.ru/lect8.files/image2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8" descr="http://www.detalmach.ru/lect8.files/image281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 —</w:t>
      </w:r>
      <w:r w:rsidRPr="00D97A02">
        <w:rPr>
          <w:rStyle w:val="apple-converted-space"/>
          <w:i/>
          <w:iCs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площадь сечения ремня, м</w:t>
      </w:r>
      <w:proofErr w:type="gramStart"/>
      <w:r w:rsidRPr="00D97A02">
        <w:rPr>
          <w:rStyle w:val="grame"/>
          <w:color w:val="000000"/>
          <w:spacing w:val="2"/>
          <w:sz w:val="28"/>
          <w:szCs w:val="28"/>
          <w:vertAlign w:val="superscript"/>
        </w:rPr>
        <w:t>2</w:t>
      </w:r>
      <w:proofErr w:type="gramEnd"/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;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 w:rsidRPr="00D97A02">
        <w:rPr>
          <w:rStyle w:val="apple-converted-space"/>
          <w:i/>
          <w:iCs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— окружная скорость, м/с.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 учетом центробежной силы натяжения определяют по следующим формулам для холостого хода: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97A02">
        <w:rPr>
          <w:rFonts w:ascii="Times New Roman" w:hAnsi="Times New Roman" w:cs="Times New Roman"/>
          <w:sz w:val="28"/>
          <w:szCs w:val="28"/>
        </w:rPr>
        <w:t>+</w:t>
      </w:r>
      <w:r w:rsidRPr="00D97A02">
        <w:rPr>
          <w:rStyle w:val="spelle"/>
          <w:i/>
          <w:iCs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v</w:t>
      </w:r>
      <w:r w:rsidRPr="00D97A02">
        <w:rPr>
          <w:rFonts w:ascii="Times New Roman" w:hAnsi="Times New Roman" w:cs="Times New Roman"/>
          <w:sz w:val="28"/>
          <w:szCs w:val="28"/>
        </w:rPr>
        <w:t>;                        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 (26)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ведущей ветви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sz w:val="28"/>
          <w:szCs w:val="28"/>
        </w:rPr>
        <w:t>=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97A02">
        <w:rPr>
          <w:rFonts w:ascii="Times New Roman" w:hAnsi="Times New Roman" w:cs="Times New Roman"/>
          <w:sz w:val="28"/>
          <w:szCs w:val="28"/>
        </w:rPr>
        <w:t>+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D97A02">
        <w:rPr>
          <w:rFonts w:ascii="Times New Roman" w:hAnsi="Times New Roman" w:cs="Times New Roman"/>
          <w:sz w:val="28"/>
          <w:szCs w:val="28"/>
        </w:rPr>
        <w:t>/2+</w:t>
      </w:r>
      <w:r w:rsidRPr="00D97A02">
        <w:rPr>
          <w:rStyle w:val="spelle"/>
          <w:i/>
          <w:iCs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v</w:t>
      </w:r>
      <w:r w:rsidRPr="00D97A02">
        <w:rPr>
          <w:rFonts w:ascii="Times New Roman" w:hAnsi="Times New Roman" w:cs="Times New Roman"/>
          <w:sz w:val="28"/>
          <w:szCs w:val="28"/>
        </w:rPr>
        <w:t>;           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(27)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ведомой ветви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sz w:val="28"/>
          <w:szCs w:val="28"/>
        </w:rPr>
        <w:t>=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97A02"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D97A02">
        <w:rPr>
          <w:rFonts w:ascii="Times New Roman" w:hAnsi="Times New Roman" w:cs="Times New Roman"/>
          <w:sz w:val="28"/>
          <w:szCs w:val="28"/>
        </w:rPr>
        <w:t>/2+</w:t>
      </w:r>
      <w:r w:rsidRPr="00D97A02">
        <w:rPr>
          <w:rStyle w:val="spelle"/>
          <w:i/>
          <w:iCs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v</w:t>
      </w:r>
      <w:r w:rsidRPr="00D97A02">
        <w:rPr>
          <w:rFonts w:ascii="Times New Roman" w:hAnsi="Times New Roman" w:cs="Times New Roman"/>
          <w:sz w:val="28"/>
          <w:szCs w:val="28"/>
        </w:rPr>
        <w:t>.             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(28)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Натяжение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v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ослабляет полезное действие предварительного натяжения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Оно уменьшает силу трения и тем самым понижает нагрузочную способность передачи.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Как показывает практика, влияние центробежных сил на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работоспособность передачи существенно только при больших</w:t>
      </w:r>
      <w:r w:rsidRPr="00D97A02">
        <w:rPr>
          <w:rStyle w:val="apple-converted-space"/>
          <w:color w:val="000000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скоростях: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v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 &gt;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20 м/</w:t>
      </w:r>
      <w:proofErr w:type="gramStart"/>
      <w:r w:rsidRPr="00D97A02">
        <w:rPr>
          <w:rStyle w:val="grame"/>
          <w:color w:val="000000"/>
          <w:spacing w:val="1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Нагрузка на валы и опоры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  <w:lang w:val="en-US"/>
        </w:rPr>
        <w:t>s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Силы натяжения ветвей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(за исключением силы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v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даются на валы и опоры. Рассматривая параллелограмм сил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рис.12,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б),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находят равнодействующую сил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314325"/>
            <wp:effectExtent l="19050" t="0" r="9525" b="0"/>
            <wp:docPr id="6269" name="Рисунок 6269" descr="http://www.detalmach.ru/lect8.files/image2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9" descr="http://www.detalmach.ru/lect8.files/image285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70" name="Рисунок 6270" descr="http://www.detalmach.ru/lect8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0" descr="http://www.detalmach.ru/lect8.files/image04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— угол между ветвями ремня.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Поставим в выражение (29) вместо (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величину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0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[см. форму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лу (21)]; получим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285750"/>
            <wp:effectExtent l="19050" t="0" r="9525" b="0"/>
            <wp:docPr id="6271" name="Рисунок 6271" descr="http://www.detalmach.ru/lect8.files/image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1" descr="http://www.detalmach.ru/lect8.files/image287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Выражение (30) можно преобразовать через окружную силу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r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В этом случае можно считать, что для прорезиненных и кожаных ремней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s</w:t>
      </w:r>
      <w:r w:rsidRPr="00D97A02">
        <w:rPr>
          <w:rStyle w:val="grame"/>
          <w:color w:val="000000"/>
          <w:sz w:val="28"/>
          <w:szCs w:val="28"/>
        </w:rPr>
        <w:t>&gt;&gt;2,5</w:t>
      </w:r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Style w:val="grame"/>
          <w:color w:val="000000"/>
          <w:sz w:val="28"/>
          <w:szCs w:val="28"/>
        </w:rPr>
        <w:t>); для хлопчатобумажных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s</w:t>
      </w:r>
      <w:r w:rsidRPr="00D97A02">
        <w:rPr>
          <w:rStyle w:val="grame"/>
          <w:color w:val="000000"/>
          <w:sz w:val="28"/>
          <w:szCs w:val="28"/>
        </w:rPr>
        <w:t>&gt;&gt;3</w:t>
      </w:r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Style w:val="grame"/>
          <w:color w:val="000000"/>
          <w:sz w:val="28"/>
          <w:szCs w:val="28"/>
        </w:rPr>
        <w:t>); для шерстяных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s</w:t>
      </w:r>
      <w:r w:rsidRPr="00D97A02">
        <w:rPr>
          <w:rStyle w:val="apple-converted-space"/>
          <w:color w:val="000000"/>
          <w:sz w:val="28"/>
          <w:szCs w:val="28"/>
          <w:lang w:val="en-US"/>
        </w:rPr>
        <w:t> </w:t>
      </w:r>
      <w:r w:rsidRPr="00D97A02">
        <w:rPr>
          <w:rStyle w:val="grame"/>
          <w:color w:val="000000"/>
          <w:sz w:val="28"/>
          <w:szCs w:val="28"/>
        </w:rPr>
        <w:t>&gt;&gt; 4</w:t>
      </w:r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Style w:val="grame"/>
          <w:color w:val="000000"/>
          <w:sz w:val="28"/>
          <w:szCs w:val="28"/>
        </w:rPr>
        <w:t>)</w:t>
      </w:r>
      <w:proofErr w:type="gramEnd"/>
      <w:r w:rsidRPr="00D97A02">
        <w:rPr>
          <w:rStyle w:val="grame"/>
          <w:color w:val="000000"/>
          <w:sz w:val="28"/>
          <w:szCs w:val="28"/>
        </w:rPr>
        <w:t>.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Таким образом, на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грузка на валы в 2,5—4 раза превышает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окружную силу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что является не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достатком ременных передач.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Напряжения в ремне.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работе ременной передачи напряжения в различных сечениях по длине ремня неодинаковы. Изобразим эти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напря</w:t>
      </w:r>
      <w:r w:rsidRPr="00D97A02">
        <w:rPr>
          <w:rStyle w:val="grame"/>
          <w:color w:val="000000"/>
          <w:sz w:val="28"/>
          <w:szCs w:val="28"/>
        </w:rPr>
        <w:softHyphen/>
        <w:t>жения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отрезками соответствующей длины, проведя их перпендикулярно поверхности ремня. Получим эпюру суммарных напряжений (рис.13).</w:t>
      </w:r>
    </w:p>
    <w:p w:rsidR="00D11C86" w:rsidRPr="00D97A02" w:rsidRDefault="00D11C86" w:rsidP="00D11C86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2419350"/>
            <wp:effectExtent l="19050" t="0" r="9525" b="0"/>
            <wp:docPr id="6272" name="Рисунок 6272" descr="http://www.detalmach.ru/lect8.files/image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2" descr="http://www.detalmach.ru/lect8.files/image289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Рис.13. Напряжения в поперечных сечениях ремня</w:t>
      </w:r>
    </w:p>
    <w:p w:rsidR="00D11C86" w:rsidRPr="00D97A02" w:rsidRDefault="00D11C86" w:rsidP="00D11C8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Различают следующие виды напряжений в ремне.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Предварительное напряжение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73" name="Рисунок 6273" descr="http://www.detalmach.ru/lect8.files/image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3" descr="http://www.detalmach.ru/lect8.files/image29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определяемое в зависимости от силы начального натяжения: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2125" cy="285750"/>
            <wp:effectExtent l="19050" t="0" r="9525" b="0"/>
            <wp:docPr id="6274" name="Рисунок 6274" descr="http://www.detalmach.ru/lect8.files/image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4" descr="http://www.detalmach.ru/lect8.files/image293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А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площадь поперечного сечения ремня.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Style w:val="grame"/>
          <w:color w:val="000000"/>
          <w:sz w:val="28"/>
          <w:szCs w:val="28"/>
        </w:rPr>
        <w:t>Для стандартных ремней рекомендуется принимать: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" cy="152400"/>
            <wp:effectExtent l="19050" t="0" r="0" b="0"/>
            <wp:docPr id="6275" name="Рисунок 6275" descr="http://www.detalmach.ru/lect8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5" descr="http://www.detalmach.ru/lect8.files/image295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Style w:val="gram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МПа — для плоских ремней;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76" name="Рисунок 6276" descr="http://www.detalmach.ru/lect8.files/image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6" descr="http://www.detalmach.ru/lect8.files/image29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Style w:val="grame"/>
          <w:color w:val="000000"/>
          <w:sz w:val="28"/>
          <w:szCs w:val="28"/>
        </w:rPr>
        <w:t> = 1,18 - 1,47 МПа — для клиновых.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Удельная окружная сила (полезное напряжение)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</w:rPr>
        <w:t>К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</w:rPr>
        <w:t>п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Это напряжение зависит от передаваемой ремнем окружной силы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225" cy="285750"/>
            <wp:effectExtent l="19050" t="0" r="9525" b="0"/>
            <wp:docPr id="6277" name="Рисунок 6277" descr="http://www.detalmach.ru/lect8.files/image2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7" descr="http://www.detalmach.ru/lect8.files/image297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Полезное напряжение можно определить и как разность напряжений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78" name="Рисунок 6278" descr="http://www.detalmach.ru/lect8.files/image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8" descr="http://www.detalmach.ru/lect8.files/image301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79" name="Рисунок 6279" descr="http://www.detalmach.ru/lect8.files/image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9" descr="http://www.detalmach.ru/lect8.files/image303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152400"/>
            <wp:effectExtent l="19050" t="0" r="0" b="0"/>
            <wp:docPr id="6280" name="Рисунок 6280" descr="http://www.detalmach.ru/lect8.files/image3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0" descr="http://www.detalmach.ru/lect8.files/image305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81" name="Рисунок 6281" descr="http://www.detalmach.ru/lect8.files/image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1" descr="http://www.detalmach.ru/lect8.files/image301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82" name="Рисунок 6282" descr="http://www.detalmach.ru/lect8.files/image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2" descr="http://www.detalmach.ru/lect8.files/image303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—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напряжения в ведущей и ведомой ветвях.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По значению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П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оценивается тяговая способность ременной передачи.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3. Напряжение изгиба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83" name="Рисунок 6283" descr="http://www.detalmach.ru/lect8.files/image3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3" descr="http://www.detalmach.ru/lect8.files/image307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возникающее в сечениях ремня 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огибании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шкивов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рис.13) и изменяющееся по пульсирующему циклу. В плос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ком ремне нейтральный слой проходит посередине толщины ремня. На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ружные слои ремня 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огибании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шкива растягиваются, а внутренние — сжимаются. Приближенно примем, что закон Гука справедлив и для мате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риалов ремней, тогда для растянутой стороны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" cy="152400"/>
            <wp:effectExtent l="19050" t="0" r="0" b="0"/>
            <wp:docPr id="6284" name="Рисунок 6284" descr="http://www.detalmach.ru/lect8.files/image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4" descr="http://www.detalmach.ru/lect8.files/image309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D97A02">
        <w:rPr>
          <w:rStyle w:val="apple-converted-space"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</w:rPr>
        <w:t>у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</w:rPr>
        <w:t>тт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/</w:t>
      </w:r>
      <w:proofErr w:type="spellStart"/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р</w:t>
      </w:r>
      <w:proofErr w:type="spellEnd"/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относительное удлинение волокон.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С учетом того, что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4375" cy="152400"/>
            <wp:effectExtent l="19050" t="0" r="9525" b="0"/>
            <wp:docPr id="6285" name="Рисунок 6285" descr="http://www.detalmach.ru/lect8.files/image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5" descr="http://www.detalmach.ru/lect8.files/image313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р</w:t>
      </w:r>
      <w:proofErr w:type="spellEnd"/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0,5(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+ 8) (см. рис.12,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), пренеб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регая величиной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δ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по сравнению с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,, получим: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2575" cy="314325"/>
            <wp:effectExtent l="19050" t="0" r="9525" b="0"/>
            <wp:docPr id="6286" name="Рисунок 6286" descr="http://www.detalmach.ru/lect8.files/image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6" descr="http://www.detalmach.ru/lect8.files/image315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Е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модуль продольной упругости материала ремня;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87" name="Рисунок 6287" descr="http://www.detalmach.ru/lect8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7" descr="http://www.detalmach.ru/lect8.files/image07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толщина рем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ня;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диаметр огибаемого шкива.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 расчетах для плоскоременных передач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" cy="152400"/>
            <wp:effectExtent l="19050" t="0" r="0" b="0"/>
            <wp:docPr id="6288" name="Рисунок 6288" descr="http://www.detalmach.ru/lect8.files/image3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8" descr="http://www.detalmach.ru/lect8.files/image317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ограничивается минималь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 допустимым значением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152400"/>
            <wp:effectExtent l="19050" t="0" r="0" b="0"/>
            <wp:docPr id="6289" name="Рисунок 6289" descr="http://www.detalmach.ru/lect8.files/image3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9" descr="http://www.detalmach.ru/lect8.files/image318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табл.1).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На тяговую способность передачи напряжение изгиба не влияет, но яв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ляется основной причиной усталостного разрушения ремня.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Напряжение от центробежных сил. Это напряжение зависит от силы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v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285750"/>
            <wp:effectExtent l="19050" t="0" r="0" b="0"/>
            <wp:docPr id="6290" name="Рисунок 6290" descr="http://www.detalmach.ru/lect8.files/image3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0" descr="http://www.detalmach.ru/lect8.files/image320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На рис.13 показано, что по всей длине ремня напряжение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91" name="Рисунок 6291" descr="http://www.detalmach.ru/lect8.files/image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1" descr="http://www.detalmach.ru/lect8.files/image29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распре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деляется равномерно.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5. Наибольшее суммарное напряжение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152400"/>
            <wp:effectExtent l="19050" t="0" r="0" b="0"/>
            <wp:docPr id="6292" name="Рисунок 6292" descr="http://www.detalmach.ru/lect8.files/image3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2" descr="http://www.detalmach.ru/lect8.files/image322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определяется как сумма по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лезного напряжения, напряжения изгиба в ведущей ветви 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93" name="Рисунок 6293" descr="http://www.detalmach.ru/lect8.files/image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3" descr="http://www.detalmach.ru/lect8.files/image301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" cy="152400"/>
            <wp:effectExtent l="19050" t="0" r="9525" b="0"/>
            <wp:docPr id="6294" name="Рисунок 6294" descr="http://www.detalmach.ru/lect8.files/image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4" descr="http://www.detalmach.ru/lect8.files/image327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 и на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пряжения от центробежных сил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295" name="Рисунок 6295" descr="http://www.detalmach.ru/lect8.files/image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5" descr="http://www.detalmach.ru/lect8.files/image329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Style w:val="grame"/>
          <w:color w:val="000000"/>
          <w:sz w:val="28"/>
          <w:szCs w:val="28"/>
        </w:rPr>
        <w:t>):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152400"/>
            <wp:effectExtent l="19050" t="0" r="0" b="0"/>
            <wp:docPr id="6296" name="Рисунок 6296" descr="http://www.detalmach.ru/lect8.files/image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6" descr="http://www.detalmach.ru/lect8.files/image331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152400"/>
            <wp:effectExtent l="19050" t="0" r="0" b="0"/>
            <wp:docPr id="6297" name="Рисунок 6297" descr="http://www.detalmach.ru/lect8.files/image3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7" descr="http://www.detalmach.ru/lect8.files/image322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 возникает в ремне, в месте его 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набегания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на малый шкив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рис.13)).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Рассмотренные напряжения в ветвях ремня используются в дальней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шем при расчете ременных передач на тяговую способность, для определе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ния максимального напряжения в ремне и т. п.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Анализ реальных передач показывает, что напряжения от изгиба и от действия центробежных сил обычно сравнимы и часто даже превосходят по величине полезное напряжение. При этом следует учитывать, что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увеличение напряжения изгиба не способствует повышению тяговой способности передачи, с другой стороны, эти напряжения, периодически меняясь, являются главной причиной усталостного износа ремней</w:t>
      </w:r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Следует отметить, что прочность ремня не является достаточным усло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вием, определяющим работоспособность ременной передачи. Желательно, чтобы передача обеспечивала как можно большее значение силы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неизменном для данного ремня значении начальной силы натяжения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0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Скольжение в ременной передаче.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Как показано выше сила натяжения ведущей ветви ремня существенно превышает силу натяжения свободной ветви (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sz w:val="28"/>
          <w:szCs w:val="28"/>
        </w:rPr>
        <w:t>&gt;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sz w:val="28"/>
          <w:szCs w:val="28"/>
        </w:rPr>
        <w:t xml:space="preserve">). Отсюда следует, что удлинение каждого отдельно взятого элемента ремня меняется в зависимости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от того, на какую его ветвь этот элемент в данный момент времени попадает. Изменение этой элементарной части ремня может происходить только в процессе ее движения по шкивам. При этом, проходя по ведущему шкиву (при переходе с ведущей ветви на свободную), эта элементарная часть укорачивается, а при движении по ведомому шкиву (переходя со свободной ветви ремня на его ведущую ветвь) – удлиняется. Изменение длины части ремня, соприкасающейся с поверхностью шкива, возможно только с её частичным проскальзыванием. Изложенные соображения позволяют сформулировать два важнейших следствия неодинаковой загрузки ведущей и холостой ветвей ремня: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Работа ременной передачи без скольжения ремня по рабочей поверхности шкивов невозможна.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Скорости движения ведущей и свободной ветвей ремня различны,</w:t>
      </w:r>
      <w:r w:rsidRPr="00D97A02">
        <w:rPr>
          <w:rStyle w:val="apple-converted-space"/>
          <w:i/>
          <w:iCs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sz w:val="28"/>
          <w:szCs w:val="28"/>
        </w:rPr>
        <w:t>а</w:t>
      </w:r>
      <w:proofErr w:type="gramEnd"/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следовательно различны и скорости рабочих поверхностей ведущего и ведомого шкивов.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Исследования Н.Е. Жуковского показали, что в ременных передачах следует различать два вида скольжения ремня по шкиву - упругое скольжение и буксование.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Как показали экспериментальные исследова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ния, упругое скольжение ремня по шкиву возникает в нормально работаю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щей передаче.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Причиной упругого скольжения является неодинаковость натяжения веду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щей и ведомой ветвей.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обегании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ремнем ведущего шкива его натяжение падает, от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(причем всегда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&gt;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 ремень, проходя шкив, укорачива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ется, вследствие чего возникает упругое скольжение. На ведомом шкиве происходит аналогичное явление, но здесь ремень удлиняется, так как на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тяжение от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возрастает до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Упругое скольжение происходит не по всей длине дуги обхвата ремнем шкива. Установлено, что угол дуги обхвата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298" name="Рисунок 6298" descr="http://www.detalmach.ru/lect8.files/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8" descr="http://www.detalmach.ru/lect8.files/image13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разделяется на две части —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дугу упругого скольжения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" cy="152400"/>
            <wp:effectExtent l="19050" t="0" r="0" b="0"/>
            <wp:docPr id="6299" name="Рисунок 6299" descr="http://www.detalmach.ru/lect8.files/image3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9" descr="http://www.detalmach.ru/lect8.files/image333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Style w:val="grame"/>
          <w:color w:val="000000"/>
          <w:sz w:val="28"/>
          <w:szCs w:val="28"/>
        </w:rPr>
        <w:t>)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дугу покоя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" cy="152400"/>
            <wp:effectExtent l="19050" t="0" r="9525" b="0"/>
            <wp:docPr id="6300" name="Рисунок 6300" descr="http://www.detalmach.ru/lect8.files/image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0" descr="http://www.detalmach.ru/lect8.files/image335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), на которой упругое сколь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жение отсутствует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 13). При перегрузке передачи скольжение происходит по дуге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750" cy="152400"/>
            <wp:effectExtent l="19050" t="0" r="0" b="0"/>
            <wp:docPr id="6301" name="Рисунок 6301" descr="http://www.detalmach.ru/lect8.files/image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1" descr="http://www.detalmach.ru/lect8.files/image338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т.е. ремень скользит по всей поверхности касания со шкивом. Такой вид скольжения называют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буксованием.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упругом скольжении скорости по длине ремня неодинаковы. Скорость ремня и окружная скорость шкива совпадают лишь на дуге по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коя со стороны набегающей ветви. Это позволяет оценить упругое про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скальзывание.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Коэффициент упругого скольжения: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25" cy="285750"/>
            <wp:effectExtent l="19050" t="0" r="9525" b="0"/>
            <wp:docPr id="6302" name="Рисунок 6302" descr="http://www.detalmach.ru/lect8.files/image3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2" descr="http://www.detalmach.ru/lect8.files/image340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303" name="Рисунок 6303" descr="http://www.detalmach.ru/lect8.files/image3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3" descr="http://www.detalmach.ru/lect8.files/image341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304" name="Рисунок 6304" descr="http://www.detalmach.ru/lect8.files/image3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4" descr="http://www.detalmach.ru/lect8.files/image342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- окружные скорости ведущего и ведомого шкивов.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нормальном режиме работы ременной передачи значение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" cy="152400"/>
            <wp:effectExtent l="19050" t="0" r="0" b="0"/>
            <wp:docPr id="6305" name="Рисунок 6305" descr="http://www.detalmach.ru/lect8.files/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5" descr="http://www.detalmach.ru/lect8.files/image13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= 0,01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306" name="Рисунок 6306" descr="http://www.detalmach.ru/lect8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6" descr="http://www.detalmach.ru/lect8.files/image07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0,02.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Коэффициент тяги и кривые скольжения.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результате исследова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ния кривых скольжения (рис.14), построенных по опытным данным, ус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тановлена связь между полезной нагрузкой (окружной силой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предва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рительным натяжением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зависимости от коэффициента скольже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ε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3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425" cy="1943100"/>
            <wp:effectExtent l="19050" t="0" r="9525" b="0"/>
            <wp:docPr id="6307" name="Рисунок 6307" descr="http://www.detalmach.ru/lect8.files/image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7" descr="http://www.detalmach.ru/lect8.files/image343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34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Рис.14.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Кривые скольжения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и КПД ременной передачи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left="13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Отношение передаваемой ремнем ок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ружной силы к сумме натяжений его ветвей называют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коэффициентом тяги: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314325"/>
            <wp:effectExtent l="19050" t="0" r="9525" b="0"/>
            <wp:docPr id="6308" name="Рисунок 6308" descr="http://www.detalmach.ru/lect8.files/image3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8" descr="http://www.detalmach.ru/lect8.files/image345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Коэффициент тяги характеризует нагру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зочную способность передачи.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 этом гра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фике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рис.14) по оси абсцисс отложе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ны значения коэффициента тяги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309" name="Рисунок 6309" descr="http://www.detalmach.ru/lect8.files/image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9" descr="http://www.detalmach.ru/lect8.files/image273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а по оси ординат — коэффициент скольжения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" cy="152400"/>
            <wp:effectExtent l="19050" t="0" r="0" b="0"/>
            <wp:docPr id="6310" name="Рисунок 6310" descr="http://www.detalmach.ru/lect8.files/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0" descr="http://www.detalmach.ru/lect8.files/image13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mallCap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КПД передачи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75" cy="152400"/>
            <wp:effectExtent l="19050" t="0" r="9525" b="0"/>
            <wp:docPr id="6311" name="Рисунок 6311" descr="http://www.detalmach.ru/lect8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1" descr="http://www.detalmach.ru/lect8.files/image004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На начальном участке кривой скольже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ния (от 0 до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312" name="Рисунок 6312" descr="http://www.detalmach.ru/lect8.files/image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2" descr="http://www.detalmach.ru/lect8.files/image273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 наблюдается только упру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гое скольжение. Линия этого участка приближается к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прямой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Здесь зна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чения КПД 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" cy="152400"/>
            <wp:effectExtent l="19050" t="0" r="0" b="0"/>
            <wp:docPr id="6313" name="Рисунок 6313" descr="http://www.detalmach.ru/lect8.files/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3" descr="http://www.detalmach.ru/lect8.files/image13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падают с уменьшением нагрузки. Дальнейшее увеличение нагрузки (т.е. увеличение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314" name="Рисунок 6314" descr="http://www.detalmach.ru/lect8.files/image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4" descr="http://www.detalmach.ru/lect8.files/image273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 приводит к буксованию. В зоне частичного буксования наблюдаются как упругое скольжение, так и буксование.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 достижении коэффициентом тяги величины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φ</w:t>
      </w:r>
      <w:proofErr w:type="spellEnd"/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max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наступает полное буксование передачи (ведомый шкив останавливается), величина скольжения становится равной единице, а КПД падает до нулевого значения.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" cy="152400"/>
            <wp:effectExtent l="19050" t="0" r="0" b="0"/>
            <wp:docPr id="6315" name="Рисунок 6315" descr="http://www.detalmach.ru/lect8.files/image3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5" descr="http://www.detalmach.ru/lect8.files/image346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рабочую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 xml:space="preserve"> нагрузку следует принимать в пределах, которые соответствуют наибольшему значению КПД. Работа в зоне частичного бук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сования допускается только в момент пуска передачи (т.е. для кратковре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менных перегрузок).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Работу в зоне частичного буксования допускают только при кратковременных</w:t>
      </w:r>
      <w:r w:rsidRPr="00D97A02">
        <w:rPr>
          <w:rStyle w:val="apple-converted-space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перегрузках, например, в момент запуска двигателя. В этой зо</w:t>
      </w:r>
      <w:r w:rsidRPr="00D97A02">
        <w:rPr>
          <w:rFonts w:ascii="Times New Roman" w:hAnsi="Times New Roman" w:cs="Times New Roman"/>
          <w:spacing w:val="4"/>
          <w:sz w:val="28"/>
          <w:szCs w:val="28"/>
        </w:rPr>
        <w:t>не КПД резко снижается вследствие увеличения потерь на</w:t>
      </w:r>
      <w:r w:rsidRPr="00D97A02">
        <w:rPr>
          <w:rStyle w:val="apple-converted-space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скольжение ремня, а ремень быстро изнашивается. Размер зо</w:t>
      </w:r>
      <w:r w:rsidRPr="00D97A02">
        <w:rPr>
          <w:rFonts w:ascii="Times New Roman" w:hAnsi="Times New Roman" w:cs="Times New Roman"/>
          <w:spacing w:val="1"/>
          <w:sz w:val="28"/>
          <w:szCs w:val="28"/>
        </w:rPr>
        <w:t>ны частичного буксования характеризует способность пере</w:t>
      </w:r>
      <w:r w:rsidRPr="00D97A02">
        <w:rPr>
          <w:rFonts w:ascii="Times New Roman" w:hAnsi="Times New Roman" w:cs="Times New Roman"/>
          <w:spacing w:val="2"/>
          <w:sz w:val="28"/>
          <w:szCs w:val="28"/>
        </w:rPr>
        <w:t>дачи воспринимать кратковременные перегрузки.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Численные значения коэффициента тяги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316" name="Рисунок 6316" descr="http://www.detalmach.ru/lect8.files/image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6" descr="http://www.detalmach.ru/lect8.files/image273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 xml:space="preserve"> зависят от вида ремня, его толщины, диаметра шкивов, скорости и т.д. Однако характер кривой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скольжения остается постоянным при любой комбинации перечисленных параметров. Это положение позволило установить общие нормы работоспособности ремня с учетом влияния различных параметров. Так, условия работы ременной передачи считаются нормальными, если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300" cy="285750"/>
            <wp:effectExtent l="19050" t="0" r="0" b="0"/>
            <wp:docPr id="6317" name="Рисунок 6317" descr="http://www.detalmach.ru/lect8.files/image3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7" descr="http://www.detalmach.ru/lect8.files/image347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где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D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min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наименьший диаметр шкива,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толщина ремня.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Потери мощности в ременной передаче складываются из по</w:t>
      </w: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терь в опорах валов; потерь на внутреннее трение в ремне, свя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занное с периодическим изменением деформаций, и в основ</w:t>
      </w:r>
      <w:r w:rsidRPr="00D97A02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ном с деформациями изгиба; потерь от сопротивления воздуха</w:t>
      </w:r>
      <w:r w:rsidRPr="00D97A02">
        <w:rPr>
          <w:rStyle w:val="apple-converted-space"/>
          <w:color w:val="000000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движению ремня и шкивов.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4"/>
          <w:sz w:val="28"/>
          <w:szCs w:val="28"/>
        </w:rPr>
        <w:t>Все эти потери трудно оценить расчетом, а поэтому КПД пе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редачи определяют экспериментально.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1"/>
          <w:sz w:val="28"/>
          <w:szCs w:val="28"/>
        </w:rPr>
        <w:t>При нагрузках, близ</w:t>
      </w:r>
      <w:r w:rsidRPr="00D97A02">
        <w:rPr>
          <w:rStyle w:val="grame"/>
          <w:color w:val="000000"/>
          <w:spacing w:val="-1"/>
          <w:sz w:val="28"/>
          <w:szCs w:val="28"/>
        </w:rPr>
        <w:t>ких к расчетным, среднее значение КПД для плоскоременных передач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75" cy="152400"/>
            <wp:effectExtent l="19050" t="0" r="9525" b="0"/>
            <wp:docPr id="6318" name="Рисунок 6318" descr="http://www.detalmach.ru/lect8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8" descr="http://www.detalmach.ru/lect8.files/image004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Style w:val="grame"/>
          <w:color w:val="000000"/>
          <w:spacing w:val="-1"/>
          <w:sz w:val="28"/>
          <w:szCs w:val="28"/>
        </w:rPr>
        <w:t> = 0,97, для клиноременных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75" cy="152400"/>
            <wp:effectExtent l="19050" t="0" r="9525" b="0"/>
            <wp:docPr id="6319" name="Рисунок 6319" descr="http://www.detalmach.ru/lect8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9" descr="http://www.detalmach.ru/lect8.files/image004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Style w:val="grame"/>
          <w:color w:val="000000"/>
          <w:spacing w:val="-1"/>
          <w:sz w:val="28"/>
          <w:szCs w:val="28"/>
        </w:rPr>
        <w:t> = 0,96.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Допускаемые напряжения в ремне.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Допускаемое приведенное полезное напряжение</w:t>
      </w:r>
      <w:proofErr w:type="gramStart"/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Style w:val="grame"/>
          <w:i/>
          <w:iCs/>
          <w:sz w:val="28"/>
          <w:szCs w:val="28"/>
        </w:rPr>
        <w:t>К</w:t>
      </w:r>
      <w:proofErr w:type="gramEnd"/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Из графика на рис.14 видно, что оптимальное значение коэффици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ента тяги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" cy="152400"/>
            <wp:effectExtent l="19050" t="0" r="9525" b="0"/>
            <wp:docPr id="6320" name="Рисунок 6320" descr="http://www.detalmach.ru/lect8.files/image3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0" descr="http://www.detalmach.ru/lect8.files/image349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определяет максимальную полезную окружную силу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lmax</w:t>
      </w:r>
      <w:proofErr w:type="spellEnd"/>
      <w:r w:rsidRPr="00D97A0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этом условии ременная передача с начальным натяжением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может работать без пробуксовки. Из выражения (38)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152400"/>
            <wp:effectExtent l="19050" t="0" r="9525" b="0"/>
            <wp:docPr id="6321" name="Рисунок 6321" descr="http://www.detalmach.ru/lect8.files/image3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1" descr="http://www.detalmach.ru/lect8.files/image351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" cy="152400"/>
            <wp:effectExtent l="19050" t="0" r="9525" b="0"/>
            <wp:docPr id="6322" name="Рисунок 6322" descr="http://www.detalmach.ru/lect8.files/image3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2" descr="http://www.detalmach.ru/lect8.files/image349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— оптимальный коэффициент тяги. Если обе части равенства (39) разделить на площадь поперечного сечения ремня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А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то получим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52400"/>
            <wp:effectExtent l="19050" t="0" r="0" b="0"/>
            <wp:docPr id="6323" name="Рисунок 6323" descr="http://www.detalmach.ru/lect8.files/image3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3" descr="http://www.detalmach.ru/lect8.files/image353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здесь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2950" cy="152400"/>
            <wp:effectExtent l="19050" t="0" r="0" b="0"/>
            <wp:docPr id="6324" name="Рисунок 6324" descr="http://www.detalmach.ru/lect8.files/image3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4" descr="http://www.detalmach.ru/lect8.files/image355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допускаемое приведенное полезное напряжение в рем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не, соответствующее коэффициенту тяги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" cy="152400"/>
            <wp:effectExtent l="19050" t="0" r="9525" b="0"/>
            <wp:docPr id="6325" name="Рисунок 6325" descr="http://www.detalmach.ru/lect8.files/image3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5" descr="http://www.detalmach.ru/lect8.files/image349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 Значение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К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Style w:val="apple-converted-space"/>
          <w:i/>
          <w:iCs/>
          <w:color w:val="000000"/>
          <w:sz w:val="28"/>
          <w:szCs w:val="28"/>
          <w:vertAlign w:val="subscript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учетом табл.1 можно определить для плоскоременной передачи по формуле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4850" cy="314325"/>
            <wp:effectExtent l="19050" t="0" r="0" b="0"/>
            <wp:docPr id="6326" name="Рисунок 6326" descr="http://www.detalmach.ru/lect8.files/image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6" descr="http://www.detalmach.ru/lect8.files/image357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327" name="Рисунок 6327" descr="http://www.detalmach.ru/lect8.files/image3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7" descr="http://www.detalmach.ru/lect8.files/image361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— постоянные коэффициенты, зависящие от материала ремня 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328" name="Рисунок 6328" descr="http://www.detalmach.ru/lect8.files/image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8" descr="http://www.detalmach.ru/lect8.files/image29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клиноременной передачи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К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определяется по табл.6.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6.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Значения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K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0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клиновых ремней</w:t>
      </w:r>
    </w:p>
    <w:tbl>
      <w:tblPr>
        <w:tblW w:w="0" w:type="auto"/>
        <w:jc w:val="center"/>
        <w:tblInd w:w="40" w:type="dxa"/>
        <w:tblCellMar>
          <w:left w:w="0" w:type="dxa"/>
          <w:right w:w="0" w:type="dxa"/>
        </w:tblCellMar>
        <w:tblLook w:val="04A0"/>
      </w:tblPr>
      <w:tblGrid>
        <w:gridCol w:w="2015"/>
        <w:gridCol w:w="1341"/>
        <w:gridCol w:w="2187"/>
        <w:gridCol w:w="2187"/>
      </w:tblGrid>
      <w:tr w:rsidR="00D11C86" w:rsidRPr="00D97A02" w:rsidTr="00D11C86">
        <w:trPr>
          <w:trHeight w:val="65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Диаметр малого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шкива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vertAlign w:val="subscript"/>
              </w:rPr>
              <w:t>1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мм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 ремня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Ко</w:t>
            </w:r>
          </w:p>
        </w:tc>
      </w:tr>
      <w:tr w:rsidR="00D11C86" w:rsidRPr="00D97A02" w:rsidTr="00D11C86">
        <w:trPr>
          <w:trHeight w:val="55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3825" cy="152400"/>
                  <wp:effectExtent l="19050" t="0" r="9525" b="0"/>
                  <wp:docPr id="6329" name="Рисунок 6329" descr="http://www.detalmach.ru/lect8.files/image2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9" descr="http://www.detalmach.ru/lect8.files/image2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 1,18 МПа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3825" cy="152400"/>
                  <wp:effectExtent l="19050" t="0" r="9525" b="0"/>
                  <wp:docPr id="6330" name="Рисунок 6330" descr="http://www.detalmach.ru/lect8.files/image2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0" descr="http://www.detalmach.ru/lect8.files/image2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 1,47 МПа</w:t>
            </w:r>
          </w:p>
        </w:tc>
      </w:tr>
      <w:tr w:rsidR="00D11C86" w:rsidRPr="00D97A02" w:rsidTr="00D11C86">
        <w:trPr>
          <w:trHeight w:val="4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менее 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Z(O)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1,42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1,59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1,71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1,82</w:t>
            </w:r>
          </w:p>
        </w:tc>
      </w:tr>
      <w:tr w:rsidR="00D11C86" w:rsidRPr="00D97A02" w:rsidTr="00D11C86">
        <w:trPr>
          <w:trHeight w:val="15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менее 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1,48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1,58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,64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,76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,87</w:t>
            </w:r>
          </w:p>
        </w:tc>
      </w:tr>
      <w:tr w:rsidR="00D11C86" w:rsidRPr="00D97A02" w:rsidTr="00D11C86">
        <w:trPr>
          <w:trHeight w:val="19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менее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B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(Б)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1,48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1,64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1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,64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1,84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,01</w:t>
            </w:r>
          </w:p>
        </w:tc>
      </w:tr>
      <w:tr w:rsidR="00D11C86" w:rsidRPr="00D97A02" w:rsidTr="00D11C86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менее 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С(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1,48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1,66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1,85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2,03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2,20</w:t>
            </w:r>
          </w:p>
        </w:tc>
      </w:tr>
      <w:tr w:rsidR="00D11C86" w:rsidRPr="00D97A02" w:rsidTr="00D11C86">
        <w:trPr>
          <w:trHeight w:val="48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менее 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D(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1,48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1,69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1,87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1,64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1,89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2,12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2,20</w:t>
            </w:r>
          </w:p>
        </w:tc>
      </w:tr>
    </w:tbl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Допускаемое полезное напряжение в ремне К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П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Практически значение напряжения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К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не постоянно, оно зависит от типа и толщины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диаметра малого шкива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скорости ремня и, предварительного напряжения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" cy="152400"/>
            <wp:effectExtent l="19050" t="0" r="9525" b="0"/>
            <wp:docPr id="6331" name="Рисунок 6331" descr="http://www.detalmach.ru/lect8.files/image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1" descr="http://www.detalmach.ru/lect8.files/image29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и режима работы передачи.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проектировании ременных передач используют параметр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[К]</w:t>
      </w:r>
      <w:proofErr w:type="spellStart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п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(до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пускаемое полезное напряжение), а не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К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Экспериментальным путем уста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новлено, что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161925"/>
            <wp:effectExtent l="19050" t="0" r="9525" b="0"/>
            <wp:docPr id="6332" name="Рисунок 6332" descr="http://www.detalmach.ru/lect8.files/image3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2" descr="http://www.detalmach.ru/lect8.files/image363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</w:rPr>
        <w:t>С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</w:rPr>
        <w:t>а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С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р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С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С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v</w:t>
      </w:r>
      <w:proofErr w:type="gramEnd"/>
      <w:r w:rsidRPr="00D97A02">
        <w:rPr>
          <w:rStyle w:val="apple-converted-space"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поправочные коэффициенты, значения которых приве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дены в табл.7; эти коэффициенты учитывают: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</w:rPr>
        <w:t>С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</w:rPr>
        <w:t>а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влияние угла обхвата малого шкива;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р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режим работы передачи;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С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</w:rPr>
        <w:t>о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вид передачи и располо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жение ее элементов;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C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v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ослабление сцепления ремня со шкивом под действием центробежной силы (скоростной коэффициент).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7.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Коэффициенты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i/>
          <w:iCs/>
          <w:color w:val="000000"/>
          <w:sz w:val="28"/>
          <w:szCs w:val="28"/>
        </w:rPr>
        <w:t>С</w:t>
      </w:r>
      <w:r w:rsidRPr="00D97A02">
        <w:rPr>
          <w:rStyle w:val="spelle"/>
          <w:b/>
          <w:bCs/>
          <w:i/>
          <w:iCs/>
          <w:color w:val="000000"/>
          <w:sz w:val="28"/>
          <w:szCs w:val="28"/>
          <w:vertAlign w:val="subscript"/>
        </w:rPr>
        <w:t>а</w:t>
      </w:r>
      <w:proofErr w:type="spellEnd"/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р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, С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i/>
          <w:iCs/>
          <w:color w:val="000000"/>
          <w:sz w:val="28"/>
          <w:szCs w:val="28"/>
          <w:lang w:val="en-US"/>
        </w:rPr>
        <w:t>C</w:t>
      </w:r>
      <w:r w:rsidRPr="00D97A02">
        <w:rPr>
          <w:rStyle w:val="spelle"/>
          <w:b/>
          <w:bCs/>
          <w:i/>
          <w:iCs/>
          <w:color w:val="000000"/>
          <w:sz w:val="28"/>
          <w:szCs w:val="28"/>
          <w:vertAlign w:val="subscript"/>
          <w:lang w:val="en-US"/>
        </w:rPr>
        <w:t>v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расчета допускаемого полезного напряжения</w:t>
      </w:r>
    </w:p>
    <w:tbl>
      <w:tblPr>
        <w:tblW w:w="0" w:type="auto"/>
        <w:jc w:val="center"/>
        <w:tblInd w:w="32" w:type="dxa"/>
        <w:tblCellMar>
          <w:left w:w="0" w:type="dxa"/>
          <w:right w:w="0" w:type="dxa"/>
        </w:tblCellMar>
        <w:tblLook w:val="04A0"/>
      </w:tblPr>
      <w:tblGrid>
        <w:gridCol w:w="3177"/>
        <w:gridCol w:w="4033"/>
        <w:gridCol w:w="1395"/>
      </w:tblGrid>
      <w:tr w:rsidR="00D11C86" w:rsidRPr="00D97A02" w:rsidTr="00D11C86">
        <w:trPr>
          <w:trHeight w:val="40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Коэффициент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Условия работы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Значения</w:t>
            </w:r>
          </w:p>
        </w:tc>
      </w:tr>
      <w:tr w:rsidR="00D11C86" w:rsidRPr="00D97A02" w:rsidTr="00D11C86">
        <w:trPr>
          <w:trHeight w:val="288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i/>
                <w:iCs/>
                <w:color w:val="000000"/>
                <w:sz w:val="28"/>
                <w:szCs w:val="28"/>
              </w:rPr>
              <w:t>С</w:t>
            </w:r>
            <w:r w:rsidRPr="00D97A02">
              <w:rPr>
                <w:rStyle w:val="spelle"/>
                <w:i/>
                <w:iCs/>
                <w:color w:val="000000"/>
                <w:sz w:val="28"/>
                <w:szCs w:val="28"/>
                <w:vertAlign w:val="subscript"/>
              </w:rPr>
              <w:t>а</w:t>
            </w:r>
            <w:proofErr w:type="spellEnd"/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D97A02">
              <w:rPr>
                <w:rStyle w:val="apple-converted-space"/>
                <w:color w:val="000000"/>
                <w:sz w:val="28"/>
                <w:szCs w:val="28"/>
                <w:lang w:val="en-US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угла обхвата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угле обхвата для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плоских</w:t>
            </w:r>
            <w:proofErr w:type="gramEnd"/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(клиновых) ремней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1,00, (1,00)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0,96; (0,98)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0,94; (0,95)</w:t>
            </w:r>
          </w:p>
        </w:tc>
      </w:tr>
      <w:tr w:rsidR="00D11C86" w:rsidRPr="00D97A02" w:rsidTr="00D11C86">
        <w:trPr>
          <w:trHeight w:val="20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0,91; (0,92)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-(0,89)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-(0,86)</w:t>
            </w:r>
          </w:p>
        </w:tc>
      </w:tr>
      <w:tr w:rsidR="00D11C86" w:rsidRPr="00D97A02" w:rsidTr="00D11C86">
        <w:trPr>
          <w:trHeight w:val="20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-(0,83)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-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(0,78)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-(0,74)</w:t>
            </w:r>
          </w:p>
        </w:tc>
      </w:tr>
      <w:tr w:rsidR="00D11C86" w:rsidRPr="00D97A02" w:rsidTr="00D11C86">
        <w:trPr>
          <w:trHeight w:val="29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-(0,62)</w:t>
            </w:r>
          </w:p>
        </w:tc>
      </w:tr>
      <w:tr w:rsidR="00D11C86" w:rsidRPr="00D97A02" w:rsidTr="00D11C86">
        <w:trPr>
          <w:trHeight w:val="307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</w:rPr>
              <w:t>С</w:t>
            </w:r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  <w:vertAlign w:val="subscript"/>
              </w:rPr>
              <w:t>р</w:t>
            </w:r>
            <w:proofErr w:type="gramEnd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режима работы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нагрузке: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1C86" w:rsidRPr="00D97A02" w:rsidTr="00D11C86">
        <w:trPr>
          <w:trHeight w:val="18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спокойной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D11C86" w:rsidRPr="00D97A02" w:rsidTr="00D11C86">
        <w:trPr>
          <w:trHeight w:val="20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умеренными колебаниями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 значительными колебаниями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</w:tr>
      <w:tr w:rsidR="00D11C86" w:rsidRPr="00D97A02" w:rsidTr="00D11C86">
        <w:trPr>
          <w:trHeight w:val="28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ударной и резко неравномерной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</w:t>
            </w:r>
          </w:p>
        </w:tc>
      </w:tr>
      <w:tr w:rsidR="00D11C86" w:rsidRPr="00D97A02" w:rsidTr="00D11C86">
        <w:trPr>
          <w:trHeight w:val="555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</w:rPr>
              <w:t>С</w:t>
            </w:r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  <w:vertAlign w:val="subscript"/>
              </w:rPr>
              <w:t>о</w:t>
            </w:r>
            <w:proofErr w:type="gramEnd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учитывающий рас-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положение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осей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валов,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(перекрестной), 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spellStart"/>
            <w:r w:rsidRPr="00D97A02">
              <w:rPr>
                <w:rStyle w:val="spelle"/>
                <w:color w:val="000000"/>
                <w:sz w:val="28"/>
                <w:szCs w:val="28"/>
              </w:rPr>
              <w:t>полупе</w:t>
            </w:r>
            <w:proofErr w:type="spell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color w:val="000000"/>
                <w:sz w:val="28"/>
                <w:szCs w:val="28"/>
              </w:rPr>
              <w:t>рекрестной</w:t>
            </w:r>
            <w:proofErr w:type="spellEnd"/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передачи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угле наклона линии центров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передачи к горизонту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0-60°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1,0; (0,9);</w:t>
            </w:r>
          </w:p>
        </w:tc>
      </w:tr>
      <w:tr w:rsidR="00D11C86" w:rsidRPr="00D97A02" w:rsidTr="00D11C86">
        <w:trPr>
          <w:trHeight w:val="18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60-80°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0,8; 0,9;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80-90°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(0,8); 0,7;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0,8; (0,7);</w:t>
            </w:r>
          </w:p>
        </w:tc>
      </w:tr>
      <w:tr w:rsidR="00D11C86" w:rsidRPr="00D97A02" w:rsidTr="00D11C86">
        <w:trPr>
          <w:trHeight w:val="29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</w:t>
            </w:r>
          </w:p>
        </w:tc>
      </w:tr>
      <w:tr w:rsidR="00D11C86" w:rsidRPr="00D97A02" w:rsidTr="00D11C86">
        <w:trPr>
          <w:trHeight w:val="307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</w:t>
            </w:r>
            <w:proofErr w:type="gramStart"/>
            <w:r w:rsidRPr="00D97A02">
              <w:rPr>
                <w:rStyle w:val="grame"/>
                <w:i/>
                <w:iCs/>
                <w:color w:val="000000"/>
                <w:sz w:val="28"/>
                <w:szCs w:val="28"/>
                <w:vertAlign w:val="subscript"/>
                <w:lang w:val="en-US"/>
              </w:rPr>
              <w:t>v</w:t>
            </w:r>
            <w:proofErr w:type="gramEnd"/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   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-</w:t>
            </w:r>
            <w:r w:rsidRPr="00D97A02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скоростной  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плоских (клиновых) рем-</w:t>
            </w:r>
          </w:p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скорости ремня, (</w:t>
            </w:r>
            <w:proofErr w:type="gramStart"/>
            <w:r w:rsidRPr="00D97A02">
              <w:rPr>
                <w:rStyle w:val="grame"/>
                <w:color w:val="000000"/>
                <w:sz w:val="28"/>
                <w:szCs w:val="28"/>
              </w:rPr>
              <w:t>м</w:t>
            </w:r>
            <w:proofErr w:type="gramEnd"/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/с):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1C86" w:rsidRPr="00D97A02" w:rsidTr="00D11C86">
        <w:trPr>
          <w:trHeight w:val="18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1,04; (1,05)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1,03;</w:t>
            </w:r>
            <w:r w:rsidRPr="00D97A0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(1,04)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1,0; (1,0)</w:t>
            </w:r>
          </w:p>
        </w:tc>
      </w:tr>
      <w:tr w:rsidR="00D11C86" w:rsidRPr="00D97A02" w:rsidTr="00D11C86">
        <w:trPr>
          <w:trHeight w:val="20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0,95; (0,94)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0,88; (0,85)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0,79; (0,74)</w:t>
            </w:r>
          </w:p>
        </w:tc>
      </w:tr>
      <w:tr w:rsidR="00D11C86" w:rsidRPr="00D97A02" w:rsidTr="00D11C86">
        <w:trPr>
          <w:trHeight w:val="10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0,68; (0,60)</w:t>
            </w:r>
          </w:p>
        </w:tc>
      </w:tr>
    </w:tbl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Расчет_плоскоременной_передачи"/>
      <w:bookmarkEnd w:id="12"/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Долговечность передачи.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Основной причиной выхода из строя 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менной передачи является низкая долговечность ремней.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Наиболее характерные виды разрушений, уменьшающих срок службы ремней, следующие:                                                   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изнашивание, возникающее вследствие упругого скольжения, попа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дания абразивных материалов на рабочие поверхности и буксования;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перегрев (по тем же причинам) и снижение при этом физико-меха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нических свойств ремня, что часто приводит к его разрыву;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усталостное разрушение в результате циклических деформаций (из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гиб ремня по пульсирующему циклу 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набегании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его на шкивы). Этот вид разрушения приводит к расслаиванию, перетиранию тканей ремня и является главной причиной снижения его долговечности.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Шкивы — наиболее долговечный элемент ременных передач. Их про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ектирование с учетом прочности рассмотрено ниже.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Критерии работоспособности ременных передач: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полное использование тяговой способности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ремня при отсутствии бук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сования. Несоблюдение этого условия отрицательно сказывается на работе передачи в целом;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долговечность ремня.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Этот критерий не влияет на кинематические па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раметры передачи, но именно от него в основном зависит безаварийность (при внезапном разрыве ремня может быть авария) и надеж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ность работы ременной передачи.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Основным расчетом ременных передач является расчет на его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тяговую способность.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Расчет на долговечность производят как проверочный.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Расчет передачи на тяговую способность.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обеспече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ния передачи максимальной полезной окружной силы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color w:val="000000"/>
          <w:sz w:val="28"/>
          <w:szCs w:val="28"/>
          <w:vertAlign w:val="subscript"/>
          <w:lang w:val="en-US"/>
        </w:rPr>
        <w:t>max</w:t>
      </w:r>
      <w:proofErr w:type="spellEnd"/>
      <w:r w:rsidRPr="00D97A02">
        <w:rPr>
          <w:rStyle w:val="apple-converted-space"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без пробук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совки необходимо, чтобы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A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К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для приведенных условий работы передачи или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/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[К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]</w:t>
      </w:r>
      <w:proofErr w:type="spellStart"/>
      <w:r w:rsidRPr="00D97A02">
        <w:rPr>
          <w:rStyle w:val="grame"/>
          <w:i/>
          <w:iCs/>
          <w:color w:val="000000"/>
          <w:sz w:val="28"/>
          <w:szCs w:val="28"/>
          <w:vertAlign w:val="subscript"/>
        </w:rPr>
        <w:t>п</w:t>
      </w:r>
      <w:proofErr w:type="spellEnd"/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для передачи, не ограниченной этими условиями.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Полезная окружная сила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известна при расчете ременных передач; значения полезного допускаемого напряжения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[К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]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</w:rPr>
        <w:t>П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определяются с учетом табл.1, 6, 7. Методика расчета плоскоременных передач на тяговую способность сводится к определению расчетной площади сече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ния ремня:   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314325"/>
            <wp:effectExtent l="19050" t="0" r="0" b="0"/>
            <wp:docPr id="6333" name="Рисунок 6333" descr="http://www.detalmach.ru/lect8.files/image3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3" descr="http://www.detalmach.ru/lect8.files/image365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334" name="Рисунок 6334" descr="http://www.detalmach.ru/lect8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4" descr="http://www.detalmach.ru/lect8.files/image07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толщина и ширина ремня.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Расчет на долговечность.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 процессе работы ремень за один пробег испытывает переменные на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пряжения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рис.13). При многократном действии переменных напря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жений возникают усталостные повреждения ремня (изменение его толщи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ны, разрушение элементов несущего слоя и т. п.).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Долговечность ремня в условиях нормальной эксплуатации в основном определяется его сопротивлением усталости, которое зависит от значения максимального переменного напряжения и частоты циклов изменения напряжений, иначе говоря, от числа изгибов ремня в единицу времени. Частоту циклов применения напряжений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удобно выражать через число пробегов ремня в секунду: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" cy="257175"/>
            <wp:effectExtent l="19050" t="0" r="9525" b="0"/>
            <wp:docPr id="6335" name="Рисунок 6335" descr="http://www.detalmach.ru/lect8.files/image3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5" descr="http://www.detalmach.ru/lect8.files/image367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360"/>
        <w:rPr>
          <w:sz w:val="28"/>
          <w:szCs w:val="28"/>
        </w:rPr>
      </w:pPr>
      <w:r w:rsidRPr="00D97A02">
        <w:rPr>
          <w:sz w:val="28"/>
          <w:szCs w:val="28"/>
        </w:rPr>
        <w:t>где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i/>
          <w:iCs/>
          <w:sz w:val="28"/>
          <w:szCs w:val="28"/>
          <w:lang w:val="en-US"/>
        </w:rPr>
        <w:t>v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– скорость ремня;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i/>
          <w:iCs/>
          <w:sz w:val="28"/>
          <w:szCs w:val="28"/>
          <w:lang w:val="en-US"/>
        </w:rPr>
        <w:t>L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sz w:val="28"/>
          <w:szCs w:val="28"/>
        </w:rPr>
        <w:t>– длина ремня.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360"/>
        <w:rPr>
          <w:sz w:val="28"/>
          <w:szCs w:val="28"/>
        </w:rPr>
      </w:pPr>
      <w:r w:rsidRPr="00D97A02">
        <w:rPr>
          <w:sz w:val="28"/>
          <w:szCs w:val="28"/>
        </w:rPr>
        <w:t>Тогда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noProof/>
          <w:sz w:val="28"/>
          <w:szCs w:val="28"/>
        </w:rPr>
        <w:drawing>
          <wp:inline distT="0" distB="0" distL="0" distR="0">
            <wp:extent cx="1171575" cy="152400"/>
            <wp:effectExtent l="19050" t="0" r="9525" b="0"/>
            <wp:docPr id="6336" name="Рисунок 6336" descr="http://www.detalmach.ru/lect8.files/image3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6" descr="http://www.detalmach.ru/lect8.files/image369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sz w:val="28"/>
          <w:szCs w:val="28"/>
        </w:rPr>
        <w:t>,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360"/>
        <w:rPr>
          <w:sz w:val="28"/>
          <w:szCs w:val="28"/>
        </w:rPr>
      </w:pPr>
      <w:r w:rsidRPr="00D97A02">
        <w:rPr>
          <w:sz w:val="28"/>
          <w:szCs w:val="28"/>
        </w:rPr>
        <w:t>где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  <w:lang w:val="en-US"/>
        </w:rPr>
        <w:t>Z</w:t>
      </w:r>
      <w:proofErr w:type="spellStart"/>
      <w:r w:rsidRPr="00D97A02">
        <w:rPr>
          <w:sz w:val="28"/>
          <w:szCs w:val="28"/>
          <w:vertAlign w:val="subscript"/>
        </w:rPr>
        <w:t>ш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– число шкивов в передаче;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L</w:t>
      </w:r>
      <w:r w:rsidRPr="00D97A02">
        <w:rPr>
          <w:rStyle w:val="spelle"/>
          <w:sz w:val="28"/>
          <w:szCs w:val="28"/>
          <w:vertAlign w:val="subscript"/>
          <w:lang w:val="en-US"/>
        </w:rPr>
        <w:t>h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– ресурс ремня,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ч</w:t>
      </w:r>
      <w:proofErr w:type="gramEnd"/>
      <w:r w:rsidRPr="00D97A02">
        <w:rPr>
          <w:sz w:val="28"/>
          <w:szCs w:val="28"/>
        </w:rPr>
        <w:t>.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Следует отметить, что значительное влияние на долговечность ремня оказывает диаметр меньшего шкива, поэтому устанавливаются минимально допустимые диаметры шкивов. При уменьшении диаметра шкива увеличивается напряжение изгиба и резко возрастает температура ремня из-за внутреннего трения.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firstLine="360"/>
        <w:rPr>
          <w:sz w:val="28"/>
          <w:szCs w:val="28"/>
        </w:rPr>
      </w:pPr>
      <w:r w:rsidRPr="00D97A02">
        <w:rPr>
          <w:sz w:val="28"/>
          <w:szCs w:val="28"/>
        </w:rPr>
        <w:t>Ориентировочно долговечность приводных ремней можно обеспечить, ограничив число пробегов ремня в секунду по условию: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57175"/>
            <wp:effectExtent l="19050" t="0" r="0" b="0"/>
            <wp:docPr id="6337" name="Рисунок 6337" descr="http://www.detalmach.ru/lect8.files/image3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7" descr="http://www.detalmach.ru/lect8.files/image371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действительное число пробегов ремня за 1 с;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скорость рем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ня,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м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/с;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длина ремня, м;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[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]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— допускаемое число пробегов за 1 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скоростных плоскоременных передач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[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]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338" name="Рисунок 6338" descr="http://www.detalmach.ru/lect8.files/image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8" descr="http://www.detalmach.ru/lect8.files/image373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5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клиновых ремней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[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]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339" name="Рисунок 6339" descr="http://www.detalmach.ru/lect8.files/image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9" descr="http://www.detalmach.ru/lect8.files/image373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15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 для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ремней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[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]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340" name="Рисунок 6340" descr="http://www.detalmach.ru/lect8.files/image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0" descr="http://www.detalmach.ru/lect8.files/image373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30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На долговечность особенно влияет напряжение изгиба, изменяющееся по пульсирующему циклу. Наибольшее напряжение в ремне получается 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огибании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шкивов. Для уменьшения напряжений изгиба рекомендуется выбрать оптимальное значение отношения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" cy="152400"/>
            <wp:effectExtent l="19050" t="0" r="9525" b="0"/>
            <wp:docPr id="6341" name="Рисунок 6341" descr="http://www.detalmach.ru/lect8.files/image3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1" descr="http://www.detalmach.ru/lect8.files/image375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. В табл.1 для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плоскоременных передач приведены рекомендуемые и допустимые значения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" cy="152400"/>
            <wp:effectExtent l="0" t="0" r="0" b="0"/>
            <wp:docPr id="6342" name="Рисунок 6342" descr="http://www.detalmach.ru/lect8.files/image3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2" descr="http://www.detalmach.ru/lect8.files/image377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которых практически обеспечивается среднестатистическая долговеч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ность ремня (около 3000—5000 ч).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Последовательность проектировочного расчета плоскоременных пе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softHyphen/>
        <w:t>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проектного расчета задают мощность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кВт, частоту вращения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ω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рад/с, передаточное отношение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i</w:t>
      </w:r>
      <w:proofErr w:type="spellEnd"/>
      <w:r w:rsidRPr="00D97A0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Определяют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, а,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тип и размеры ремня (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343" name="Рисунок 6343" descr="http://www.detalmach.ru/lect8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3" descr="http://www.detalmach.ru/lect8.files/image07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В зависимости от заданных условий работы по табл. 1 выбрать тип ремня.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По формуле (10) определить диаметр малого шкива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Z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), его значение следует округлить до ближайшего большего стандартного 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табл.2).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Определить скорость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сравнивать с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допускаемой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вы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бранного типа ремня (см. табл.1).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&gt;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[и]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то диаметр шкива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необходимо изменить.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Определить диаметр большого шкива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округлить его значение по табл.2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до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ближайшего стандартного.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5. Уточнить передаточное число передачи [формула (10)]. При незна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чительном отклонении передаточного числа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(до 5%) диаметры шкивов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можно не изменять.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6. Назначить межосевое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расстояние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соответствии с требованиями конструкции, но в рекомендуемых пределах [см. формулу (2)].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7. Определить расчетную длину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[формула (3)] и проверить ремень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долговечность,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исходя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из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числа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пробегов: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=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/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&lt;[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].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&gt; [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]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межосевое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расстояние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необходимо увеличить.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8. По формуле (6) определить угол обхвата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  <w:vertAlign w:val="subscript"/>
        </w:rPr>
        <w:t>1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меньшего шкива. Если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  <w:vertAlign w:val="subscript"/>
        </w:rPr>
        <w:t>1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&lt; [а]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то необходимо увеличить межосевое расстояние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или применить натяжной ролик.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9. Задать отношение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" cy="152400"/>
            <wp:effectExtent l="0" t="0" r="0" b="0"/>
            <wp:docPr id="6344" name="Рисунок 6344" descr="http://www.detalmach.ru/lect8.files/image3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4" descr="http://www.detalmach.ru/lect8.files/image377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и определить толщину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345" name="Рисунок 6345" descr="http://www.detalmach.ru/lect8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5" descr="http://www.detalmach.ru/lect8.files/image07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По табл.1 следует округлить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346" name="Рисунок 6346" descr="http://www.detalmach.ru/lect8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6" descr="http://www.detalmach.ru/lect8.files/image07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до ближайшего меньшего стандартного значения.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10. Для выбранного типа ремня определить допускаемое полезное на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пряжение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[К]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П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[формула (39)], для чего с учетом табл.1 определяют до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пускаемое приведенное полезное напряжение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К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а из табл.7 — попра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вочные коэффициенты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</w:rPr>
        <w:t>С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</w:rPr>
        <w:t>а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С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р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С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С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v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11. Рассчитать окружную силу передачи по формуле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314325"/>
            <wp:effectExtent l="19050" t="0" r="0" b="0"/>
            <wp:docPr id="6347" name="Рисунок 6347" descr="http://www.detalmach.ru/lect8.files/image3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7" descr="http://www.detalmach.ru/lect8.files/image379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12. 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По окружной силе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выбранной толщине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δ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допускаемому полезному напряжению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[К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]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</w:rPr>
        <w:t>П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определить ширину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[формула (40)]. Полученное значение необходимо округлить до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grame"/>
          <w:color w:val="000000"/>
          <w:sz w:val="28"/>
          <w:szCs w:val="28"/>
        </w:rPr>
        <w:t>ближайшего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стандартного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(см. табл.1).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13. 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Рассчитать силу предварительного натяжения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o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[формула (16)]. По формуле (7) определить угол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" cy="152400"/>
            <wp:effectExtent l="19050" t="0" r="0" b="0"/>
            <wp:docPr id="6348" name="Рисунок 6348" descr="http://www.detalmach.ru/lect8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8" descr="http://www.detalmach.ru/lect8.files/image04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, после чего найти нагрузку на валы и опоры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s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[формула (28)].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14. В зависимости от ширины ремня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по табл. 2 выбрать ширину шкива</w:t>
      </w:r>
      <w:proofErr w:type="gramStart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В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определить все размеры ведущего и ведомого шкивов.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13" w:name="_Передачи_зубчатым_ремнем"/>
      <w:bookmarkEnd w:id="13"/>
      <w:r w:rsidRPr="00D97A02">
        <w:rPr>
          <w:rFonts w:ascii="Times New Roman" w:hAnsi="Times New Roman" w:cs="Times New Roman"/>
          <w:i/>
          <w:iCs/>
          <w:sz w:val="28"/>
          <w:szCs w:val="28"/>
        </w:rPr>
        <w:t>Передачи зубчатым ремнем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Зубчатые ремни выполняют плоскими с поперечными зубьями на внутренней поверхности, которые входят в зацепление с зубьями на шкивах.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Передача зубчатым ремнем работает по принципу зацепления (рис. 10.1, а). Зубчатое зацепление ремня со шкивом устраняет скольжение и необходимость в большом предварительном натяжении. Уменьшается влияние угла обхвата (межосевого расстояния) на тяговую способность, что позволяет уменьшить габариты передачи и реализовывать большие передаточные числа.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Достоинства передач зубчатым ремнем.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Постоянное передаточное число.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Малое межосевое расстояние.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Небольшие нагрузки на валы и подшипники.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Большое передаточное число (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&lt; 12).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5. Низкий уровень шума и отсутствие динамических нагрузок вследствие эластичности ремня и упругости зубьев.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Недостатки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передач зубчатым ремнем.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Сравнительно высокая стоимость.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Чувствительность к отклонению от параллельности осей валов.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Применение.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Передачу зубчатым ремнем применяют как в высоконагруженных передачах (например,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кузнечно-прессовое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оборудование), используя ее высокую тяговую способность, так и в передачах точных перемещений (в связи с постоянством передаточного числа): приводы печатающих устройств ЭВМ, киносъемочная аппаратура, робототехника и др.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71800" cy="3314700"/>
            <wp:effectExtent l="19050" t="0" r="0" b="0"/>
            <wp:docPr id="6380" name="Рисунок 6380" descr="http://www.detalmach.ru/lect8.files/image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" descr="http://www.detalmach.ru/lect8.files/image419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Рис.16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 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Мощность, передаваемая зубчатым ремнем, до 200 кВт, скорость ремня до 60 м/с, КПД передачи 0,94...0,98.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зависимости от способа изготовления зубчатые ремни выпускают двух видов: сборочные и литьевые.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Сборочные ремни состоят из несущего слоя —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металлокорда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стеклокорда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резины и тканевого покрытия на зубчатой поверхности,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свулканизированных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одно целое. Отличаются от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литьевых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более высоким качеством. Литьевые ремни состоят из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металлокорда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резины или полиуретана и не имеют тканевого покрытия.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Металлокорд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представляет собой стальные тросы диаметром 0,36 или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0,75 мм,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стеклокорд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— крученые нити диаметром 0,35...1,1 мм из стекловолокна.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Зубья ремня имеют трапецеидальную форму с углом профиля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75" cy="152400"/>
            <wp:effectExtent l="19050" t="0" r="9525" b="0"/>
            <wp:docPr id="6381" name="Рисунок 6381" descr="http://www.detalmach.ru/lect8.files/image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1" descr="http://www.detalmach.ru/lect8.files/image421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= 50</w:t>
      </w:r>
      <w:r w:rsidRPr="00D97A0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40° (рис. 16,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D97A02">
        <w:rPr>
          <w:rFonts w:ascii="Times New Roman" w:hAnsi="Times New Roman" w:cs="Times New Roman"/>
          <w:sz w:val="28"/>
          <w:szCs w:val="28"/>
        </w:rPr>
        <w:t>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Размеры ремня и параметры передачи зависят от модуля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— основной расчетной характеристики передачи (табл. 12 и 13).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12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Зубчатые ремни (выборка). Размеры в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мм</w:t>
      </w:r>
      <w:proofErr w:type="gramEnd"/>
    </w:p>
    <w:tbl>
      <w:tblPr>
        <w:tblW w:w="0" w:type="auto"/>
        <w:jc w:val="center"/>
        <w:tblInd w:w="288" w:type="dxa"/>
        <w:tblCellMar>
          <w:left w:w="0" w:type="dxa"/>
          <w:right w:w="0" w:type="dxa"/>
        </w:tblCellMar>
        <w:tblLook w:val="04A0"/>
      </w:tblPr>
      <w:tblGrid>
        <w:gridCol w:w="1421"/>
        <w:gridCol w:w="846"/>
        <w:gridCol w:w="566"/>
        <w:gridCol w:w="566"/>
        <w:gridCol w:w="706"/>
        <w:gridCol w:w="566"/>
      </w:tblGrid>
      <w:tr w:rsidR="00D11C86" w:rsidRPr="00D97A02" w:rsidTr="00D11C86">
        <w:trPr>
          <w:trHeight w:val="56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</w:p>
        </w:tc>
      </w:tr>
      <w:tr w:rsidR="00D11C86" w:rsidRPr="00D97A02" w:rsidTr="00D11C86">
        <w:trPr>
          <w:trHeight w:val="7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6,28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9,42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12.57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15,71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</w:tbl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13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Основные параметры передач с зубчатым ремнем (выборка)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599"/>
        <w:gridCol w:w="814"/>
        <w:gridCol w:w="1094"/>
        <w:gridCol w:w="908"/>
        <w:gridCol w:w="1024"/>
        <w:gridCol w:w="1024"/>
      </w:tblGrid>
      <w:tr w:rsidR="00D11C86" w:rsidRPr="00D97A02" w:rsidTr="00D11C86">
        <w:trPr>
          <w:trHeight w:val="25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Модуль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11C86" w:rsidRPr="00D97A02" w:rsidTr="00D11C86">
        <w:trPr>
          <w:trHeight w:val="153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Число зубьев шкива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i/>
                <w:iCs/>
                <w:sz w:val="28"/>
                <w:szCs w:val="28"/>
                <w:lang w:val="en-US"/>
              </w:rPr>
              <w:t>z</w:t>
            </w:r>
            <w:r w:rsidRPr="00D97A02">
              <w:rPr>
                <w:rStyle w:val="spelle"/>
                <w:i/>
                <w:iCs/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i/>
                <w:iCs/>
                <w:sz w:val="28"/>
                <w:szCs w:val="28"/>
                <w:lang w:val="en-US"/>
              </w:rPr>
              <w:t>z</w:t>
            </w:r>
            <w:r w:rsidRPr="00D97A02">
              <w:rPr>
                <w:rStyle w:val="spelle"/>
                <w:i/>
                <w:iCs/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Число зубьев ремня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i/>
                <w:iCs/>
                <w:sz w:val="28"/>
                <w:szCs w:val="28"/>
                <w:lang w:val="en-US"/>
              </w:rPr>
              <w:t>z</w:t>
            </w:r>
            <w:r w:rsidRPr="00D97A02">
              <w:rPr>
                <w:rStyle w:val="spelle"/>
                <w:i/>
                <w:iCs/>
                <w:sz w:val="28"/>
                <w:szCs w:val="28"/>
                <w:vertAlign w:val="subscript"/>
                <w:lang w:val="en-US"/>
              </w:rPr>
              <w:t>pmin</w:t>
            </w:r>
            <w:proofErr w:type="spellEnd"/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i/>
                <w:iCs/>
                <w:sz w:val="28"/>
                <w:szCs w:val="28"/>
                <w:lang w:val="en-US"/>
              </w:rPr>
              <w:t>z</w:t>
            </w:r>
            <w:r w:rsidRPr="00D97A02">
              <w:rPr>
                <w:rStyle w:val="spelle"/>
                <w:i/>
                <w:iCs/>
                <w:sz w:val="28"/>
                <w:szCs w:val="28"/>
                <w:vertAlign w:val="subscript"/>
                <w:lang w:val="en-US"/>
              </w:rPr>
              <w:t>pmin</w:t>
            </w:r>
            <w:proofErr w:type="spellEnd"/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Ширина ремня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5... 20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12,5...50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20-100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25...100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40...125</w:t>
            </w:r>
          </w:p>
        </w:tc>
      </w:tr>
    </w:tbl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Примечания.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1. Длину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p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ремня в шагах или число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  <w:lang w:val="en-US"/>
        </w:rPr>
        <w:t>z</w:t>
      </w:r>
      <w:r w:rsidRPr="00D97A02">
        <w:rPr>
          <w:rStyle w:val="spelle"/>
          <w:i/>
          <w:iCs/>
          <w:sz w:val="28"/>
          <w:szCs w:val="28"/>
          <w:vertAlign w:val="subscript"/>
          <w:lang w:val="en-US"/>
        </w:rPr>
        <w:t>p</w:t>
      </w:r>
      <w:proofErr w:type="spellEnd"/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зубьев ремня выбирают из ряда: 45, 48, 50, 53, 56. 60, 63, 67, 71, 75. 80, 85, 90, 100,105, 112, 115, 125, 130,140, 150, 160, 170, 180, 190,200, 210, 220, 235.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2. Расчетная длина ремня в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мм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: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</w:rPr>
        <w:t>L</w:t>
      </w:r>
      <w:r w:rsidRPr="00D97A02">
        <w:rPr>
          <w:rStyle w:val="spelle"/>
          <w:i/>
          <w:iCs/>
          <w:sz w:val="28"/>
          <w:szCs w:val="28"/>
          <w:vertAlign w:val="subscript"/>
        </w:rPr>
        <w:t>p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=</w:t>
      </w:r>
      <w:proofErr w:type="spellEnd"/>
      <w:r w:rsidRPr="00D97A02">
        <w:rPr>
          <w:rStyle w:val="apple-converted-space"/>
          <w:i/>
          <w:iCs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sz w:val="28"/>
          <w:szCs w:val="28"/>
        </w:rPr>
        <w:t>z</w:t>
      </w:r>
      <w:r w:rsidRPr="00D97A02">
        <w:rPr>
          <w:rStyle w:val="spelle"/>
          <w:i/>
          <w:iCs/>
          <w:sz w:val="28"/>
          <w:szCs w:val="28"/>
          <w:vertAlign w:val="subscript"/>
        </w:rPr>
        <w:t>p</w:t>
      </w:r>
      <w:proofErr w:type="gramStart"/>
      <w:r w:rsidRPr="00D97A02">
        <w:rPr>
          <w:rStyle w:val="grame"/>
          <w:i/>
          <w:iCs/>
          <w:sz w:val="28"/>
          <w:szCs w:val="28"/>
        </w:rPr>
        <w:t>р</w:t>
      </w:r>
      <w:proofErr w:type="spellEnd"/>
      <w:proofErr w:type="gramEnd"/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3. Ширину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ремня выбирают из ряда: 5, 8, 10, 12,5, 16, 20, 25, 32, 40, 50, 63, 80, 100. 125, 160,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200 мм.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14" w:name="_Расчет_передачи_зубчатым"/>
      <w:bookmarkStart w:id="15" w:name="_Ременные_вариаторы"/>
      <w:bookmarkEnd w:id="14"/>
      <w:bookmarkEnd w:id="15"/>
      <w:r w:rsidRPr="00D97A02">
        <w:rPr>
          <w:rFonts w:ascii="Times New Roman" w:hAnsi="Times New Roman" w:cs="Times New Roman"/>
          <w:i/>
          <w:iCs/>
          <w:sz w:val="28"/>
          <w:szCs w:val="28"/>
        </w:rPr>
        <w:t>Ременные вариаторы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Ременные вариаторы просты по конструкции, надежны в эксплуатации, могут работать в любых условиях, просты в уходе.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857500"/>
            <wp:effectExtent l="19050" t="0" r="0" b="0"/>
            <wp:docPr id="6405" name="Рисунок 6405" descr="http://www.detalmach.ru/lect8.files/image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5" descr="http://www.detalmach.ru/lect8.files/image435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Рис.17</w:t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66800" cy="3105150"/>
            <wp:effectExtent l="19050" t="0" r="0" b="0"/>
            <wp:docPr id="6406" name="Рисунок 6406" descr="http://www.detalmach.ru/lect8.files/image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6" descr="http://www.detalmach.ru/lect8.files/image437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3419475"/>
            <wp:effectExtent l="19050" t="0" r="0" b="0"/>
            <wp:docPr id="6407" name="Рисунок 6407" descr="http://www.detalmach.ru/lect8.files/image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7" descr="http://www.detalmach.ru/lect8.files/image439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Рис.18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качестве тягового органа в ременных вариаторах применяют как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стандартные клиновые ремни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 ГОСТ 1284 — 68, так 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 xml:space="preserve">специальные широкие </w:t>
      </w:r>
      <w:proofErr w:type="spellStart"/>
      <w:r w:rsidRPr="00D97A02">
        <w:rPr>
          <w:rFonts w:ascii="Times New Roman" w:hAnsi="Times New Roman" w:cs="Times New Roman"/>
          <w:i/>
          <w:iCs/>
          <w:sz w:val="28"/>
          <w:szCs w:val="28"/>
        </w:rPr>
        <w:t>вариаторные</w:t>
      </w:r>
      <w:proofErr w:type="spellEnd"/>
      <w:r w:rsidRPr="00D97A02">
        <w:rPr>
          <w:rFonts w:ascii="Times New Roman" w:hAnsi="Times New Roman" w:cs="Times New Roman"/>
          <w:i/>
          <w:iCs/>
          <w:sz w:val="28"/>
          <w:szCs w:val="28"/>
        </w:rPr>
        <w:t xml:space="preserve"> ремни.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Скорость регулируют изменением диаметра одного (рис. 18,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а)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или одновременно обоих (рис. 18,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D97A02">
        <w:rPr>
          <w:rFonts w:ascii="Times New Roman" w:hAnsi="Times New Roman" w:cs="Times New Roman"/>
          <w:sz w:val="28"/>
          <w:szCs w:val="28"/>
        </w:rPr>
        <w:t>) шкивов посредством осевого перемещения конических дисков, образующих шкив.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передачах с одним регулируемым шкивом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(рис. 18,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а)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шкив подпружинен и, как правило, насажен на вал электродвигателя, ведомый шкив постоянного диаметра — на вал рабочей машины. Перемещением двигателя изменяется натяжение ремня, заставляющее перемещаться диски подпружиненного шкива и изменяющее его рабочий диаметр.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Передачи с двумя регулируемыми шкивами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преимущественно выполняют по схеме (рис. 18,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D97A02">
        <w:rPr>
          <w:rFonts w:ascii="Times New Roman" w:hAnsi="Times New Roman" w:cs="Times New Roman"/>
          <w:sz w:val="28"/>
          <w:szCs w:val="28"/>
        </w:rPr>
        <w:t>) с одним подпружиненным шкивом и с другим — регулируемым принудительно. Изменение длины ремня в процессе регулирования компенсируется автоматически пружиной, что упрощает конструкцию.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Диапазон регулирования при стандартных ремнях вследствие их малой ширины небольшой: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D97A02">
        <w:rPr>
          <w:rFonts w:ascii="Times New Roman" w:hAnsi="Times New Roman" w:cs="Times New Roman"/>
          <w:sz w:val="28"/>
          <w:szCs w:val="28"/>
        </w:rPr>
        <w:t>=1,2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408" name="Рисунок 6408" descr="http://www.detalmach.ru/lect8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8" descr="http://www.detalmach.ru/lect8.files/image07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1,7, и зависит от типа ремня и числа регулируемых шкивов. Передаваемая мощность до 60 кВт.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 xml:space="preserve">Диапазон регулирования значительно расширяется в случае применения </w:t>
      </w:r>
      <w:proofErr w:type="spellStart"/>
      <w:r w:rsidRPr="00D97A02">
        <w:rPr>
          <w:rStyle w:val="grame"/>
          <w:sz w:val="28"/>
          <w:szCs w:val="28"/>
        </w:rPr>
        <w:t>вариаторных</w:t>
      </w:r>
      <w:proofErr w:type="spellEnd"/>
      <w:r w:rsidRPr="00D97A02">
        <w:rPr>
          <w:rStyle w:val="grame"/>
          <w:sz w:val="28"/>
          <w:szCs w:val="28"/>
        </w:rPr>
        <w:t xml:space="preserve"> ремней, которые отличаются от стандартных большей относительной шириной и меньшим углом клина.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Для повышения гибкости ремни изготовляют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зубчатыми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(рис. 17). Диапазон регулирования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i/>
          <w:iCs/>
          <w:sz w:val="28"/>
          <w:szCs w:val="28"/>
        </w:rPr>
        <w:t>Д</w:t>
      </w:r>
      <w:proofErr w:type="gramEnd"/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2,5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6409" name="Рисунок 6409" descr="http://www.detalmach.ru/lect8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9" descr="http://www.detalmach.ru/lect8.files/image07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3. При одном ремне в передаче вариаторы могут передавать до 25 кВт, при нескольких ремнях — до 55 кВт. Однако применение нескольких ремней усложняет конструкцию и повышает требования к точности изготовления.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Расчет ременных вариаторов производят по аналогии с расчетом клиноременной передачи, с учетом числа регулируемых шкивов.</w:t>
      </w:r>
    </w:p>
    <w:p w:rsidR="00D11C86" w:rsidRPr="00D97A02" w:rsidRDefault="00D11C86" w:rsidP="00D11C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Рекомендации по конструированию ременных передач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Для удобства надевания и замены ремней шкивы передач должны быть установлены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консольно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— на концы валов и как можно ближе к опоре (для уменьшения момента, изгибающего вал).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Для создания предварительного натяжения ремня, компенсации его удлинения при эксплуатации в конструкции ременной передачи должно быть предусмотрено устройство для натяжения ремня. Обычно это устройство используют и для свободной установки нового ремня в передаче.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Рекомендуют ведомую ветвь передачи располагать сверху для увеличения угла обхвата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α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 провисании ремня. При установке натяжного ролика его следует располагать на ведомой ветви внутри контура передачи.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На поверхности обода шкивов плоскоременных передач, работающих с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i/>
          <w:iCs/>
          <w:sz w:val="28"/>
          <w:szCs w:val="28"/>
          <w:lang w:val="en-US"/>
        </w:rPr>
        <w:t>v</w:t>
      </w:r>
      <w:r w:rsidRPr="00D97A02">
        <w:rPr>
          <w:rStyle w:val="grame"/>
          <w:sz w:val="28"/>
          <w:szCs w:val="28"/>
        </w:rPr>
        <w:t>&gt;40 м/с, необходимо протачивать кольцевые канавки для выхода из под ремня воздуха, вовлекаемого между набегающей ветвью и шкивом и снижающего их сцепление.</w:t>
      </w:r>
      <w:proofErr w:type="gramEnd"/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5. Во избежание повышенного изнашивания шероховатость рабочей поверхности шкива не должна быть больше 2,5 мкм.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Вопросы для самопроверки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Ременные передачи — принцип действия, типы ремней? Какие ремни наиболее распространены?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Преимущества и недостатки ременных передач, области их применения?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виды ремней различают по форме их поперечного сечения?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Какими достоинствами и недостатками обладают ременные передачи по сравнению с другими видами передач?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в приводах ременная передача является обычно быстроходной ступенью?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определить силы натяжения в ветвях ремня при работе передачи?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определить силу давления на вал со стороны шкива?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сущность упругого скольжения ремня на шкивах?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определить передаточное число ременной передачи с учетом упругого скольжения ремня?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определяют диаметр малого шкива ременной передачи?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Дайте сравнительную характеристику передач плоскими и клиновыми ремнями.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Какой деталью выделяются ременные передачи среди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фрикционных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силы действуют в ремне?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Силы в ветвях ремня. Как их рассчитывают?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Напряжения в ремне. Как их определяют?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напряжения и как влияют на работоспособность передачи и долговечность ремня?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- Какие виды скольжения наблюдаются в ременной передаче?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получают кривые скольжения и КПД ременных передач и как они используются при расчете допускаемой нагрузки?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нагрузки действуют на опоры валов колёс ременной передачи?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соединяются концы ремня?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существуют способы поддержания натяжения ремней?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виды ременных передач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различают по форме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поперечного сечения ремня?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Какими достоинствами и недостатками обладают ременные передачи по сравнению с другими видами передач?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в многоступенчатых приводах ременная передача является обычно быстроходной ступенью?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определить силы натяжения в ветвях ремня при работе передачи?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сущность упругого скольжения ремня по шкивам? Почему оно возникает и можно ли его устранить?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разница между упругим скольжением и буксованием ремня?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передаточное число ременной передачи непостоянно?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Для чего в ременной передаче создают предварительное натяжение ремня?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Что такое тяговая способность ременной передачи? Какие факторы влияют на нее?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сущность усталостного разрушения ремней? Вследствие чего оно происходит?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Какой принцип работы передачи зубчатым ремнем? Ее достоинства и недостатки.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Чем обусловлена область применения передачи зубчатым ремнем?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устроен зубчатый ремень? Какие бывают ремни по способу изготовления?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Каковы критерии расчета передачи зубчатым ремнем? Какой основной параметр определяют при расчете?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Для чего в передаче зубчатым ремнем создают предварительное натяжение ремня?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преимущества зубчатых ремней перед другими? Почему их лишь условно относят к приводным ремням?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Что представляет собой открытая передача плоским ремнем?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Каковы основные типы плоских приводных ремней? Как устроен плоский резинотканевый ремень?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Какой основной геометрический параметр определяют при расчете передачи с плоскими ремнями?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факторы влияют на нагрузочную способность передачи плоским ремнем? Как в расчете учитывают реальные условия эксплуатации?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при проектировании ременных передач следует избегать минимальных диаметров шкивов? Почему пленочные ремни допускают работу с меньшими диаметрами шкивов?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Что определяет область применения чугунных шкивов?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- Для чего у некоторых шкивов передач плоским ремнем обод делают выпуклым?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Каково назначение натяжного устройства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разница между проскальзыванием и буксованием, частичным и полным буксованием?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Чем плохи шкивы малых диаметров?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Для чего у шкивов плоскоременных передач делают выпуклую рабочую поверхность?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преимущества и недостатки различных типов натяжных устройств?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основные параметры определяют при расчете различных ремней?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ограничивают число клиновых ремней в комплекте?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Чем достигается регулировка передаточного отношения в ременных вариаторах?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в ременных вариаторах выгоднее применять широкие клиновые ремни, а не нормальные и узкие? Почему здесь нельзя применять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поликлиновые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ремни?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преимущества и недостатки клиновых ремней по сравнению с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плоскими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преимущества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поликлиновых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ремней перед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клиновыми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преимущества пленочных ремней по сравнению с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обычными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плоскими?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Каковы достоинства и недостатки передачи клиновым ремнем по сравнению с передачей плоским ремнем? Чем объяснить большую нагрузочную способность передачи клиновым ремнем?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клиновые ремни способны передавать большие нагрузки, чем плоские?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Каковы основные типы клиновых ремней? Почему рекомендуют применять ремни узких сечений?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Какова конструкция клинового ремня? Почему в клиновом ремне корд размещают в зоне нейтрального слоя?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- Почему при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огибании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шкивов равных диаметров напряжения в клиновом ремне значительно больше, чем в плоском?</w:t>
      </w:r>
      <w:proofErr w:type="gramEnd"/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Какой основной параметр определяют при расчете ременной передачи клиновым,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поликлиновым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ремнем?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ограничивают число ремней в комплекте?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Назовите основной недостаток ременных передач, не имеющих натяжных устройств.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 приводе автомобильного вентилятора для охлаждения радиатора при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меняют ременную передачу. Какую конкретно передачу из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перечисленных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классификации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можно рекомендовать для этой цели?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color w:val="000000"/>
          <w:sz w:val="28"/>
          <w:szCs w:val="28"/>
        </w:rPr>
        <w:t>- Перечислите достоинства и недостатки ременной передачи по сравнению с фрикционной и с зубчатой передачами.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Приведите примеры применения плоскоременных передач.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Почему в плоскоременной передаче один шкив обязательно делают вы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пуклым?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Определите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КПД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ременной передачи, если мощность на ведущем валу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12,5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кВт, на ведомом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 12,0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кВт.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Чем отличаются шкивы клиноременных передач от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поликлиновых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Определите оптимальное межосевое расстояние для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клиноременнои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дачи, если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200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мм;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800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На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рисунке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покажите дугу упругого скольжения на ведущем и ведомом шкивах. На какой ветви (набегающей или сбегающей) находятся дуги сколь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жения и покоя?       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2095500"/>
            <wp:effectExtent l="19050" t="0" r="9525" b="0"/>
            <wp:docPr id="6410" name="Рисунок 6410" descr="http://www.detalmach.ru/lect8.files/image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0" descr="http://www.detalmach.ru/lect8.files/image441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На рисунке покажите правильную установку клинового ремня с учетом максимального использования его тяговой способности. Дайте соответст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вующие объяснения.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990600"/>
            <wp:effectExtent l="19050" t="0" r="9525" b="0"/>
            <wp:docPr id="6411" name="Рисунок 6411" descr="http://www.detalmach.ru/lect8.files/image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1" descr="http://www.detalmach.ru/lect8.files/image444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 уменьшить число пробегов ремня?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Дайте определение передаточного числа ременной передачи, если извест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ны угловые скорости и частота вращения. Можно ли определить передаточ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ное число ременной передачи, по отношению диаметров ведущего и ведомого шкивов?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Почему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клиноременные передачи по сравнению с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плоскоременными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них и тех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же габаритах могут передать большую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мощность?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  <w:lang w:val="en-US"/>
        </w:rPr>
        <w:t>Ha</w:t>
      </w:r>
      <w:proofErr w:type="gramEnd"/>
      <w:r w:rsidRPr="00D97A02">
        <w:rPr>
          <w:rStyle w:val="apple-converted-space"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каком участке ремня возникают минимальные изгибающие напря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жения?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От каких параметров ременной передачи зависит центробежная сила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F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v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заключается усталостное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разрушение ремней?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Что понимают под долговечностью ремня?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Запишите формулу для определения площади поперечного сечения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ремня,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если задано число ремней в клиноременной передаче.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Кратко изложите методику расчета клиноременной передачи на долго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вечность и объясните его необходимость.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Кратко охарактеризуйте работу ременной передачи в зоне частичного буксования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рис.14).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какой передаче часто применяют несколько параллельно работающих ремней?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 передачам какого типа относится 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менная передача?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1) ...к передачам непосредственного касания за счет сил трения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2) ...к передачам гибкой связью зацеплением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3) ...к передачам гибкой связью за счет сил трения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Можно ли с помощью ременной переда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чи осуществить вращение между валами, оси которых пересекаются?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Можно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Нельзя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Какой вид ременных передач получил наибольшее распространение в совре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менных машинах?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Плоскоременные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Клиноременные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С плоским ремнем и натяжным роликом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Принцип действия ременной передачи основан на использовании сил…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1) Скольжения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2) Зацепления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3) Трения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4) Давления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Основным расчетом ременных передач является расчет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по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…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1) По долговечности ремня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2) Тяговой способности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3) Прочности ремня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4) Допускаемому натяжению ремня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Максимальное рекомендуемое число ремней в ременной передаче не должно превышать…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1) 2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2) 4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3) 8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4) 20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Основным недостатком ременных передач является…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1) Непостоянство передаточного отношения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2) Шум при работе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3) Высокая стоимость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4) Низкий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spelle"/>
          <w:sz w:val="28"/>
          <w:szCs w:val="28"/>
        </w:rPr>
        <w:t>кпд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Клиновая форма ремня по сравнению с плоским ремнем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.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.…сцепление со шкивом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1) Увеличивает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2) Уменьшает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3) Не влияет на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Усталостное разрушение ремня зависит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от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…...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1) Попадания абразивных материалов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2) Буксования ремня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3) Перегрева ремня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4) Циклического изгиба при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огибании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шкивов</w:t>
      </w:r>
    </w:p>
    <w:p w:rsidR="00D11C86" w:rsidRPr="00D97A02" w:rsidRDefault="00D11C86" w:rsidP="009027B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Какая ременная передача имеет больший КПД?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Плоскоременная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Клиноременная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С натяжным роликом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Какие плоские ремни наиболее часто применяют в ма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шинах?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Кожаные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Хлопчатобумажные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Прорезиненные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Шерстяные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Можно ли надевать клиновые ремни, не сближая шки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вы передачи?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Можно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Нельзя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Какое передаточное число может иметь одноступенча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тая плоскоременная передача без натяжного ролика?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1) До 4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2) 6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3) 8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4) 10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5) Свыше 10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Какая ветвь открытой ременной передачи испытывает при работе большее напряжение?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Ведущая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Ведомая</w:t>
      </w:r>
    </w:p>
    <w:p w:rsidR="00D11C86" w:rsidRPr="00D97A02" w:rsidRDefault="00D11C86" w:rsidP="009027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От чего зависит усталостное разрушение ремня?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От попадания абразивных материалов на рабочую поверхность ремня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От его буксования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От его перегрева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От его циклического изгиба 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огибании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шкива</w:t>
      </w:r>
    </w:p>
    <w:p w:rsidR="00D11C86" w:rsidRPr="00D97A02" w:rsidRDefault="00D11C86" w:rsidP="00D11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 изменяется долговечность ремня при изменении межосевого расстояния в сторону увеличения, если прочие условия остаются прежними?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Увеличивается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Уменьшается</w:t>
      </w:r>
    </w:p>
    <w:p w:rsidR="00D11C86" w:rsidRPr="00D97A02" w:rsidRDefault="00D11C86" w:rsidP="00D11C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Не изменяется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 форме сечения ремня различают передачи:</w:t>
      </w:r>
    </w:p>
    <w:p w:rsidR="00D11C86" w:rsidRPr="00D97A02" w:rsidRDefault="00D11C86" w:rsidP="00D11C86">
      <w:pPr>
        <w:pStyle w:val="a3"/>
        <w:shd w:val="clear" w:color="auto" w:fill="FFFFFF"/>
        <w:spacing w:after="0"/>
        <w:ind w:firstLine="426"/>
        <w:rPr>
          <w:sz w:val="28"/>
          <w:szCs w:val="28"/>
        </w:rPr>
      </w:pPr>
      <w:r w:rsidRPr="00D97A02">
        <w:rPr>
          <w:sz w:val="28"/>
          <w:szCs w:val="28"/>
        </w:rPr>
        <w:t>1. плоскоременные;</w:t>
      </w:r>
    </w:p>
    <w:p w:rsidR="00D11C86" w:rsidRPr="00D97A02" w:rsidRDefault="00D11C86" w:rsidP="00D11C86">
      <w:pPr>
        <w:pStyle w:val="a3"/>
        <w:shd w:val="clear" w:color="auto" w:fill="FFFFFF"/>
        <w:spacing w:after="0"/>
        <w:ind w:firstLine="426"/>
        <w:rPr>
          <w:sz w:val="28"/>
          <w:szCs w:val="28"/>
        </w:rPr>
      </w:pPr>
      <w:r w:rsidRPr="00D97A02">
        <w:rPr>
          <w:sz w:val="28"/>
          <w:szCs w:val="28"/>
        </w:rPr>
        <w:t>2. клиноременные;</w:t>
      </w:r>
    </w:p>
    <w:p w:rsidR="00D11C86" w:rsidRPr="00D97A02" w:rsidRDefault="00D11C86" w:rsidP="00D11C86">
      <w:pPr>
        <w:pStyle w:val="a3"/>
        <w:shd w:val="clear" w:color="auto" w:fill="FFFFFF"/>
        <w:spacing w:after="0"/>
        <w:ind w:firstLine="426"/>
        <w:rPr>
          <w:sz w:val="28"/>
          <w:szCs w:val="28"/>
        </w:rPr>
      </w:pPr>
      <w:r w:rsidRPr="00D97A02">
        <w:rPr>
          <w:sz w:val="28"/>
          <w:szCs w:val="28"/>
        </w:rPr>
        <w:t>3. круглоременные;</w:t>
      </w:r>
    </w:p>
    <w:p w:rsidR="00D11C86" w:rsidRPr="00D97A02" w:rsidRDefault="00D11C86" w:rsidP="00D11C86">
      <w:pPr>
        <w:pStyle w:val="a3"/>
        <w:shd w:val="clear" w:color="auto" w:fill="FFFFFF"/>
        <w:spacing w:after="0"/>
        <w:ind w:firstLine="426"/>
        <w:rPr>
          <w:sz w:val="28"/>
          <w:szCs w:val="28"/>
        </w:rPr>
      </w:pPr>
      <w:r w:rsidRPr="00D97A02">
        <w:rPr>
          <w:sz w:val="28"/>
          <w:szCs w:val="28"/>
        </w:rPr>
        <w:t>4.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поликлиноременные</w:t>
      </w:r>
      <w:proofErr w:type="spellEnd"/>
      <w:r w:rsidRPr="00D97A02">
        <w:rPr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Характеризуя ременную передачу, отмечают ее качества: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а) широкий диапазон межосевых расстояний;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б) плавность, безударность работы;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в) повышенные габариты;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г) простоту конструкции, малую стоимость;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 непостоянство передаточного отношения;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е) повышенные силовые воздействия навалы и опоры;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ж) применимость при высоких частотах вращения соединяемых валов;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 необходимость в создании и поддерживании предварительного натяжения ремня;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и) электроизолирующую способность.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Сколько из них следует отнести к недостаткам?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Пять.    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Четыре.    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Три.   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Два.</w:t>
      </w:r>
    </w:p>
    <w:p w:rsidR="009027B8" w:rsidRDefault="009027B8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Различают следующие виды плоскоременных передач: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открытая;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перекрестная;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полуперекрестная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угловая.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Какую из них применяют для соединения параллельных валов одинакового направления вращения?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При малом межосевом расстоянии и большом передаточном числе, какую передачу предпочтительно применить?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Клиноременную.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Плоскоременную.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Плоскоременную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натяжным роликом.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Плоскоременную перекрестную.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На какой ветви и как ставится натяжной ролик в ременной передаче с натяжным роликом?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На ведущей, оттягивая ветвь.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На ведущей, прижимая ветвь.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На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ведомой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, оттягивая ветвь.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На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ведомой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, прижимая ветвь.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Какая ременная передача допускает наибольшее передаточное отношение?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Плоскоременная.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Клиноременная.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Круглоременная.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От типа ремня передаточное отношение не зависит.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ремни выпускаются промышленностью только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замкнутыми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(бесконечной длины)?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Плоские.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Круглые.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Клиновые.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Ни один из перечисленных.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Где следует размещать ролик в ременной передаче с натяжным роликом?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В середине между шкивами.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Ближе к меньшему шкиву.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Ближе к большему шкиву.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Безразлично где.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Стандартизованы следующие плоские ремни: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прорезиненные;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кожаные;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хлопчатобумажные;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шерстяные.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прочих равных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условиях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какой ремень имеет наибольшую прочность?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- При одинаковой толщине, какой из стандартных плоских ремней позволяет осуществить передачу с минимальными диаметрами шкивов?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Прорезиненный.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Кожаный.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Хлопчатобумажный.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Шерстяной.</w:t>
      </w:r>
    </w:p>
    <w:p w:rsidR="00D11C86" w:rsidRPr="00D97A02" w:rsidRDefault="00D11C86" w:rsidP="009027B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каком сечении правильно показано положение клинового ремня в ручье шкива (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. рис.)?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876300"/>
            <wp:effectExtent l="19050" t="0" r="0" b="0"/>
            <wp:docPr id="6420" name="Рисунок 642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0" descr="33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Какая характеристика плоского ремня не регламентируется стандартом?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Длина,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Ширина.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Толщина.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Отношение толщины к диаметру меньшего шкива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Какая из приведенных характеристик клинового ремня не регламентируется стандартом?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Длина.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Размеры сечения.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Угол вклинивания.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Отношение толщины к диаметру меньшего шкива.</w:t>
      </w:r>
    </w:p>
    <w:p w:rsidR="00D11C86" w:rsidRPr="00EB51B7" w:rsidRDefault="00D11C86" w:rsidP="009027B8">
      <w:pPr>
        <w:shd w:val="clear" w:color="auto" w:fill="FFFFFF"/>
        <w:spacing w:after="0" w:line="240" w:lineRule="auto"/>
        <w:ind w:firstLine="426"/>
        <w:jc w:val="both"/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D97A02">
        <w:rPr>
          <w:rFonts w:ascii="Times New Roman" w:hAnsi="Times New Roman" w:cs="Times New Roman"/>
          <w:i/>
          <w:iCs/>
        </w:rPr>
        <w:t>Зубчатые передачи. Общие сведения. Цилиндрические прямозубые, косозубые и шевронные зубчатые передачи.</w:t>
      </w:r>
      <w:r w:rsidRPr="00D97A02">
        <w:rPr>
          <w:rStyle w:val="apple-converted-space"/>
          <w:i/>
          <w:iCs/>
        </w:rPr>
        <w:t> </w:t>
      </w:r>
      <w:r w:rsidRPr="00D97A02">
        <w:rPr>
          <w:rFonts w:ascii="Times New Roman" w:hAnsi="Times New Roman" w:cs="Times New Roman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16" w:name="_Общие_сведения_и"/>
      <w:bookmarkEnd w:id="16"/>
      <w:r w:rsidRPr="00D97A02">
        <w:rPr>
          <w:rFonts w:ascii="Times New Roman" w:hAnsi="Times New Roman" w:cs="Times New Roman"/>
          <w:i/>
          <w:iCs/>
          <w:sz w:val="28"/>
          <w:szCs w:val="28"/>
        </w:rPr>
        <w:t>Общие сведения и классификация зубчатых передач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Механизм, в котором два подвижных звена являются зубчатыми ко</w:t>
      </w:r>
      <w:r w:rsidRPr="00D97A0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softHyphen/>
      </w:r>
      <w:r w:rsidRPr="00D97A0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лесами, образующими с неподвижным звеном вращательную или поступатель</w:t>
      </w:r>
      <w:r w:rsidRPr="00D97A0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softHyphen/>
      </w:r>
      <w:r w:rsidRPr="00D97A02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ную пару, называют</w:t>
      </w:r>
      <w:r w:rsidRPr="00D97A02">
        <w:rPr>
          <w:rStyle w:val="apple-converted-space"/>
          <w:i/>
          <w:iCs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зубчатой передачей</w:t>
      </w:r>
      <w:r w:rsidRPr="00D97A02">
        <w:rPr>
          <w:rStyle w:val="apple-converted-space"/>
          <w:i/>
          <w:iCs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(рис. 1).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Меньшее из колес передачи принято называть шестерней, а большее – колесом, звено зубчатой передачи, соверша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ющее прямолинейное движение, называют зубчатой рейкой (рис. 1, г). Термин «зубчатое колесо» является общим. При одинаковых размерах колес шестерней называют ведущее зубчатое колесо. Параметры шестерни сопровождаются индексом “1”, а колеса – “2”.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29075" cy="4495800"/>
            <wp:effectExtent l="19050" t="0" r="9525" b="0"/>
            <wp:docPr id="2444" name="Рисунок 2444" descr="http://www.detalmach.ru/lect4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 descr="http://www.detalmach.ru/lect4.files/image002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Рис. 1. </w:t>
      </w:r>
      <w:proofErr w:type="gramStart"/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Виды зубчатых передач: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а, б, в —</w:t>
      </w:r>
      <w:r w:rsidRPr="00D97A02">
        <w:rPr>
          <w:rStyle w:val="apple-converted-space"/>
          <w:i/>
          <w:iCs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цилиндрические зубчатые передачи с внешним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зацеплением;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Style w:val="grame"/>
          <w:b/>
          <w:bCs/>
          <w:i/>
          <w:iCs/>
          <w:color w:val="000000"/>
          <w:spacing w:val="2"/>
          <w:sz w:val="28"/>
          <w:szCs w:val="28"/>
        </w:rPr>
        <w:t>г</w:t>
      </w:r>
      <w:r w:rsidRPr="00D97A02">
        <w:rPr>
          <w:rStyle w:val="apple-converted-space"/>
          <w:i/>
          <w:iCs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— реечная передача;</w:t>
      </w:r>
      <w:proofErr w:type="gramEnd"/>
    </w:p>
    <w:p w:rsidR="00D11C86" w:rsidRPr="00B7038E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7038E">
        <w:rPr>
          <w:rStyle w:val="grame"/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д</w:t>
      </w:r>
      <w:proofErr w:type="spellEnd"/>
      <w:r w:rsidRPr="00B7038E">
        <w:rPr>
          <w:rStyle w:val="apple-converted-space"/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 </w:t>
      </w:r>
      <w:r w:rsidRPr="00B7038E">
        <w:rPr>
          <w:rStyle w:val="grame"/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— цилиндрическая передача с внутренним зацеп</w:t>
      </w:r>
      <w:r w:rsidRPr="00B7038E">
        <w:rPr>
          <w:rStyle w:val="grame"/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softHyphen/>
        <w:t>лением;</w:t>
      </w:r>
      <w:r w:rsidRPr="00B7038E">
        <w:rPr>
          <w:rStyle w:val="apple-converted-space"/>
          <w:rFonts w:ascii="Times New Roman" w:hAnsi="Times New Roman" w:cs="Times New Roman"/>
          <w:color w:val="000000"/>
          <w:spacing w:val="2"/>
          <w:sz w:val="28"/>
          <w:szCs w:val="28"/>
        </w:rPr>
        <w:t> </w:t>
      </w:r>
      <w:r w:rsidRPr="00B7038E">
        <w:rPr>
          <w:rStyle w:val="grame"/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е —</w:t>
      </w:r>
      <w:r w:rsidRPr="00B7038E">
        <w:rPr>
          <w:rStyle w:val="apple-converted-space"/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 </w:t>
      </w:r>
      <w:r w:rsidRPr="00B7038E">
        <w:rPr>
          <w:rStyle w:val="grame"/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зубчатая винтовая передача;</w:t>
      </w:r>
      <w:r w:rsidRPr="00B7038E">
        <w:rPr>
          <w:rStyle w:val="apple-converted-space"/>
          <w:rFonts w:ascii="Times New Roman" w:hAnsi="Times New Roman" w:cs="Times New Roman"/>
          <w:color w:val="000000"/>
          <w:spacing w:val="2"/>
          <w:sz w:val="28"/>
          <w:szCs w:val="28"/>
        </w:rPr>
        <w:t> </w:t>
      </w:r>
      <w:r w:rsidRPr="00B7038E">
        <w:rPr>
          <w:rStyle w:val="grame"/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ж, </w:t>
      </w:r>
      <w:proofErr w:type="spellStart"/>
      <w:r w:rsidRPr="00B7038E">
        <w:rPr>
          <w:rStyle w:val="grame"/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з</w:t>
      </w:r>
      <w:proofErr w:type="spellEnd"/>
      <w:r w:rsidRPr="00B7038E">
        <w:rPr>
          <w:rStyle w:val="grame"/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, и</w:t>
      </w:r>
      <w:r w:rsidRPr="00B7038E">
        <w:rPr>
          <w:rStyle w:val="apple-converted-space"/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 </w:t>
      </w:r>
      <w:r w:rsidRPr="00B7038E">
        <w:rPr>
          <w:rStyle w:val="grame"/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— конические зубчатые передачи; к — ги</w:t>
      </w:r>
      <w:r w:rsidRPr="00B7038E">
        <w:rPr>
          <w:rStyle w:val="grame"/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softHyphen/>
      </w:r>
      <w:r w:rsidRPr="00B7038E">
        <w:rPr>
          <w:rStyle w:val="grame"/>
          <w:rFonts w:ascii="Times New Roman" w:hAnsi="Times New Roman" w:cs="Times New Roman"/>
          <w:b/>
          <w:bCs/>
          <w:color w:val="000000"/>
          <w:sz w:val="28"/>
          <w:szCs w:val="28"/>
        </w:rPr>
        <w:t>поидная передача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 большинстве случаев зубчатая передача служит для передачи враща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тельного движения. В некоторых механизмах эту передачу применяют для преобразования вращательного движения 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поступательное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(или наоборот, см. рис. 1,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Зубчатые передачи — наиболее распространенный тип передач в совре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менном машиностроении и приборостроении.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Их применяют для передачи мощностей от долей (механизм кварцевых наручных часов) до десятков тысяч киловатт (крупные шаровые мельницы, дробилки, обжиговые печи) при окружных скоростях до 150 м/с и передаточных числах до нескольких сотен и даже тысяч, с диаметром колес от долей миллиметра до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6 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более. Диаметры колес судовых установок, например, в передачах на гребной винт достигают 6 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Достоинства и недостатки зубчатых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достоинства зубчатых передач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по сравнению с другими передачами: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технологичность, постоянство передаточного числа;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высокая нагрузочная способность (до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=50000 кВт);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высокий КПД (до 0,97-0,99 для одной пары колес);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малые габаритные размеры по сравнению с другими видами передач при равных условиях;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большая надежность в работе, простота обслуживания;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сравнительно малые нагрузки на валы и опоры.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 недостаткам зубчатых передач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следует отнести: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невозможность бесступенчатого изменения передаточного числа;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высокие требования к точности изготовления и монтажа;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шум при больших скоростях; плохие амортизирующие свойства;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громоздкость при больших расстояниях между осями ведущего и ве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домого валов;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потребность в специальном оборудовании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инструменте для нареза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ния зубьев;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высокая жесткость, не позволяющая компенсировать динамические нагрузки;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нерациональное использование зубьев – в работе передачи одновременно участвуют обычно не более двух зубьев каждого из зацепляющихся колёс;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зубчатая передача не предохраняет машину от возможных опасных перегрузок.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17" w:name="_Классификация_зубчатых_передач"/>
      <w:bookmarkEnd w:id="17"/>
      <w:r w:rsidRPr="00D97A02">
        <w:rPr>
          <w:rFonts w:ascii="Times New Roman" w:hAnsi="Times New Roman" w:cs="Times New Roman"/>
          <w:i/>
          <w:iCs/>
          <w:sz w:val="28"/>
          <w:szCs w:val="28"/>
        </w:rPr>
        <w:t>Классификация зубчатых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Зубчатые передачи и колеса классифицируют по следующим призна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кам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 1):</w:t>
      </w:r>
    </w:p>
    <w:p w:rsidR="00D11C86" w:rsidRPr="001955BE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955BE">
        <w:rPr>
          <w:rFonts w:ascii="Times New Roman" w:hAnsi="Times New Roman" w:cs="Times New Roman"/>
          <w:b/>
          <w:i/>
          <w:color w:val="000000"/>
          <w:sz w:val="28"/>
          <w:szCs w:val="28"/>
        </w:rPr>
        <w:t>а. по взаимному расположению осей колес: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с параллельными осями (цилиндрические, см. рис. 1,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а—</w:t>
      </w:r>
      <w:proofErr w:type="spellStart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</w:t>
      </w:r>
      <w:proofErr w:type="spellEnd"/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),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 пересекающимися осями (ко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нические, см. рис. 1,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ж—и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),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Style w:val="apple-converted-space"/>
          <w:i/>
          <w:iCs/>
          <w:color w:val="000000"/>
          <w:sz w:val="28"/>
          <w:szCs w:val="28"/>
        </w:rPr>
        <w:t xml:space="preserve">- 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со скрещивающимися осями (винто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вые, см. рис. 1, е, </w:t>
      </w:r>
      <w:proofErr w:type="gramEnd"/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гипоидные,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spelle"/>
          <w:color w:val="000000"/>
          <w:sz w:val="28"/>
          <w:szCs w:val="28"/>
        </w:rPr>
        <w:t>см</w:t>
      </w:r>
      <w:proofErr w:type="gramStart"/>
      <w:r w:rsidRPr="00D97A02">
        <w:rPr>
          <w:rStyle w:val="grame"/>
          <w:color w:val="000000"/>
          <w:sz w:val="28"/>
          <w:szCs w:val="28"/>
        </w:rPr>
        <w:t>.р</w:t>
      </w:r>
      <w:proofErr w:type="gramEnd"/>
      <w:r w:rsidRPr="00D97A02">
        <w:rPr>
          <w:rStyle w:val="spelle"/>
          <w:color w:val="000000"/>
          <w:sz w:val="28"/>
          <w:szCs w:val="28"/>
        </w:rPr>
        <w:t>ис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 1,к),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с преобразованием движения (реечные, 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рис. 1, г)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D11C86" w:rsidRPr="001955BE" w:rsidRDefault="00D11C86" w:rsidP="00D11C86">
      <w:pPr>
        <w:spacing w:after="0" w:line="240" w:lineRule="auto"/>
        <w:ind w:firstLine="709"/>
        <w:rPr>
          <w:rStyle w:val="grame"/>
          <w:b/>
          <w:i/>
          <w:color w:val="000000"/>
          <w:sz w:val="28"/>
          <w:szCs w:val="28"/>
        </w:rPr>
      </w:pPr>
      <w:proofErr w:type="gramStart"/>
      <w:r w:rsidRPr="001955BE">
        <w:rPr>
          <w:rStyle w:val="grame"/>
          <w:b/>
          <w:i/>
          <w:color w:val="000000"/>
          <w:sz w:val="28"/>
          <w:szCs w:val="28"/>
        </w:rPr>
        <w:t>б</w:t>
      </w:r>
      <w:proofErr w:type="gramEnd"/>
      <w:r w:rsidRPr="001955BE">
        <w:rPr>
          <w:rStyle w:val="grame"/>
          <w:b/>
          <w:i/>
          <w:color w:val="000000"/>
          <w:sz w:val="28"/>
          <w:szCs w:val="28"/>
        </w:rPr>
        <w:t>. по расположению зубьев</w:t>
      </w:r>
      <w:bookmarkStart w:id="18" w:name="OCRUncertain160"/>
      <w:r w:rsidRPr="001955BE">
        <w:rPr>
          <w:rStyle w:val="apple-converted-space"/>
          <w:b/>
          <w:i/>
          <w:color w:val="000000"/>
          <w:sz w:val="28"/>
          <w:szCs w:val="28"/>
        </w:rPr>
        <w:t> </w:t>
      </w:r>
      <w:r w:rsidRPr="001955BE">
        <w:rPr>
          <w:rStyle w:val="grame"/>
          <w:b/>
          <w:i/>
          <w:color w:val="000000"/>
          <w:sz w:val="28"/>
          <w:szCs w:val="28"/>
        </w:rPr>
        <w:t>относительно образующих колес:</w:t>
      </w:r>
    </w:p>
    <w:p w:rsidR="00D11C86" w:rsidRDefault="00D11C86" w:rsidP="00D11C86">
      <w:pPr>
        <w:spacing w:after="0" w:line="240" w:lineRule="auto"/>
        <w:ind w:firstLine="709"/>
        <w:rPr>
          <w:rStyle w:val="apple-converted-space"/>
          <w:sz w:val="28"/>
          <w:szCs w:val="28"/>
        </w:rPr>
      </w:pPr>
      <w:r>
        <w:rPr>
          <w:rStyle w:val="grame"/>
          <w:color w:val="000000"/>
          <w:sz w:val="28"/>
          <w:szCs w:val="28"/>
        </w:rPr>
        <w:t xml:space="preserve">- </w:t>
      </w:r>
      <w:r w:rsidRPr="00D97A02">
        <w:rPr>
          <w:rStyle w:val="apple-converted-space"/>
          <w:color w:val="000000"/>
          <w:sz w:val="28"/>
          <w:szCs w:val="28"/>
        </w:rPr>
        <w:t> </w:t>
      </w:r>
      <w:bookmarkEnd w:id="18"/>
      <w:r w:rsidRPr="00D97A02">
        <w:rPr>
          <w:rStyle w:val="grame"/>
          <w:sz w:val="28"/>
          <w:szCs w:val="28"/>
        </w:rPr>
        <w:t>прямозубые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(продольная ось зуба параллельна образующей поверх</w:t>
      </w:r>
      <w:r w:rsidRPr="00D97A02">
        <w:rPr>
          <w:rStyle w:val="grame"/>
          <w:sz w:val="28"/>
          <w:szCs w:val="28"/>
        </w:rPr>
        <w:softHyphen/>
        <w:t>ности колеса (рис. 1, а));</w:t>
      </w:r>
      <w:bookmarkStart w:id="19" w:name="OCRUncertain161"/>
      <w:r w:rsidRPr="00D97A02">
        <w:rPr>
          <w:rStyle w:val="apple-converted-space"/>
          <w:sz w:val="28"/>
          <w:szCs w:val="28"/>
        </w:rPr>
        <w:t> </w:t>
      </w:r>
    </w:p>
    <w:p w:rsidR="00D11C86" w:rsidRDefault="00D11C86" w:rsidP="00D11C86">
      <w:pPr>
        <w:spacing w:after="0" w:line="240" w:lineRule="auto"/>
        <w:ind w:firstLine="709"/>
        <w:rPr>
          <w:rStyle w:val="gram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- </w:t>
      </w:r>
      <w:r w:rsidRPr="00D97A02">
        <w:rPr>
          <w:rStyle w:val="grame"/>
          <w:sz w:val="28"/>
          <w:szCs w:val="28"/>
        </w:rPr>
        <w:t>косозубые</w:t>
      </w:r>
      <w:bookmarkEnd w:id="19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 xml:space="preserve">(продольная ось зуба направлена под углом к образующей поверхности колеса (рис. 1, б)); </w:t>
      </w:r>
    </w:p>
    <w:p w:rsidR="00D11C86" w:rsidRDefault="00D11C86" w:rsidP="00D11C86">
      <w:pPr>
        <w:spacing w:after="0" w:line="240" w:lineRule="auto"/>
        <w:ind w:firstLine="709"/>
        <w:rPr>
          <w:rStyle w:val="grame"/>
          <w:sz w:val="28"/>
          <w:szCs w:val="28"/>
        </w:rPr>
      </w:pPr>
      <w:r>
        <w:rPr>
          <w:rStyle w:val="grame"/>
          <w:sz w:val="28"/>
          <w:szCs w:val="28"/>
        </w:rPr>
        <w:t xml:space="preserve">- </w:t>
      </w:r>
      <w:proofErr w:type="gramStart"/>
      <w:r w:rsidRPr="00D97A02">
        <w:rPr>
          <w:rStyle w:val="grame"/>
          <w:sz w:val="28"/>
          <w:szCs w:val="28"/>
        </w:rPr>
        <w:t>шевронные</w:t>
      </w:r>
      <w:proofErr w:type="gramEnd"/>
      <w:r w:rsidRPr="00D97A02">
        <w:rPr>
          <w:rStyle w:val="grame"/>
          <w:sz w:val="28"/>
          <w:szCs w:val="28"/>
        </w:rPr>
        <w:t xml:space="preserve"> (зуб выполнен в форме двух</w:t>
      </w:r>
      <w:r w:rsidRPr="00D97A02">
        <w:rPr>
          <w:rStyle w:val="apple-converted-space"/>
          <w:sz w:val="28"/>
          <w:szCs w:val="28"/>
        </w:rPr>
        <w:t> </w:t>
      </w:r>
      <w:bookmarkStart w:id="20" w:name="OCRUncertain162"/>
      <w:r w:rsidRPr="00D97A02">
        <w:rPr>
          <w:rStyle w:val="grame"/>
          <w:sz w:val="28"/>
          <w:szCs w:val="28"/>
        </w:rPr>
        <w:t>косозубых</w:t>
      </w:r>
      <w:bookmarkEnd w:id="20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колес со встреч</w:t>
      </w:r>
      <w:r w:rsidRPr="00D97A02">
        <w:rPr>
          <w:rStyle w:val="grame"/>
          <w:sz w:val="28"/>
          <w:szCs w:val="28"/>
        </w:rPr>
        <w:softHyphen/>
        <w:t xml:space="preserve">ным наклоном осей зубьев (рис. 1, в)); </w:t>
      </w:r>
    </w:p>
    <w:p w:rsidR="00D11C86" w:rsidRPr="001955BE" w:rsidRDefault="00D11C86" w:rsidP="00D11C86">
      <w:pPr>
        <w:spacing w:after="0" w:line="240" w:lineRule="auto"/>
        <w:ind w:firstLine="709"/>
        <w:rPr>
          <w:sz w:val="28"/>
          <w:szCs w:val="28"/>
        </w:rPr>
      </w:pPr>
      <w:r>
        <w:rPr>
          <w:rStyle w:val="grame"/>
          <w:sz w:val="28"/>
          <w:szCs w:val="28"/>
        </w:rPr>
        <w:t xml:space="preserve">- </w:t>
      </w:r>
      <w:r w:rsidRPr="00D97A02">
        <w:rPr>
          <w:rStyle w:val="grame"/>
          <w:sz w:val="28"/>
          <w:szCs w:val="28"/>
        </w:rPr>
        <w:t>с круговым зубом (ось зуба выполнена по окружности относительно образующей поверхности колеса);</w:t>
      </w:r>
    </w:p>
    <w:p w:rsidR="00D11C86" w:rsidRPr="001955BE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1955BE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1955B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gramStart"/>
      <w:r w:rsidRPr="001955BE">
        <w:rPr>
          <w:rFonts w:ascii="Times New Roman" w:hAnsi="Times New Roman" w:cs="Times New Roman"/>
          <w:b/>
          <w:i/>
          <w:sz w:val="28"/>
          <w:szCs w:val="28"/>
        </w:rPr>
        <w:t>по</w:t>
      </w:r>
      <w:proofErr w:type="gramEnd"/>
      <w:r w:rsidRPr="001955BE">
        <w:rPr>
          <w:rFonts w:ascii="Times New Roman" w:hAnsi="Times New Roman" w:cs="Times New Roman"/>
          <w:b/>
          <w:i/>
          <w:sz w:val="28"/>
          <w:szCs w:val="28"/>
        </w:rPr>
        <w:t xml:space="preserve"> направлению косые зубья бывают правые и левые.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- шевронные колеса по виду шеврона бывают с непрерывным шевроном (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. рис. 1,в) и имеющие между полушевронами канавку для выхода режущего инструмента.</w:t>
      </w:r>
    </w:p>
    <w:p w:rsidR="00D11C86" w:rsidRPr="001955BE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955B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г. по конструктивному оформлению: 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открытые (</w:t>
      </w:r>
      <w:proofErr w:type="spellStart"/>
      <w:r w:rsidRPr="00D97A02">
        <w:rPr>
          <w:rStyle w:val="spelle"/>
          <w:color w:val="000000"/>
          <w:sz w:val="28"/>
          <w:szCs w:val="28"/>
        </w:rPr>
        <w:t>бескорпусные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закрытые (корпусные);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Конструктивно зубчатые передачи большей частью выполняют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закрытыми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общем жестком и герметичном корпусе, что обеспечивает им высокую точность сборки и защиту от загрязнения. Лишь тихоходные передачи (V&lt;3 м/с) с колесами значительных размеров, нередко встроенные в конструкцию машины (например, в механизмах поворота подъемных кранов, столов станков), изготавливают открытыми.</w:t>
      </w:r>
    </w:p>
    <w:p w:rsidR="00D11C86" w:rsidRPr="001955BE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955B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по окружной скорости: 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тихоходные (до 3 м/с), 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средних скоро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стей (3—15 м/с),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быстроходные (св. 15 м/с);</w:t>
      </w:r>
    </w:p>
    <w:p w:rsidR="00D11C86" w:rsidRPr="001955BE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955B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е.  по числу ступеней: 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hAnsi="Times New Roman" w:cs="Times New Roman"/>
          <w:color w:val="000000"/>
          <w:sz w:val="28"/>
          <w:szCs w:val="28"/>
        </w:rPr>
        <w:t>ступенчатые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7A02">
        <w:rPr>
          <w:rStyle w:val="apple-converted-space"/>
          <w:color w:val="000000"/>
          <w:sz w:val="28"/>
          <w:szCs w:val="28"/>
        </w:rPr>
        <w:t>  </w:t>
      </w:r>
      <w:r w:rsidRPr="00D97A02">
        <w:rPr>
          <w:rStyle w:val="grame"/>
          <w:color w:val="000000"/>
          <w:sz w:val="28"/>
          <w:szCs w:val="28"/>
        </w:rPr>
        <w:t>многоступенчатые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11C86" w:rsidRPr="001955BE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Style w:val="grame"/>
          <w:b/>
          <w:i/>
          <w:color w:val="000000"/>
          <w:sz w:val="28"/>
          <w:szCs w:val="28"/>
        </w:rPr>
      </w:pPr>
      <w:proofErr w:type="gramStart"/>
      <w:r w:rsidRPr="001955BE">
        <w:rPr>
          <w:rStyle w:val="grame"/>
          <w:b/>
          <w:i/>
          <w:color w:val="000000"/>
          <w:sz w:val="28"/>
          <w:szCs w:val="28"/>
        </w:rPr>
        <w:t>ж</w:t>
      </w:r>
      <w:proofErr w:type="gramEnd"/>
      <w:r w:rsidRPr="001955BE">
        <w:rPr>
          <w:rStyle w:val="grame"/>
          <w:b/>
          <w:i/>
          <w:color w:val="000000"/>
          <w:sz w:val="28"/>
          <w:szCs w:val="28"/>
        </w:rPr>
        <w:t xml:space="preserve">.  по расположению зубьев в передаче и колесах: 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Style w:val="grame"/>
          <w:color w:val="000000"/>
          <w:sz w:val="28"/>
          <w:szCs w:val="28"/>
        </w:rPr>
      </w:pPr>
      <w:r>
        <w:rPr>
          <w:rStyle w:val="grame"/>
          <w:color w:val="000000"/>
          <w:sz w:val="28"/>
          <w:szCs w:val="28"/>
        </w:rPr>
        <w:t xml:space="preserve">- </w:t>
      </w:r>
      <w:proofErr w:type="gramStart"/>
      <w:r w:rsidRPr="00D97A02">
        <w:rPr>
          <w:rStyle w:val="grame"/>
          <w:color w:val="000000"/>
          <w:sz w:val="28"/>
          <w:szCs w:val="28"/>
        </w:rPr>
        <w:t>внешнее</w:t>
      </w:r>
      <w:proofErr w:type="gramEnd"/>
      <w:r w:rsidRPr="00D97A02">
        <w:rPr>
          <w:rStyle w:val="grame"/>
          <w:color w:val="000000"/>
          <w:sz w:val="28"/>
          <w:szCs w:val="28"/>
        </w:rPr>
        <w:t xml:space="preserve"> (</w:t>
      </w:r>
      <w:r w:rsidRPr="00D97A02">
        <w:rPr>
          <w:rStyle w:val="grame"/>
          <w:sz w:val="28"/>
          <w:szCs w:val="28"/>
        </w:rPr>
        <w:t>зубья направлены своими вершинами от оси вращения ко</w:t>
      </w:r>
      <w:bookmarkStart w:id="21" w:name="OCRUncertain163"/>
      <w:r w:rsidRPr="00D97A02">
        <w:rPr>
          <w:rStyle w:val="grame"/>
          <w:sz w:val="28"/>
          <w:szCs w:val="28"/>
        </w:rPr>
        <w:t>л</w:t>
      </w:r>
      <w:bookmarkEnd w:id="21"/>
      <w:r w:rsidRPr="00D97A02">
        <w:rPr>
          <w:rStyle w:val="grame"/>
          <w:sz w:val="28"/>
          <w:szCs w:val="28"/>
        </w:rPr>
        <w:t>еса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(см. рис. 1,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i/>
          <w:iCs/>
          <w:color w:val="000000"/>
          <w:sz w:val="28"/>
          <w:szCs w:val="28"/>
        </w:rPr>
        <w:t>а, б, в</w:t>
      </w:r>
      <w:r w:rsidRPr="00D97A02">
        <w:rPr>
          <w:rStyle w:val="grame"/>
          <w:color w:val="000000"/>
          <w:sz w:val="28"/>
          <w:szCs w:val="28"/>
        </w:rPr>
        <w:t xml:space="preserve">)), 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Style w:val="grame"/>
          <w:color w:val="000000"/>
          <w:sz w:val="28"/>
          <w:szCs w:val="28"/>
        </w:rPr>
      </w:pPr>
      <w:r>
        <w:rPr>
          <w:rStyle w:val="grame"/>
          <w:color w:val="000000"/>
          <w:sz w:val="28"/>
          <w:szCs w:val="28"/>
        </w:rPr>
        <w:t xml:space="preserve">- </w:t>
      </w:r>
      <w:proofErr w:type="gramStart"/>
      <w:r w:rsidRPr="00D97A02">
        <w:rPr>
          <w:rStyle w:val="grame"/>
          <w:color w:val="000000"/>
          <w:sz w:val="28"/>
          <w:szCs w:val="28"/>
        </w:rPr>
        <w:t>внутрен</w:t>
      </w:r>
      <w:r w:rsidRPr="00D97A02">
        <w:rPr>
          <w:rStyle w:val="grame"/>
          <w:color w:val="000000"/>
          <w:sz w:val="28"/>
          <w:szCs w:val="28"/>
        </w:rPr>
        <w:softHyphen/>
        <w:t>нее</w:t>
      </w:r>
      <w:proofErr w:type="gramEnd"/>
      <w:r w:rsidRPr="00D97A02">
        <w:rPr>
          <w:rStyle w:val="grame"/>
          <w:color w:val="000000"/>
          <w:sz w:val="28"/>
          <w:szCs w:val="28"/>
        </w:rPr>
        <w:t xml:space="preserve"> (</w:t>
      </w:r>
      <w:r w:rsidRPr="00D97A02">
        <w:rPr>
          <w:rStyle w:val="grame"/>
          <w:sz w:val="28"/>
          <w:szCs w:val="28"/>
        </w:rPr>
        <w:t>зубья одного из зацепляющихся колес направлены своими вершинами к оси вращения колеса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(см. рис. 1,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grame"/>
          <w:i/>
          <w:iCs/>
          <w:color w:val="000000"/>
          <w:sz w:val="28"/>
          <w:szCs w:val="28"/>
        </w:rPr>
        <w:t>д</w:t>
      </w:r>
      <w:proofErr w:type="spellEnd"/>
      <w:r w:rsidRPr="00D97A02">
        <w:rPr>
          <w:rStyle w:val="grame"/>
          <w:color w:val="000000"/>
          <w:sz w:val="28"/>
          <w:szCs w:val="28"/>
        </w:rPr>
        <w:t>))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 xml:space="preserve">и 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grame"/>
          <w:color w:val="000000"/>
          <w:sz w:val="28"/>
          <w:szCs w:val="28"/>
        </w:rPr>
        <w:t xml:space="preserve">- </w:t>
      </w:r>
      <w:r w:rsidRPr="00D97A02">
        <w:rPr>
          <w:rStyle w:val="grame"/>
          <w:color w:val="000000"/>
          <w:sz w:val="28"/>
          <w:szCs w:val="28"/>
        </w:rPr>
        <w:t>реечное зацепление (</w:t>
      </w:r>
      <w:r w:rsidRPr="00D97A02">
        <w:rPr>
          <w:rStyle w:val="grame"/>
          <w:sz w:val="28"/>
          <w:szCs w:val="28"/>
        </w:rPr>
        <w:t>одно из колес заменено прямолинейной зуб</w:t>
      </w:r>
      <w:r w:rsidRPr="00D97A02">
        <w:rPr>
          <w:rStyle w:val="grame"/>
          <w:sz w:val="28"/>
          <w:szCs w:val="28"/>
        </w:rPr>
        <w:softHyphen/>
        <w:t>чатой рейкой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(</w:t>
      </w:r>
      <w:proofErr w:type="gramStart"/>
      <w:r w:rsidRPr="00D97A02">
        <w:rPr>
          <w:rStyle w:val="grame"/>
          <w:color w:val="000000"/>
          <w:sz w:val="28"/>
          <w:szCs w:val="28"/>
        </w:rPr>
        <w:t>см</w:t>
      </w:r>
      <w:proofErr w:type="gramEnd"/>
      <w:r w:rsidRPr="00D97A02">
        <w:rPr>
          <w:rStyle w:val="grame"/>
          <w:color w:val="000000"/>
          <w:sz w:val="28"/>
          <w:szCs w:val="28"/>
        </w:rPr>
        <w:t>. рис. 1, г));</w:t>
      </w:r>
    </w:p>
    <w:p w:rsidR="00D11C86" w:rsidRDefault="00D11C86" w:rsidP="00D11C86">
      <w:pPr>
        <w:spacing w:after="0" w:line="240" w:lineRule="auto"/>
        <w:ind w:firstLine="709"/>
        <w:rPr>
          <w:rStyle w:val="apple-converted-space"/>
          <w:i/>
          <w:iCs/>
          <w:sz w:val="28"/>
          <w:szCs w:val="28"/>
        </w:rPr>
      </w:pPr>
      <w:proofErr w:type="spellStart"/>
      <w:r w:rsidRPr="001955BE">
        <w:rPr>
          <w:rStyle w:val="grame"/>
          <w:b/>
          <w:i/>
          <w:color w:val="000000"/>
          <w:sz w:val="28"/>
          <w:szCs w:val="28"/>
        </w:rPr>
        <w:t>з</w:t>
      </w:r>
      <w:proofErr w:type="spellEnd"/>
      <w:r w:rsidRPr="001955BE">
        <w:rPr>
          <w:rStyle w:val="grame"/>
          <w:b/>
          <w:i/>
          <w:color w:val="000000"/>
          <w:sz w:val="28"/>
          <w:szCs w:val="28"/>
        </w:rPr>
        <w:t>. по форме профиля зуба:</w:t>
      </w:r>
      <w:bookmarkStart w:id="22" w:name="OCRUncertain165"/>
      <w:r w:rsidRPr="00D97A02">
        <w:rPr>
          <w:rStyle w:val="apple-converted-space"/>
          <w:i/>
          <w:iCs/>
          <w:sz w:val="28"/>
          <w:szCs w:val="28"/>
        </w:rPr>
        <w:t> </w:t>
      </w:r>
      <w:bookmarkEnd w:id="22"/>
    </w:p>
    <w:p w:rsidR="00D11C86" w:rsidRDefault="00D11C86" w:rsidP="00D11C86">
      <w:pPr>
        <w:spacing w:after="0" w:line="240" w:lineRule="auto"/>
        <w:ind w:firstLine="709"/>
        <w:rPr>
          <w:rStyle w:val="grame"/>
          <w:sz w:val="28"/>
          <w:szCs w:val="28"/>
        </w:rPr>
      </w:pPr>
      <w:proofErr w:type="spellStart"/>
      <w:r w:rsidRPr="00D97A02">
        <w:rPr>
          <w:rStyle w:val="spelle"/>
          <w:i/>
          <w:iCs/>
          <w:sz w:val="28"/>
          <w:szCs w:val="28"/>
        </w:rPr>
        <w:t>эвольвентные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- рабочий профиль зуба очерчен по эвольвенте круга (линия описываемая точкой прямой, катящейся без скольжения по окружности);</w:t>
      </w:r>
    </w:p>
    <w:p w:rsidR="00D11C86" w:rsidRDefault="00D11C86" w:rsidP="00D11C86">
      <w:pPr>
        <w:spacing w:after="0" w:line="240" w:lineRule="auto"/>
        <w:ind w:firstLine="709"/>
        <w:rPr>
          <w:rStyle w:val="apple-converted-space"/>
          <w:i/>
          <w:iCs/>
          <w:sz w:val="28"/>
          <w:szCs w:val="28"/>
        </w:rPr>
      </w:pPr>
      <w:r w:rsidRPr="00D97A02">
        <w:rPr>
          <w:rStyle w:val="apple-converted-space"/>
          <w:i/>
          <w:iCs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sz w:val="28"/>
          <w:szCs w:val="28"/>
        </w:rPr>
        <w:t>циклоидальные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- рабочий профиль зуба очерчен по круговой циклоиде (линия описываемая точкой окружности, катящейся без скольжения по другой окружности);</w:t>
      </w:r>
      <w:bookmarkStart w:id="23" w:name="OCRUncertain166"/>
      <w:r w:rsidRPr="00D97A02">
        <w:rPr>
          <w:rStyle w:val="apple-converted-space"/>
          <w:i/>
          <w:iCs/>
          <w:sz w:val="28"/>
          <w:szCs w:val="28"/>
        </w:rPr>
        <w:t> </w:t>
      </w:r>
      <w:proofErr w:type="gramEnd"/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sz w:val="28"/>
          <w:szCs w:val="28"/>
        </w:rPr>
        <w:t>цевочное</w:t>
      </w:r>
      <w:bookmarkEnd w:id="23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(разновидность циклоидального) – зубья одного из колес, входящих в зацепление, заменены цилиндрическими пальцами –</w:t>
      </w:r>
      <w:r w:rsidRPr="00D97A02">
        <w:rPr>
          <w:rStyle w:val="apple-converted-space"/>
          <w:sz w:val="28"/>
          <w:szCs w:val="28"/>
        </w:rPr>
        <w:t> </w:t>
      </w:r>
      <w:bookmarkStart w:id="24" w:name="OCRUncertain167"/>
      <w:r w:rsidRPr="00D97A02">
        <w:rPr>
          <w:rStyle w:val="grame"/>
          <w:sz w:val="28"/>
          <w:szCs w:val="28"/>
        </w:rPr>
        <w:t>цевками;</w:t>
      </w:r>
      <w:bookmarkEnd w:id="24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 круговым профилем зуба (зацепление Новикова)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рабочие профили зубьев образованы дугами окружности практически одинаковых радиусов.</w:t>
      </w:r>
      <w:proofErr w:type="gramEnd"/>
    </w:p>
    <w:p w:rsidR="00D11C86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55BE">
        <w:rPr>
          <w:rFonts w:ascii="Times New Roman" w:hAnsi="Times New Roman" w:cs="Times New Roman"/>
          <w:b/>
          <w:i/>
          <w:sz w:val="28"/>
          <w:szCs w:val="28"/>
        </w:rPr>
        <w:t>и.  по относительной подвижности геометрических осей зубчатых колес:</w:t>
      </w:r>
      <w:r w:rsidRPr="00D97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C86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sz w:val="28"/>
          <w:szCs w:val="28"/>
        </w:rPr>
        <w:t xml:space="preserve">с неподвижными осями колес - рядовые передачи; 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sz w:val="28"/>
          <w:szCs w:val="28"/>
        </w:rPr>
        <w:t>с подвижными осями некоторых колес - планетарные передачи.</w:t>
      </w:r>
    </w:p>
    <w:p w:rsidR="00D11C86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55BE">
        <w:rPr>
          <w:rFonts w:ascii="Times New Roman" w:hAnsi="Times New Roman" w:cs="Times New Roman"/>
          <w:b/>
          <w:i/>
          <w:sz w:val="28"/>
          <w:szCs w:val="28"/>
        </w:rPr>
        <w:t>к. по жесткости зубчатого венца колес, входящих в зацепление:</w:t>
      </w:r>
      <w:r w:rsidRPr="00D97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C86" w:rsidRDefault="00D11C86" w:rsidP="00D11C86">
      <w:pPr>
        <w:spacing w:after="0" w:line="240" w:lineRule="auto"/>
        <w:ind w:firstLine="709"/>
        <w:rPr>
          <w:rStyle w:val="apple-converted-space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A02">
        <w:rPr>
          <w:rFonts w:ascii="Times New Roman" w:hAnsi="Times New Roman" w:cs="Times New Roman"/>
          <w:sz w:val="28"/>
          <w:szCs w:val="28"/>
        </w:rPr>
        <w:t>с колесами неизменяемой</w:t>
      </w:r>
      <w:r>
        <w:rPr>
          <w:rFonts w:ascii="Times New Roman" w:hAnsi="Times New Roman" w:cs="Times New Roman"/>
          <w:sz w:val="28"/>
          <w:szCs w:val="28"/>
        </w:rPr>
        <w:t xml:space="preserve"> формы (с жестким </w:t>
      </w:r>
      <w:r w:rsidRPr="00D97A02">
        <w:rPr>
          <w:rFonts w:ascii="Times New Roman" w:hAnsi="Times New Roman" w:cs="Times New Roman"/>
          <w:sz w:val="28"/>
          <w:szCs w:val="28"/>
        </w:rPr>
        <w:t>венцом);</w:t>
      </w:r>
      <w:r w:rsidRPr="00D97A02">
        <w:rPr>
          <w:rStyle w:val="apple-converted-space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включающая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колеса с венцом изменяющейся формы (гибким).</w:t>
      </w:r>
    </w:p>
    <w:p w:rsidR="00D11C86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65885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л. </w:t>
      </w:r>
      <w:r w:rsidRPr="00565885">
        <w:rPr>
          <w:rStyle w:val="apple-converted-space"/>
          <w:b/>
          <w:i/>
          <w:color w:val="000000"/>
          <w:sz w:val="28"/>
          <w:szCs w:val="28"/>
        </w:rPr>
        <w:t> </w:t>
      </w:r>
      <w:r w:rsidRPr="00565885">
        <w:rPr>
          <w:rFonts w:ascii="Times New Roman" w:hAnsi="Times New Roman" w:cs="Times New Roman"/>
          <w:b/>
          <w:i/>
          <w:sz w:val="28"/>
          <w:szCs w:val="28"/>
        </w:rPr>
        <w:t>по величине передаточного числа:</w:t>
      </w:r>
      <w:r w:rsidRPr="00D97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C86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с передаточным числом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≥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1 – редуцирующие (редукторы - большинство зубчатых передач); 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с передаточным числом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&lt; 1 – мультиплицирующие (мультипликаторы). Реализуемое передаточное число может быть постоянным и ступенчато-регулируемым осевым перемещением колес по валу (в коробках скоростей).</w:t>
      </w:r>
    </w:p>
    <w:p w:rsidR="00D11C86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65885">
        <w:rPr>
          <w:rFonts w:ascii="Times New Roman" w:hAnsi="Times New Roman" w:cs="Times New Roman"/>
          <w:b/>
          <w:i/>
          <w:color w:val="000000"/>
          <w:sz w:val="28"/>
          <w:szCs w:val="28"/>
        </w:rPr>
        <w:t>м</w:t>
      </w:r>
      <w:proofErr w:type="gramEnd"/>
      <w:r w:rsidRPr="00565885">
        <w:rPr>
          <w:rFonts w:ascii="Times New Roman" w:hAnsi="Times New Roman" w:cs="Times New Roman"/>
          <w:b/>
          <w:i/>
          <w:color w:val="000000"/>
          <w:sz w:val="28"/>
          <w:szCs w:val="28"/>
        </w:rPr>
        <w:t>. по точности зацепления.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Стандартом предусмотрено 12 степеней точности. Практически передачи общего машиностроения изготов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ляют от шестой до десятой степени точности. Передачи, изготовлен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ные по шестой степени точности, используют для наиболее ответст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венных случаев.</w:t>
      </w:r>
    </w:p>
    <w:p w:rsidR="00D11C86" w:rsidRDefault="00D11C86" w:rsidP="00D11C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85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gramStart"/>
      <w:r w:rsidRPr="00565885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565885">
        <w:rPr>
          <w:rFonts w:ascii="Times New Roman" w:hAnsi="Times New Roman" w:cs="Times New Roman"/>
          <w:b/>
          <w:i/>
          <w:sz w:val="28"/>
          <w:szCs w:val="28"/>
        </w:rPr>
        <w:t>о назначению различают:</w:t>
      </w:r>
      <w:r w:rsidRPr="00D97A02">
        <w:rPr>
          <w:rFonts w:ascii="Times New Roman" w:hAnsi="Times New Roman" w:cs="Times New Roman"/>
          <w:sz w:val="28"/>
          <w:szCs w:val="28"/>
        </w:rPr>
        <w:t xml:space="preserve"> силовые передачи, предназначенные для передачи мощности; </w:t>
      </w:r>
    </w:p>
    <w:p w:rsidR="00D11C86" w:rsidRPr="00D97A02" w:rsidRDefault="00D11C86" w:rsidP="00D11C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кинематические передачи, то есть передачи, не передающие значительной мощности, а выполняющие чисто кинематические функции.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Из перечисленных выше зубчатых передач наибольшее распростра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нение получили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цилиндрические прямозубые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косозубые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передачи, как наи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более простые в изготовлении и эксплуатации.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Наиболее широкое применение находят редуцирующие зубчатые передачи вращательного движения, в том числе и в</w:t>
      </w:r>
      <w:r w:rsidRPr="00D97A02">
        <w:rPr>
          <w:rStyle w:val="apple-converted-space"/>
          <w:sz w:val="28"/>
          <w:szCs w:val="28"/>
        </w:rPr>
        <w:t> </w:t>
      </w:r>
      <w:bookmarkStart w:id="25" w:name="OCRUncertain179"/>
      <w:r w:rsidRPr="00D97A02">
        <w:rPr>
          <w:rFonts w:ascii="Times New Roman" w:hAnsi="Times New Roman" w:cs="Times New Roman"/>
          <w:sz w:val="28"/>
          <w:szCs w:val="28"/>
        </w:rPr>
        <w:t>многоцелевых</w:t>
      </w:r>
      <w:bookmarkEnd w:id="25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гусеничных и колесных машинах (коробки передач, бортовые редукторы, приводы различных устройств).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Преимущественное распространение получили передачи с зубьями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эвольвентного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профиля, которые изготавливаются массовым методом обкатки на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зубофрезерных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или зубодолбежных станках. Достоинство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эвольвентного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зацепления состоит в том, что оно 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мало чувствительно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 xml:space="preserve"> к колебанию межцентрового расстояния.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Другие виды зацепления применяются пока ограниченно. Так, циклоидальное зацепление, при котором возможна работа шестерен с очень малым числом зубьев (2-3), не может быть, к сожалению, изготовлено современным высокопроизводительным методом обкатки, поэтому шестерни этого зацепления трудоемки в изготовлении и дороги; новое пространственное зацепление Новикова пока еще не получило массового распространения, вследствие большой чувствительности к колебаниям межцентро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вого расстояния.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Прямозубые колёса (около 70%) применяют при невысоких и средних скоростях, когда динамические нагрузки от неточности изготовления невелики, в планетарных, открытых передачах, а также при необходимости осевого перемещения колёс.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Косозубые колёса (более 30%) имеют большую плавность хода и применяются для ответственных механизмов при средних и высоких скоростях.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Шевронные колёса имеют достоинства косозубых колёс плюс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уравновешенные осевые силы и используются в высоконагруженных передачах.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Конические передачи при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меняют только в тех случаях, когда это необходимо по условиям компо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новки машины; винтовые — лишь в специальных случаях.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Колёса внутреннего зацепления вращаются в одинаковых направлениях и применяются обычно в планетарных передачах.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26" w:name="_Краткие_сведения_о"/>
      <w:bookmarkEnd w:id="26"/>
      <w:r w:rsidRPr="00D97A02">
        <w:rPr>
          <w:rFonts w:ascii="Times New Roman" w:hAnsi="Times New Roman" w:cs="Times New Roman"/>
          <w:i/>
          <w:iCs/>
          <w:sz w:val="28"/>
          <w:szCs w:val="28"/>
        </w:rPr>
        <w:t>Краткие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сведения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методах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изготовления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зубчатых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колес,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их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конструкциях,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материалах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Существуют следующие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способы изготовления зубчатых колес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(обра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ботки зубьев):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литье (без последующей механической обработки зубьев), для совре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менных машин этот способ применяют редко;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методы изготовления зубчатых колес без снятия стружки (метод порошковой металлургии, горячая штамповка, горячее накатывание, холодная накатка);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накатка зубьев на заготовке (также без последующей их обработки);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нарезание зубьев (т. е. зубья получаются в процессе механической обработки заготовки).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Способ изготовления зубчатых колес выбирают в зависимости от их на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значения и по технологическим соображениям.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отдельных конструкций машин в массовом производстве применя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ют способ накатки зубьев.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Возможны также штамповка, протягивание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и</w:t>
      </w:r>
      <w:r w:rsidRPr="00D97A02">
        <w:rPr>
          <w:rStyle w:val="grame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т. д. В этом случае форма инструмента повторяет очертания впадины зубьев).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большинстве же случаев зубчатые колеса изготовляют наре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занием.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Зубья нарезают, как правило,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методами копирования и обкатки.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  <w:t>пирование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заключается 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прорезании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впадин между зубьями с помощью инструмента (тисковой (рис. 2) или пальцевой (рис. 3) фрезы, протяжкой, шлифовальным кругом), имеющим профиль этой впадины.</w:t>
      </w:r>
    </w:p>
    <w:p w:rsidR="00D11C86" w:rsidRPr="00565885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5885">
        <w:rPr>
          <w:rFonts w:ascii="Times New Roman" w:hAnsi="Times New Roman" w:cs="Times New Roman"/>
          <w:b/>
          <w:i/>
          <w:sz w:val="28"/>
          <w:szCs w:val="28"/>
        </w:rPr>
        <w:t>Основные недостатки этого способа:</w:t>
      </w:r>
      <w:r w:rsidRPr="00D97A02">
        <w:rPr>
          <w:rFonts w:ascii="Times New Roman" w:hAnsi="Times New Roman" w:cs="Times New Roman"/>
          <w:sz w:val="28"/>
          <w:szCs w:val="28"/>
        </w:rPr>
        <w:t xml:space="preserve"> </w:t>
      </w:r>
      <w:r w:rsidRPr="00565885">
        <w:rPr>
          <w:rFonts w:ascii="Times New Roman" w:hAnsi="Times New Roman" w:cs="Times New Roman"/>
          <w:sz w:val="28"/>
          <w:szCs w:val="28"/>
          <w:u w:val="single"/>
        </w:rPr>
        <w:t>относительно низкая производительность, малая точность (особенно по шагу зубьев), потребность в большом количестве инструмента.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Известно, что профиль зубьев, даже при одном значении модуля, зависит от числа зубьев колеса. Следовательно, при нарезании зубьев методом копирования для колес с различным числом зубьев, строго говоря, требуются разные инструменты. Практическое ограничение требуемого комплекта фрез для каждого числа зубьев 8-ю (малый комплект), 15-ю (нормальный комплект) или даже 26-ю (расширенный комплект) фрезами неизбежно приводит к погрешностям в профиле зубьев, так как колеса с различным числом зубьев приходится нарезать одной и той же фрезой. Дополнительными источниками погрешностей оказываются неточности поворота заготовки на один шаг зубьев и износ режущего инструмента.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Вследствие отмеченных недостатков, нарезание зубьев методом копирования сохраняется лишь в индивидуальном производстве и при ремонтных работах.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1457325"/>
            <wp:effectExtent l="19050" t="0" r="9525" b="0"/>
            <wp:docPr id="2445" name="Рисунок 2445" descr="http://www.detalmach.ru/lect4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 descr="http://www.detalmach.ru/lect4.files/image004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Рис. 2. Нарезание зубьев методом ко</w:t>
      </w: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пирования дисковой фрезой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1285875"/>
            <wp:effectExtent l="19050" t="0" r="0" b="0"/>
            <wp:docPr id="2446" name="Рисунок 2446" descr="http://www.detalmach.ru/lect4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 descr="http://www.detalmach.ru/lect4.files/image006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Рис. 3. Нарезание зубьев пальцевой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фрезой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6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Обработка зубьев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по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>методу обкатки</w:t>
      </w:r>
      <w:r w:rsidRPr="00D97A02">
        <w:rPr>
          <w:rStyle w:val="apple-converted-space"/>
          <w:i/>
          <w:iCs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производится инструментами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очертаниями, отличными от очертаний нарезаемых зубьев,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долбяком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(инструментальным колесом)</w:t>
      </w:r>
      <w:r w:rsidRPr="00D97A02">
        <w:rPr>
          <w:rStyle w:val="apple-converted-space"/>
          <w:color w:val="000000"/>
          <w:spacing w:val="9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(рис.4 - зуб наружного зацепления, рис.5 - зуб внутреннего зацепления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), червячной фрезой (рис.6) или инструментальной рейкой (рис.7).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Нарезание происходит в процессе принудительного зацепления инструмента с заготовкой на зуборезном станке. Инструменту при этом дополнительно сообщается движение, обеспечивающее резание. Метод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огибания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дает непрерывный процесс нарезания зубьев, что обеспечивает повышенные производительность и точность по сравнению с методом копирования. Этим и обуславливается его широкое использование в производстве зубчатых колес.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Метод</w:t>
      </w:r>
      <w:r w:rsidRPr="00D97A02">
        <w:rPr>
          <w:rStyle w:val="apple-converted-space"/>
          <w:i/>
          <w:iCs/>
          <w:spacing w:val="-2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i/>
          <w:iCs/>
          <w:spacing w:val="-2"/>
          <w:sz w:val="28"/>
          <w:szCs w:val="28"/>
        </w:rPr>
        <w:t>центроидного</w:t>
      </w:r>
      <w:proofErr w:type="spellEnd"/>
      <w:r w:rsidRPr="00D97A02">
        <w:rPr>
          <w:rStyle w:val="apple-converted-space"/>
          <w:i/>
          <w:iCs/>
          <w:spacing w:val="-2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i/>
          <w:iCs/>
          <w:spacing w:val="-2"/>
          <w:sz w:val="28"/>
          <w:szCs w:val="28"/>
        </w:rPr>
        <w:t>огибания</w:t>
      </w:r>
      <w:proofErr w:type="spellEnd"/>
      <w:r w:rsidRPr="00D97A02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.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В этом случае</w:t>
      </w:r>
      <w:r w:rsidRPr="00D97A02">
        <w:rPr>
          <w:rStyle w:val="apple-converted-space"/>
          <w:spacing w:val="-2"/>
          <w:sz w:val="28"/>
          <w:szCs w:val="28"/>
        </w:rPr>
        <w:t> </w:t>
      </w:r>
      <w:proofErr w:type="spellStart"/>
      <w:r w:rsidRPr="00D97A02">
        <w:rPr>
          <w:rStyle w:val="spelle"/>
          <w:spacing w:val="-2"/>
          <w:sz w:val="28"/>
          <w:szCs w:val="28"/>
        </w:rPr>
        <w:t>центроиды</w:t>
      </w:r>
      <w:proofErr w:type="spellEnd"/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(начальные окружности) перекатываются в процессе работы друг по другу без скольжения:</w:t>
      </w:r>
      <w:r w:rsidRPr="00D97A02">
        <w:rPr>
          <w:rStyle w:val="apple-converted-space"/>
          <w:spacing w:val="-2"/>
          <w:sz w:val="28"/>
          <w:szCs w:val="28"/>
        </w:rPr>
        <w:t> </w:t>
      </w:r>
      <w:proofErr w:type="spellStart"/>
      <w:r w:rsidRPr="00D97A02">
        <w:rPr>
          <w:rStyle w:val="spelle"/>
          <w:spacing w:val="-2"/>
          <w:sz w:val="28"/>
          <w:szCs w:val="28"/>
        </w:rPr>
        <w:t>центроида</w:t>
      </w:r>
      <w:proofErr w:type="spellEnd"/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нарезаемого колеса и инструмента. Так работают червячные фрезы,</w:t>
      </w:r>
      <w:r w:rsidRPr="00D97A02">
        <w:rPr>
          <w:rStyle w:val="apple-converted-space"/>
          <w:spacing w:val="-2"/>
          <w:sz w:val="28"/>
          <w:szCs w:val="28"/>
        </w:rPr>
        <w:t> </w:t>
      </w:r>
      <w:proofErr w:type="spellStart"/>
      <w:r w:rsidRPr="00D97A02">
        <w:rPr>
          <w:rStyle w:val="spelle"/>
          <w:spacing w:val="-2"/>
          <w:sz w:val="28"/>
          <w:szCs w:val="28"/>
        </w:rPr>
        <w:t>долбяки</w:t>
      </w:r>
      <w:proofErr w:type="spellEnd"/>
      <w:r w:rsidRPr="00D97A02">
        <w:rPr>
          <w:rFonts w:ascii="Times New Roman" w:hAnsi="Times New Roman" w:cs="Times New Roman"/>
          <w:spacing w:val="-2"/>
          <w:sz w:val="28"/>
          <w:szCs w:val="28"/>
        </w:rPr>
        <w:t>, зуборезные гребенки.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</w:t>
      </w:r>
      <w:r w:rsidRPr="00D97A02">
        <w:rPr>
          <w:rStyle w:val="apple-converted-space"/>
          <w:i/>
          <w:iCs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i/>
          <w:iCs/>
          <w:sz w:val="28"/>
          <w:szCs w:val="28"/>
        </w:rPr>
        <w:t>бесцентроидного</w:t>
      </w:r>
      <w:proofErr w:type="spellEnd"/>
      <w:r w:rsidRPr="00D97A02">
        <w:rPr>
          <w:rStyle w:val="apple-converted-space"/>
          <w:i/>
          <w:iCs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i/>
          <w:iCs/>
          <w:sz w:val="28"/>
          <w:szCs w:val="28"/>
        </w:rPr>
        <w:t>огибания</w:t>
      </w:r>
      <w:proofErr w:type="spellEnd"/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 этом профиль нарезаемых зубьев также получается как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огибающая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различных положения режущих кромок инструмента. Но в процессе нарезания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центроиды</w:t>
      </w:r>
      <w:r w:rsidRPr="00D97A02">
        <w:rPr>
          <w:rFonts w:ascii="Times New Roman" w:hAnsi="Times New Roman" w:cs="Times New Roman"/>
          <w:sz w:val="28"/>
          <w:szCs w:val="28"/>
        </w:rPr>
        <w:t>отсутствуют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как на инструменте, так и на изделии. Таким методом работают и пальцевая и дисковая модульные фрезы при нарезании косозубых и шевронных колес.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Достоинством метода обкатки (</w:t>
      </w:r>
      <w:proofErr w:type="spellStart"/>
      <w:r w:rsidRPr="00D97A02">
        <w:rPr>
          <w:rStyle w:val="spelle"/>
          <w:sz w:val="28"/>
          <w:szCs w:val="28"/>
        </w:rPr>
        <w:t>огибания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 является то, что он позволяет одним и тем же инструментом изготовлять колеса с зубьями различное формы.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Изменяя относительное расположение инструмента и заготовки 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lastRenderedPageBreak/>
        <w:t>на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станке, можно получать зубья различной формы и толщины (передачи со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смещением).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Обкатка по сравнению со способом копирования обеспечивает боль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шую точность и производительность.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3048" cy="1989667"/>
            <wp:effectExtent l="19050" t="0" r="0" b="0"/>
            <wp:docPr id="2447" name="Рисунок 2447" descr="http://www.detalmach.ru/lect4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 descr="http://www.detalmach.ru/lect4.files/image008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       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Рис.4. Нарезание зубьев на</w:t>
      </w: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ружного зацепления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950" cy="1752600"/>
            <wp:effectExtent l="19050" t="0" r="0" b="0"/>
            <wp:docPr id="2448" name="Рисунок 244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 descr="12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Рис.5.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Нарезание зубьев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внутреннего зацепления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1794933"/>
            <wp:effectExtent l="19050" t="0" r="9525" b="0"/>
            <wp:docPr id="2449" name="Рисунок 2449" descr="http://www.detalmach.ru/lect4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 descr="http://www.detalmach.ru/lect4.files/image012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Рис.6. Нарезание зубьев червячной фрезой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43025" cy="1400175"/>
            <wp:effectExtent l="19050" t="0" r="9525" b="0"/>
            <wp:docPr id="2450" name="Рисунок 2450" descr="http://www.detalmach.ru/lect4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 descr="http://www.detalmach.ru/lect4.files/image014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Рис.7. Нарезание зубьев инструментальной рейкой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1409700"/>
            <wp:effectExtent l="19050" t="0" r="0" b="0"/>
            <wp:docPr id="2451" name="Рисунок 2451" descr="http://www.detalmach.ru/lect4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 descr="http://www.detalmach.ru/lect4.files/image016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Рис.8. Нарезание зубьев конического колеса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Области применения наиболее распространенных способов нарезания цилиндрических зубчатых колес приведены в табл. 1.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Таблица 1. Области применения наиболее распространенных способов нарезания цилиндрических зубчатых колес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633"/>
        <w:gridCol w:w="2121"/>
        <w:gridCol w:w="2321"/>
        <w:gridCol w:w="1572"/>
        <w:gridCol w:w="1848"/>
      </w:tblGrid>
      <w:tr w:rsidR="00D11C86" w:rsidRPr="00D97A02" w:rsidTr="00D11C86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Метод нарезания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Способы нарезания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Область предпочтительного применения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Достигаемая степень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br/>
              <w:t>точности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(ГОСТ1643-81)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шероховатости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поверхности</w:t>
            </w:r>
          </w:p>
        </w:tc>
      </w:tr>
      <w:tr w:rsidR="00D11C86" w:rsidRPr="00D97A02" w:rsidTr="00D11C86">
        <w:trPr>
          <w:trHeight w:val="55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Копирование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Пальцевой модульной фрезой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Для колес с модулем более 15 мм и шевронных колес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Ra</w:t>
            </w:r>
            <w:proofErr w:type="spellEnd"/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Дисковой модульной фрезой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Индивидуальное производство и ремонт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Ra</w:t>
            </w:r>
            <w:proofErr w:type="spellEnd"/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Многорезцовыми головками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Массовое производство прямозубых колес с модулем (2...8)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Ra</w:t>
            </w:r>
            <w:proofErr w:type="spellEnd"/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Огибание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Червячными фрезами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 xml:space="preserve">Серийное и массовое 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производство колес внешнего зацепления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7... 9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Ra</w:t>
            </w:r>
            <w:proofErr w:type="spellEnd"/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Долбяком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Мелкосерийное производство колес всех типов.</w:t>
            </w:r>
          </w:p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Изготовление колес внутреннего зацепления,</w:t>
            </w:r>
          </w:p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а также блочных колес при любом масштабе производства.</w:t>
            </w:r>
          </w:p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Изготовление колес с непрерывным шевроном.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6... 8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Ra</w:t>
            </w:r>
            <w:proofErr w:type="spellEnd"/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D11C86" w:rsidRPr="00D97A02" w:rsidTr="00D11C86">
        <w:trPr>
          <w:trHeight w:val="9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Гребенкой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Серийное производство колес с внешним зацеплением, а также колес</w:t>
            </w:r>
          </w:p>
          <w:p w:rsidR="00D11C86" w:rsidRPr="00D97A02" w:rsidRDefault="00D11C86" w:rsidP="00D11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 непрерывным шевроном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7... 8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Ra</w:t>
            </w:r>
            <w:proofErr w:type="spellEnd"/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 изготовления зубчатых колес без снятия стружки.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88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Метод порошковой металлургии</w:t>
      </w:r>
      <w:r w:rsidRPr="00565885">
        <w:rPr>
          <w:rStyle w:val="apple-converted-space"/>
          <w:sz w:val="28"/>
          <w:szCs w:val="28"/>
        </w:rPr>
        <w:t> </w:t>
      </w:r>
      <w:r w:rsidRPr="00565885">
        <w:rPr>
          <w:rFonts w:ascii="Times New Roman" w:hAnsi="Times New Roman" w:cs="Times New Roman"/>
          <w:sz w:val="28"/>
          <w:szCs w:val="28"/>
          <w:u w:val="single"/>
        </w:rPr>
        <w:t>заключается в том, что зубчатое колесо вместе с зубьями спекается из металлических порошковых смесей в закрытых штампах, которые изготовлены из стали твердого сплава. Процесс происходит при температуре ковки и при усилии 50-60 Т. Эти колеса имеют более низкую прочность, чем штампованные и невысокую твердость</w:t>
      </w:r>
      <w:r w:rsidRPr="00D97A02">
        <w:rPr>
          <w:rFonts w:ascii="Times New Roman" w:hAnsi="Times New Roman" w:cs="Times New Roman"/>
          <w:sz w:val="28"/>
          <w:szCs w:val="28"/>
        </w:rPr>
        <w:t>. Последующей термообработкой твердость повышается до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60-65. Зубчатые колеса, полученные таким способом, хорошо работают на высоких скоростях при передаче небольших нагрузок. Имеют высокую износостойкость. Изготавливаются диаметром от 30-200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Горячая штамповка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конических колес с прямыми зубьями внедрена на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ГАЗе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ЗИЛе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Минском тракторном и др. заводах. Заготовку изготавливают до 1200</w:t>
      </w:r>
      <w:proofErr w:type="gramStart"/>
      <w:r w:rsidRPr="00D97A02">
        <w:rPr>
          <w:rStyle w:val="grame"/>
          <w:sz w:val="28"/>
          <w:szCs w:val="28"/>
        </w:rPr>
        <w:t>°С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ТВЧ и в три перехода на ковочных прессах в штампах получают заготовку колеса с предварительно оформленными зубьями. Горячая штамповка заменяет черновое нарезание зубьев.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Горячее накатывание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зубьев цилиндрических зубчатых колес применяется для накатывания прямозубых, косозубых и шевронных колес. Накатывание производится на специальных накатных станах различными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методами: осевым или радиальным. Заготовка механически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обрабатывается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нагревается на Т.В.Ч. до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800</w:t>
      </w:r>
      <w:r w:rsidRPr="00D97A0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97A02">
        <w:rPr>
          <w:rFonts w:ascii="Times New Roman" w:hAnsi="Times New Roman" w:cs="Times New Roman"/>
          <w:sz w:val="28"/>
          <w:szCs w:val="28"/>
        </w:rPr>
        <w:t>-1000</w:t>
      </w:r>
      <w:r w:rsidRPr="00D97A0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проталкивается между двумя синхронно вращающимися зубчатыми накатниками. Накатываются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з.к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≤ 7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мм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200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мм.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После накатывания, зубья подвергаются чистому нарезанию.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Холодная накатка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зубьев применяется взамен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зубошевингования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исправления искажений зубьев, получающихся при некоторых видах термообработки, повышения чистоты поверхности зубьев и точности изготовления, зубчатые колеса подвергают отделочным операциям: шлифованию, шевингованию, хонингованию или притирке.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Шлифование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зубьев производят в основном методом обкатки коническим или двумя тарельчатыми абразивными кругами на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зубошлифовальных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станках. Шлифовке подвергают только наружные зубья. При шлифовании достигается 6-я степень точности колес при шероховатости поверхности зубьев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Ra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0,63 мкм.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получения более высокой точности изготовления и повышения чистоты поверхности зубьев применяют шевингование, хонингование или притирку зубьев.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Шевингование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осуществляют на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зубошевинговальных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станках методом обкатки специальным режущим инструментом –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шевером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представляющим собой прямозубое или косозубое колесо, на зубьях которого для образования режущих кромок прорезаны канавки. Шевингованию подвергают прямозубые и косозубые колеса с внешними и внутренними зубьями, но с твердостью не выше 350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НВ</w:t>
      </w:r>
      <w:proofErr w:type="gramStart"/>
      <w:r w:rsidRPr="00D97A02">
        <w:rPr>
          <w:rStyle w:val="grame"/>
          <w:sz w:val="28"/>
          <w:szCs w:val="28"/>
        </w:rPr>
        <w:t>.П</w:t>
      </w:r>
      <w:proofErr w:type="gramEnd"/>
      <w:r w:rsidRPr="00D97A02">
        <w:rPr>
          <w:rStyle w:val="spelle"/>
          <w:sz w:val="28"/>
          <w:szCs w:val="28"/>
        </w:rPr>
        <w:t>ри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шевинговании точность зубьев можно повысить с 8... 9-й степени до 5... 6-й, а чистоту обработки довести до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Ra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0,25 мкм.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Хонингование (абразивное шевингование)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предназначено для окончательной обработки закаленных (НВ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350) зубьев в условиях серийного или массового производства зубчатых колес. В качестве инструмента применяют косозубое или прямозубое колесо (абразивный хон), которое имеет стальную ступицу и абразивный зубчатый венец. Кинематика хонингования аналогична кинематике шевингования. В результате хонингования повышается точность по шагу – на 0,01...0,03 мм; по колебанию измерительного межосевого расстояния – на 0,01...0,03 мм. Чистота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р</w:t>
      </w:r>
      <w:proofErr w:type="gramStart"/>
      <w:r w:rsidRPr="00D97A02">
        <w:rPr>
          <w:rStyle w:val="grame"/>
          <w:sz w:val="28"/>
          <w:szCs w:val="28"/>
        </w:rPr>
        <w:t>a</w:t>
      </w:r>
      <w:proofErr w:type="gramEnd"/>
      <w:r w:rsidRPr="00D97A02">
        <w:rPr>
          <w:rStyle w:val="spelle"/>
          <w:sz w:val="28"/>
          <w:szCs w:val="28"/>
        </w:rPr>
        <w:t>бочих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поверхностей зубьев повышается с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Ra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2,5 мкм до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Ra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0,63 мкм.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повышенных требованиях к уровню шума зубчатых колес применяют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притирку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зубьев.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В качестве инструмента для притирки используют чугунное зубчатое колесо – притир, которое в процессе работы имеет, кроме вращательного, быстрые возвратно-поступательные осевые перемещения.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Для интенсификации процесса между зубьями инструмента и детали вводят абразивную пасту. При помощи притирки можно исправить погрешности зубчатого венца в следующих пределах: радиальное биение на (0,01...0,02) мм, направление зубьев на 0,02 мм, шаг на (0,01…0,025) мм.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Следует отметить, что помимо нарезания, зубья могут быть получены в процессе производства заготовок штамповкой, прессованием, литьем, а для мелкомодульных колес (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≤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0,8 мм) – накаткой. Однако точность таких зубьев оказывается невысокой, поэтому основное применение получило нарезание зубьев на зуборезных станках.</w:t>
      </w:r>
    </w:p>
    <w:p w:rsidR="00D11C86" w:rsidRPr="00565885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565885">
        <w:rPr>
          <w:rStyle w:val="grame"/>
          <w:b/>
          <w:i/>
          <w:color w:val="000000"/>
          <w:spacing w:val="7"/>
          <w:sz w:val="28"/>
          <w:szCs w:val="28"/>
        </w:rPr>
        <w:t>В зависимости от способа получения заготовки</w:t>
      </w:r>
      <w:r w:rsidRPr="00565885">
        <w:rPr>
          <w:rStyle w:val="apple-converted-space"/>
          <w:b/>
          <w:i/>
          <w:color w:val="000000"/>
          <w:spacing w:val="7"/>
          <w:sz w:val="28"/>
          <w:szCs w:val="28"/>
        </w:rPr>
        <w:t> </w:t>
      </w:r>
      <w:r w:rsidRPr="00565885">
        <w:rPr>
          <w:rStyle w:val="grame"/>
          <w:b/>
          <w:i/>
          <w:iCs/>
          <w:color w:val="000000"/>
          <w:spacing w:val="7"/>
          <w:sz w:val="28"/>
          <w:szCs w:val="28"/>
        </w:rPr>
        <w:t>зубчатые колеса</w:t>
      </w:r>
      <w:r w:rsidRPr="00565885">
        <w:rPr>
          <w:rStyle w:val="apple-converted-space"/>
          <w:b/>
          <w:i/>
          <w:iCs/>
          <w:color w:val="000000"/>
          <w:spacing w:val="7"/>
          <w:sz w:val="28"/>
          <w:szCs w:val="28"/>
        </w:rPr>
        <w:t> </w:t>
      </w:r>
      <w:r w:rsidRPr="00565885">
        <w:rPr>
          <w:rStyle w:val="grame"/>
          <w:b/>
          <w:i/>
          <w:iCs/>
          <w:color w:val="000000"/>
          <w:spacing w:val="10"/>
          <w:sz w:val="28"/>
          <w:szCs w:val="28"/>
        </w:rPr>
        <w:t>подразделяют на литые</w:t>
      </w:r>
      <w:r w:rsidRPr="00565885">
        <w:rPr>
          <w:rStyle w:val="apple-converted-space"/>
          <w:b/>
          <w:i/>
          <w:iCs/>
          <w:color w:val="000000"/>
          <w:spacing w:val="10"/>
          <w:sz w:val="28"/>
          <w:szCs w:val="28"/>
        </w:rPr>
        <w:t> </w:t>
      </w:r>
      <w:r w:rsidRPr="00565885">
        <w:rPr>
          <w:rStyle w:val="grame"/>
          <w:b/>
          <w:i/>
          <w:iCs/>
          <w:color w:val="000000"/>
          <w:spacing w:val="10"/>
          <w:sz w:val="28"/>
          <w:szCs w:val="28"/>
        </w:rPr>
        <w:t>(</w:t>
      </w:r>
      <w:r w:rsidRPr="00565885">
        <w:rPr>
          <w:rStyle w:val="grame"/>
          <w:b/>
          <w:i/>
          <w:color w:val="000000"/>
          <w:spacing w:val="10"/>
          <w:sz w:val="28"/>
          <w:szCs w:val="28"/>
        </w:rPr>
        <w:t>рис.9),</w:t>
      </w:r>
      <w:r w:rsidRPr="00565885">
        <w:rPr>
          <w:rStyle w:val="apple-converted-space"/>
          <w:b/>
          <w:i/>
          <w:color w:val="000000"/>
          <w:spacing w:val="10"/>
          <w:sz w:val="28"/>
          <w:szCs w:val="28"/>
        </w:rPr>
        <w:t> </w:t>
      </w:r>
      <w:r w:rsidRPr="00565885">
        <w:rPr>
          <w:rStyle w:val="grame"/>
          <w:b/>
          <w:i/>
          <w:iCs/>
          <w:color w:val="000000"/>
          <w:spacing w:val="10"/>
          <w:sz w:val="28"/>
          <w:szCs w:val="28"/>
        </w:rPr>
        <w:t>кованые или штампованные, изготовлен</w:t>
      </w:r>
      <w:r w:rsidRPr="00565885">
        <w:rPr>
          <w:rStyle w:val="grame"/>
          <w:b/>
          <w:i/>
          <w:iCs/>
          <w:color w:val="000000"/>
          <w:spacing w:val="10"/>
          <w:sz w:val="28"/>
          <w:szCs w:val="28"/>
        </w:rPr>
        <w:softHyphen/>
      </w:r>
      <w:r w:rsidRPr="00565885">
        <w:rPr>
          <w:rStyle w:val="grame"/>
          <w:b/>
          <w:i/>
          <w:iCs/>
          <w:color w:val="000000"/>
          <w:spacing w:val="6"/>
          <w:sz w:val="28"/>
          <w:szCs w:val="28"/>
        </w:rPr>
        <w:t>ные механической обработкой</w:t>
      </w:r>
      <w:r w:rsidRPr="00565885">
        <w:rPr>
          <w:rStyle w:val="apple-converted-space"/>
          <w:b/>
          <w:i/>
          <w:iCs/>
          <w:color w:val="000000"/>
          <w:spacing w:val="6"/>
          <w:sz w:val="28"/>
          <w:szCs w:val="28"/>
        </w:rPr>
        <w:t> </w:t>
      </w:r>
      <w:r w:rsidRPr="00565885">
        <w:rPr>
          <w:rStyle w:val="grame"/>
          <w:b/>
          <w:i/>
          <w:color w:val="000000"/>
          <w:spacing w:val="6"/>
          <w:sz w:val="28"/>
          <w:szCs w:val="28"/>
        </w:rPr>
        <w:t>(рис. 10),</w:t>
      </w:r>
      <w:r w:rsidRPr="00565885">
        <w:rPr>
          <w:rStyle w:val="apple-converted-space"/>
          <w:b/>
          <w:i/>
          <w:color w:val="000000"/>
          <w:spacing w:val="6"/>
          <w:sz w:val="28"/>
          <w:szCs w:val="28"/>
        </w:rPr>
        <w:t> </w:t>
      </w:r>
      <w:r w:rsidRPr="00565885">
        <w:rPr>
          <w:rStyle w:val="grame"/>
          <w:b/>
          <w:i/>
          <w:iCs/>
          <w:color w:val="000000"/>
          <w:spacing w:val="6"/>
          <w:sz w:val="28"/>
          <w:szCs w:val="28"/>
        </w:rPr>
        <w:t>сварные</w:t>
      </w:r>
      <w:r w:rsidRPr="00565885">
        <w:rPr>
          <w:rStyle w:val="apple-converted-space"/>
          <w:b/>
          <w:i/>
          <w:iCs/>
          <w:color w:val="000000"/>
          <w:spacing w:val="6"/>
          <w:sz w:val="28"/>
          <w:szCs w:val="28"/>
        </w:rPr>
        <w:t> </w:t>
      </w:r>
      <w:r w:rsidRPr="00565885">
        <w:rPr>
          <w:rStyle w:val="grame"/>
          <w:b/>
          <w:i/>
          <w:color w:val="000000"/>
          <w:spacing w:val="6"/>
          <w:sz w:val="28"/>
          <w:szCs w:val="28"/>
        </w:rPr>
        <w:t>(рис.</w:t>
      </w:r>
      <w:r w:rsidRPr="00565885">
        <w:rPr>
          <w:rStyle w:val="grame"/>
          <w:b/>
          <w:i/>
          <w:color w:val="000000"/>
          <w:spacing w:val="21"/>
          <w:sz w:val="28"/>
          <w:szCs w:val="28"/>
        </w:rPr>
        <w:t>11).</w:t>
      </w:r>
      <w:proofErr w:type="gramEnd"/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2276475"/>
            <wp:effectExtent l="19050" t="0" r="9525" b="0"/>
            <wp:docPr id="2452" name="Рисунок 2452" descr="http://www.detalmach.ru/lect4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 descr="http://www.detalmach.ru/lect4.files/image018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Рис. 9. Литое зубча</w:t>
      </w: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тое колесо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  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2543175"/>
            <wp:effectExtent l="19050" t="0" r="9525" b="0"/>
            <wp:docPr id="2453" name="Рисунок 2453" descr="http://www.detalmach.ru/lect4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 descr="http://www.detalmach.ru/lect4.files/image020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Рис. 10. Кованое или штампованное     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675" cy="2295525"/>
            <wp:effectExtent l="19050" t="0" r="9525" b="0"/>
            <wp:docPr id="2454" name="Рисунок 2454" descr="http://www.detalmach.ru/lect4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 descr="http://www.detalmach.ru/lect4.files/image022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 11. Сварное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зубчатое колесо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proofErr w:type="gramStart"/>
      <w:r w:rsidRPr="00D97A02">
        <w:rPr>
          <w:rStyle w:val="grame"/>
          <w:b/>
          <w:bCs/>
          <w:color w:val="000000"/>
          <w:sz w:val="28"/>
          <w:szCs w:val="28"/>
        </w:rPr>
        <w:t>колесо</w:t>
      </w:r>
      <w:proofErr w:type="gramEnd"/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механически обработанное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Зубчатые колеса, у которых диаметр впадин незначительно превышает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диаметр вала в месте посадки зубчатого колеса, изготовляют за одно целое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 валом. Такую конструкцию (рис. 12) называют валом-шестерней. В ос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тальных случаях зубчатое колесо выполняется отдельно, после чего наса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живается на вал.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676275"/>
            <wp:effectExtent l="19050" t="0" r="0" b="0"/>
            <wp:docPr id="2455" name="Рисунок 2455" descr="http://www.detalmach.ru/lect4.files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 descr="http://www.detalmach.ru/lect4.files/image023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 12. Вал-шестерня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7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Колеса диаметром меньше 400 мм имеют форму диска с выточками (см. рис.9) или без выточек. Чаще всего эти колеса изготовляют из поко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вок. Колеса диаметром более 400-500 мм изготовляют со спицами (рис.13) различного сечения.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09775" cy="1790700"/>
            <wp:effectExtent l="19050" t="0" r="9525" b="0"/>
            <wp:docPr id="2456" name="Рисунок 2456" descr="http://www.detalmach.ru/lect4.files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 descr="http://www.detalmach.ru/lect4.files/image025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 13. Зубчатое колесо со спицами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При конструировании колеса наиболее важным требованием является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его жесткость. Основные соотношения элементов зубчатых колес в зависи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мости от их конструкции приведены в специальных справочниках.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Для экономии высокопрочных дорогостоящих материалов изготовляют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сборные конструкции —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3"/>
          <w:sz w:val="28"/>
          <w:szCs w:val="28"/>
        </w:rPr>
        <w:t>бандажированные</w:t>
      </w:r>
      <w:proofErr w:type="spell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колеса (рис. 14). В этом слу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чае зубчатый венец колеса изготовляют из качественной стали, а централь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ную часть делают из менее дорогого материала (например, чугуна).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325" cy="1228725"/>
            <wp:effectExtent l="19050" t="0" r="9525" b="0"/>
            <wp:docPr id="2457" name="Рисунок 2457" descr="http://www.detalmach.ru/lect4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 descr="http://www.detalmach.ru/lect4.files/image027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14. Зубчатый венец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z w:val="28"/>
          <w:szCs w:val="28"/>
        </w:rPr>
        <w:t>бандажированного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колеса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27" w:name="_Материалы_и_методы"/>
      <w:bookmarkEnd w:id="27"/>
      <w:r w:rsidRPr="00D97A02">
        <w:rPr>
          <w:rFonts w:ascii="Times New Roman" w:hAnsi="Times New Roman" w:cs="Times New Roman"/>
          <w:i/>
          <w:iCs/>
          <w:sz w:val="28"/>
          <w:szCs w:val="28"/>
        </w:rPr>
        <w:t>Материалы и методы обработки зубчатых колес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Материал зубчатых колес должен обладать определенными технологическими и физическими свойствами. Например, он должен хорошо обрабатываться в холодном и горячем состоянии, иметь хорошую склонность к термообработке, обеспечить достаточную прочность при изгибе, высокую прочность поверхностного слоя зубьев и высокое сопротивление истиранию.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Для изготовления зубчатых колес применяют следующие материалы: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сталь углеродистую обыкновенного качества марок Ст5, Ст</w:t>
      </w:r>
      <w:proofErr w:type="gramStart"/>
      <w:r w:rsidRPr="00D97A02">
        <w:rPr>
          <w:rStyle w:val="grame"/>
          <w:color w:val="000000"/>
          <w:sz w:val="28"/>
          <w:szCs w:val="28"/>
        </w:rPr>
        <w:t>6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; качест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венную сталь марок 35, 40, 45, 50, 55; легированную сталь марок 12ХНЗА, 30ХГС, 40Х, 35Х, 40ХН, 50Г; сталь 35Л, 45Л, 55Л;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серый чугун марок СЧ10, СЧ15, СЧ20, СЧ25, СЧ30, СЧ40, высокока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чественный чугун марок ВЧ50-2, ВЧ45-5;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- неметаллические материалы (текстолит марок ПТК, 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ПТ</w:t>
      </w:r>
      <w:proofErr w:type="gramEnd"/>
      <w:r w:rsidRPr="00D97A02">
        <w:rPr>
          <w:rFonts w:ascii="Times New Roman" w:hAnsi="Times New Roman" w:cs="Times New Roman"/>
          <w:color w:val="000000"/>
          <w:sz w:val="28"/>
          <w:szCs w:val="28"/>
        </w:rPr>
        <w:t>, ПТ-1,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лигнофоль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, бакелит, капрон и др.).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С повышением несущей способности передач, лимитируемой твердостью активных поверхностей зубьев и их прочностью на изгиб, снижаются масса и габаритные размеры зубчатых колес. Наименьшие размеры имеют передачи со стальными зубчатыми колесами. Так как одним из важнейших условий совершенствования машин является изыскание всех возможных путей к снижению их массогабаритных показателей, то поэтому именно сталь, является основным материалом для зубчатых колес и единственным – для колес высоконагруженных передач.</w:t>
      </w:r>
    </w:p>
    <w:p w:rsidR="00D11C86" w:rsidRPr="00D97A02" w:rsidRDefault="00D11C86" w:rsidP="00D11C86">
      <w:pPr>
        <w:pStyle w:val="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Серый чугун рекомендуется применять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для</w:t>
      </w:r>
      <w:proofErr w:type="gramEnd"/>
      <w:r w:rsidRPr="00D97A02">
        <w:rPr>
          <w:sz w:val="28"/>
          <w:szCs w:val="28"/>
        </w:rPr>
        <w:t>:</w:t>
      </w:r>
    </w:p>
    <w:p w:rsidR="00D11C86" w:rsidRPr="00D97A02" w:rsidRDefault="00D11C86" w:rsidP="00D11C86">
      <w:pPr>
        <w:pStyle w:val="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- тихоходных, преимущественно крупных открытых передач, габариты которых не ограничены какими-либо требованиями;</w:t>
      </w:r>
    </w:p>
    <w:p w:rsidR="00D11C86" w:rsidRPr="00D97A02" w:rsidRDefault="00D11C86" w:rsidP="00D11C86">
      <w:pPr>
        <w:pStyle w:val="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- редко работающих, сменных колес.</w:t>
      </w:r>
    </w:p>
    <w:p w:rsidR="00D11C86" w:rsidRPr="00D97A02" w:rsidRDefault="00D11C86" w:rsidP="00D11C86">
      <w:pPr>
        <w:pStyle w:val="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Основной недостаток чугуна — пониженная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spacing w:val="-5"/>
          <w:sz w:val="28"/>
          <w:szCs w:val="28"/>
        </w:rPr>
        <w:t>прочность по напряжению изгиба. Однако чугун хорошо</w:t>
      </w:r>
      <w:r w:rsidRPr="00D97A02">
        <w:rPr>
          <w:rStyle w:val="apple-converted-space"/>
          <w:spacing w:val="-5"/>
          <w:sz w:val="28"/>
          <w:szCs w:val="28"/>
        </w:rPr>
        <w:t> </w:t>
      </w:r>
      <w:r w:rsidRPr="00D97A02">
        <w:rPr>
          <w:spacing w:val="-4"/>
          <w:sz w:val="28"/>
          <w:szCs w:val="28"/>
        </w:rPr>
        <w:t>противостоит усталостному</w:t>
      </w:r>
      <w:r w:rsidRPr="00D97A02">
        <w:rPr>
          <w:rStyle w:val="apple-converted-space"/>
          <w:spacing w:val="-4"/>
          <w:sz w:val="28"/>
          <w:szCs w:val="28"/>
        </w:rPr>
        <w:t> </w:t>
      </w:r>
      <w:proofErr w:type="spellStart"/>
      <w:r w:rsidRPr="00D97A02">
        <w:rPr>
          <w:rStyle w:val="spelle"/>
          <w:spacing w:val="-4"/>
          <w:sz w:val="28"/>
          <w:szCs w:val="28"/>
        </w:rPr>
        <w:t>выкрашиванию</w:t>
      </w:r>
      <w:proofErr w:type="spellEnd"/>
      <w:r w:rsidRPr="00D97A02">
        <w:rPr>
          <w:rStyle w:val="apple-converted-space"/>
          <w:spacing w:val="-4"/>
          <w:sz w:val="28"/>
          <w:szCs w:val="28"/>
        </w:rPr>
        <w:t> </w:t>
      </w:r>
      <w:r w:rsidRPr="00D97A02">
        <w:rPr>
          <w:spacing w:val="-4"/>
          <w:sz w:val="28"/>
          <w:szCs w:val="28"/>
        </w:rPr>
        <w:t>и заеданию в усло</w:t>
      </w:r>
      <w:r w:rsidRPr="00D97A02">
        <w:rPr>
          <w:spacing w:val="-4"/>
          <w:sz w:val="28"/>
          <w:szCs w:val="28"/>
        </w:rPr>
        <w:softHyphen/>
      </w:r>
      <w:r w:rsidRPr="00D97A02">
        <w:rPr>
          <w:spacing w:val="-6"/>
          <w:sz w:val="28"/>
          <w:szCs w:val="28"/>
        </w:rPr>
        <w:t>виях скудной смазки.</w:t>
      </w:r>
      <w:r w:rsidRPr="00D97A02">
        <w:rPr>
          <w:rStyle w:val="apple-converted-space"/>
          <w:spacing w:val="-6"/>
          <w:sz w:val="28"/>
          <w:szCs w:val="28"/>
        </w:rPr>
        <w:t> </w:t>
      </w:r>
      <w:r w:rsidRPr="00D97A02">
        <w:rPr>
          <w:sz w:val="28"/>
          <w:szCs w:val="28"/>
        </w:rPr>
        <w:t>Зубья чугунных колес хорошо прирабатываются.</w:t>
      </w:r>
      <w:r w:rsidRPr="00D97A02">
        <w:rPr>
          <w:rStyle w:val="apple-converted-space"/>
          <w:spacing w:val="-6"/>
          <w:sz w:val="28"/>
          <w:szCs w:val="28"/>
        </w:rPr>
        <w:t> </w:t>
      </w:r>
      <w:r w:rsidRPr="00D97A02">
        <w:rPr>
          <w:spacing w:val="-6"/>
          <w:sz w:val="28"/>
          <w:szCs w:val="28"/>
        </w:rPr>
        <w:t>Он не дорог и обладает хорошими</w:t>
      </w:r>
      <w:r w:rsidRPr="00D97A02">
        <w:rPr>
          <w:rStyle w:val="apple-converted-space"/>
          <w:spacing w:val="-6"/>
          <w:sz w:val="28"/>
          <w:szCs w:val="28"/>
        </w:rPr>
        <w:t> </w:t>
      </w:r>
      <w:r w:rsidRPr="00D97A02">
        <w:rPr>
          <w:spacing w:val="-5"/>
          <w:sz w:val="28"/>
          <w:szCs w:val="28"/>
        </w:rPr>
        <w:t>литейными свойствами, хорошо обрабатывается. Разработан</w:t>
      </w:r>
      <w:r w:rsidRPr="00D97A02">
        <w:rPr>
          <w:spacing w:val="-5"/>
          <w:sz w:val="28"/>
          <w:szCs w:val="28"/>
        </w:rPr>
        <w:softHyphen/>
      </w:r>
      <w:r w:rsidRPr="00D97A02">
        <w:rPr>
          <w:spacing w:val="-4"/>
          <w:sz w:val="28"/>
          <w:szCs w:val="28"/>
        </w:rPr>
        <w:t>ные новые сорта модифицированного чугуна позволяют чугун</w:t>
      </w:r>
      <w:r w:rsidRPr="00D97A02">
        <w:rPr>
          <w:spacing w:val="-4"/>
          <w:sz w:val="28"/>
          <w:szCs w:val="28"/>
        </w:rPr>
        <w:softHyphen/>
      </w:r>
      <w:r w:rsidRPr="00D97A02">
        <w:rPr>
          <w:sz w:val="28"/>
          <w:szCs w:val="28"/>
        </w:rPr>
        <w:t>ному литью конкурировать со стальным литьем также и в за</w:t>
      </w:r>
      <w:r w:rsidRPr="00D97A02">
        <w:rPr>
          <w:sz w:val="28"/>
          <w:szCs w:val="28"/>
        </w:rPr>
        <w:softHyphen/>
        <w:t>крытых передачах. Для изготовления зубчатых колес применя</w:t>
      </w:r>
      <w:r w:rsidRPr="00D97A02">
        <w:rPr>
          <w:sz w:val="28"/>
          <w:szCs w:val="28"/>
        </w:rPr>
        <w:softHyphen/>
      </w:r>
      <w:r w:rsidRPr="00D97A02">
        <w:rPr>
          <w:spacing w:val="-7"/>
          <w:sz w:val="28"/>
          <w:szCs w:val="28"/>
        </w:rPr>
        <w:t>ют серый и модифицированный чугун, а также магниевый</w:t>
      </w:r>
      <w:r w:rsidRPr="00D97A02">
        <w:rPr>
          <w:rStyle w:val="apple-converted-space"/>
          <w:spacing w:val="-7"/>
          <w:sz w:val="28"/>
          <w:szCs w:val="28"/>
        </w:rPr>
        <w:t> </w:t>
      </w:r>
      <w:r w:rsidRPr="00D97A02">
        <w:rPr>
          <w:spacing w:val="-4"/>
          <w:sz w:val="28"/>
          <w:szCs w:val="28"/>
        </w:rPr>
        <w:t>чугун с шаровидным графитом (</w:t>
      </w:r>
      <w:proofErr w:type="gramStart"/>
      <w:r w:rsidRPr="00D97A02">
        <w:rPr>
          <w:spacing w:val="-4"/>
          <w:sz w:val="28"/>
          <w:szCs w:val="28"/>
        </w:rPr>
        <w:t>см</w:t>
      </w:r>
      <w:proofErr w:type="gramEnd"/>
      <w:r w:rsidRPr="00D97A02">
        <w:rPr>
          <w:spacing w:val="-4"/>
          <w:sz w:val="28"/>
          <w:szCs w:val="28"/>
        </w:rPr>
        <w:t>. ГОСТ 1412-85).</w:t>
      </w:r>
      <w:r w:rsidRPr="00D97A02">
        <w:rPr>
          <w:rStyle w:val="apple-converted-space"/>
          <w:spacing w:val="-4"/>
          <w:sz w:val="28"/>
          <w:szCs w:val="28"/>
        </w:rPr>
        <w:t> </w:t>
      </w:r>
      <w:r w:rsidRPr="00D97A02">
        <w:rPr>
          <w:sz w:val="28"/>
          <w:szCs w:val="28"/>
        </w:rPr>
        <w:t>Модифицированный и высокопрочный чугун рекомендуется применять при окружных скоростях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  <w:lang w:val="en-US"/>
        </w:rPr>
        <w:t>V</w:t>
      </w:r>
      <w:r w:rsidRPr="00D97A02">
        <w:rPr>
          <w:sz w:val="28"/>
          <w:szCs w:val="28"/>
        </w:rPr>
        <w:t>&lt;6м/с взамен стального литья для снижения стоимости.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4"/>
          <w:sz w:val="28"/>
          <w:szCs w:val="28"/>
        </w:rPr>
        <w:t>Из пластмасс</w:t>
      </w:r>
      <w:r w:rsidRPr="00D97A02">
        <w:rPr>
          <w:rStyle w:val="apple-converted-space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4"/>
          <w:sz w:val="28"/>
          <w:szCs w:val="28"/>
        </w:rPr>
        <w:t>для изготовления зубчатых колес находят</w:t>
      </w:r>
      <w:r w:rsidRPr="00D97A02">
        <w:rPr>
          <w:rStyle w:val="apple-converted-space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применение главным образом, текстолит (</w:t>
      </w:r>
      <w:r w:rsidRPr="00D97A02">
        <w:rPr>
          <w:rFonts w:ascii="Times New Roman" w:hAnsi="Times New Roman" w:cs="Times New Roman"/>
          <w:spacing w:val="-1"/>
          <w:sz w:val="28"/>
          <w:szCs w:val="28"/>
          <w:lang w:val="en-US"/>
        </w:rPr>
        <w:t>E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=6000...8000 МПа) и</w:t>
      </w:r>
      <w:r w:rsidRPr="00D97A02">
        <w:rPr>
          <w:rStyle w:val="apple-converted-space"/>
          <w:spacing w:val="-1"/>
          <w:sz w:val="28"/>
          <w:szCs w:val="28"/>
        </w:rPr>
        <w:t> </w:t>
      </w:r>
      <w:proofErr w:type="spellStart"/>
      <w:r w:rsidRPr="00D97A02">
        <w:rPr>
          <w:rStyle w:val="spelle"/>
          <w:spacing w:val="-1"/>
          <w:sz w:val="28"/>
          <w:szCs w:val="28"/>
        </w:rPr>
        <w:t>лигнофоль</w:t>
      </w:r>
      <w:proofErr w:type="spellEnd"/>
      <w:r w:rsidRPr="00D97A02">
        <w:rPr>
          <w:rStyle w:val="apple-converted-space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D97A02">
        <w:rPr>
          <w:rFonts w:ascii="Times New Roman" w:hAnsi="Times New Roman" w:cs="Times New Roman"/>
          <w:spacing w:val="-1"/>
          <w:sz w:val="28"/>
          <w:szCs w:val="28"/>
          <w:lang w:val="en-US"/>
        </w:rPr>
        <w:t>E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=10000...12000 МПа), а также полиамиды типа</w:t>
      </w:r>
      <w:r w:rsidRPr="00D97A02">
        <w:rPr>
          <w:rStyle w:val="apple-converted-space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капрона. Из пластмассы изготовляют обычно одно из зубчатых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колес пары. Из-за сравнительно низкой нагрузочной способ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ности пластмассовых колес их целесообразно применять в ма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D97A02">
        <w:rPr>
          <w:rFonts w:ascii="Times New Roman" w:hAnsi="Times New Roman" w:cs="Times New Roman"/>
          <w:sz w:val="28"/>
          <w:szCs w:val="28"/>
        </w:rPr>
        <w:t>лонагруженных и кинематических передачах. В силовых передачах пластмассовые колеса используют только в отдельных случаях, например при необходимости обеспечить бесшумную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4"/>
          <w:sz w:val="28"/>
          <w:szCs w:val="28"/>
        </w:rPr>
        <w:t>работу высокоскоростной передачи, не прибегая к высокой</w:t>
      </w:r>
      <w:r w:rsidRPr="00D97A02">
        <w:rPr>
          <w:rStyle w:val="apple-converted-space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6"/>
          <w:sz w:val="28"/>
          <w:szCs w:val="28"/>
        </w:rPr>
        <w:t>точности изготовления, и вместе с тем при условии, что</w:t>
      </w:r>
      <w:r w:rsidRPr="00D97A02">
        <w:rPr>
          <w:rStyle w:val="apple-converted-space"/>
          <w:spacing w:val="-6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4"/>
          <w:sz w:val="28"/>
          <w:szCs w:val="28"/>
        </w:rPr>
        <w:t>габариты этой передачи допускают повышенные размеры</w:t>
      </w:r>
      <w:r w:rsidRPr="00D97A02">
        <w:rPr>
          <w:rStyle w:val="apple-converted-space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колес. Пластмассовые колеса целесообразно применять и в тех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случаях, когда трудно обеспечить точное расположение валов</w:t>
      </w:r>
      <w:r w:rsidRPr="00D97A02">
        <w:rPr>
          <w:rStyle w:val="apple-converted-space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6"/>
          <w:sz w:val="28"/>
          <w:szCs w:val="28"/>
        </w:rPr>
        <w:t>(нет общего жесткого корпуса). Эти колеса менее чувствительны</w:t>
      </w:r>
      <w:r w:rsidRPr="00D97A02">
        <w:rPr>
          <w:rStyle w:val="apple-converted-space"/>
          <w:spacing w:val="-6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 неточностям сборки и изготовления благодаря малой жест</w:t>
      </w:r>
      <w:r w:rsidRPr="00D97A02">
        <w:rPr>
          <w:rFonts w:ascii="Times New Roman" w:hAnsi="Times New Roman" w:cs="Times New Roman"/>
          <w:spacing w:val="-5"/>
          <w:sz w:val="28"/>
          <w:szCs w:val="28"/>
        </w:rPr>
        <w:t>кости, материала.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Важнейшими критериями работоспособности зубчатых колёс приводов являются объёмная прочность зубьев и износостойкость их активных поверхностей. Нагрузочная способность хорошо смазанных поверхностей ограничивается сопротивлением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выкрашиванию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. Для уменьшения расхода материалов назначают высокую твёрдость трущихся поверхностей.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Несущая способность зубчатых передач по контактной прочности тем выше, чем выше поверхностная твердость зубьев. Повышение твердости в два раза позволяет уменьшить массу редуктора примерно в четыре раза</w:t>
      </w:r>
      <w:r w:rsidRPr="00D97A02">
        <w:rPr>
          <w:rFonts w:ascii="Times New Roman" w:hAnsi="Times New Roman" w:cs="Times New Roman"/>
          <w:sz w:val="28"/>
          <w:szCs w:val="28"/>
          <w:lang w:val="ru-MO"/>
        </w:rPr>
        <w:t>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зависимости от твердости (или термообработки) стальные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7"/>
          <w:sz w:val="28"/>
          <w:szCs w:val="28"/>
        </w:rPr>
        <w:t>зубчатые, колеса разделяют на</w:t>
      </w:r>
      <w:r w:rsidRPr="00D97A02">
        <w:rPr>
          <w:rStyle w:val="apple-converted-space"/>
          <w:spacing w:val="-7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7"/>
          <w:sz w:val="28"/>
          <w:szCs w:val="28"/>
        </w:rPr>
        <w:t>две основные группы: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1) колеса, твердость рабочих поверхностей зубьев которых меньше 350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HB</w:t>
      </w:r>
      <w:r w:rsidRPr="00D97A02">
        <w:rPr>
          <w:rFonts w:ascii="Times New Roman" w:hAnsi="Times New Roman" w:cs="Times New Roman"/>
          <w:sz w:val="28"/>
          <w:szCs w:val="28"/>
        </w:rPr>
        <w:t>; такая твердость обеспечивается нормализацией или улучшением стали. Зубья колес нарезают после термообработки, благодаря чему можно получить высокую точность, без применения дорогих отделочных операций (шлифование);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2) колеса, твердость рабочих поверхностей зубьев которых больше 350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HB</w:t>
      </w:r>
      <w:r w:rsidRPr="00D97A02">
        <w:rPr>
          <w:rFonts w:ascii="Times New Roman" w:hAnsi="Times New Roman" w:cs="Times New Roman"/>
          <w:sz w:val="28"/>
          <w:szCs w:val="28"/>
        </w:rPr>
        <w:t>; для обеспечения такой твердости используют следующие виды термического и химико-термического упрочнения колес: поверхностную закалку, цементацию, азотирование, цианирование, поверхностную закалку токами высокой частоты (ТВЧ). Твердость поверхностных слоев колес в этом случае - 50… 55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proofErr w:type="gramStart"/>
      <w:r w:rsidRPr="00D97A02">
        <w:rPr>
          <w:rStyle w:val="grame"/>
          <w:sz w:val="28"/>
          <w:szCs w:val="28"/>
          <w:vertAlign w:val="subscript"/>
        </w:rPr>
        <w:t>э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1"/>
          <w:sz w:val="28"/>
          <w:szCs w:val="28"/>
        </w:rPr>
        <w:t>Эти группы различны</w:t>
      </w:r>
      <w:r w:rsidRPr="00D97A02">
        <w:rPr>
          <w:rStyle w:val="apple-converted-space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 технологии, нагрузочной способности и способности к при</w:t>
      </w:r>
      <w:r w:rsidRPr="00D97A02">
        <w:rPr>
          <w:rFonts w:ascii="Times New Roman" w:hAnsi="Times New Roman" w:cs="Times New Roman"/>
          <w:sz w:val="28"/>
          <w:szCs w:val="28"/>
        </w:rPr>
        <w:softHyphen/>
      </w:r>
      <w:r w:rsidRPr="00D97A02">
        <w:rPr>
          <w:rFonts w:ascii="Times New Roman" w:hAnsi="Times New Roman" w:cs="Times New Roman"/>
          <w:spacing w:val="-7"/>
          <w:sz w:val="28"/>
          <w:szCs w:val="28"/>
        </w:rPr>
        <w:t>работке.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7"/>
          <w:sz w:val="28"/>
          <w:szCs w:val="28"/>
        </w:rPr>
        <w:t>Твердость материала Н &lt;</w:t>
      </w:r>
      <w:r w:rsidRPr="00D97A02">
        <w:rPr>
          <w:rStyle w:val="apple-converted-space"/>
          <w:spacing w:val="-7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7"/>
          <w:sz w:val="28"/>
          <w:szCs w:val="28"/>
        </w:rPr>
        <w:t>350 НВ</w:t>
      </w:r>
      <w:r w:rsidRPr="00D97A02">
        <w:rPr>
          <w:rStyle w:val="apple-converted-space"/>
          <w:spacing w:val="-7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7"/>
          <w:sz w:val="28"/>
          <w:szCs w:val="28"/>
        </w:rPr>
        <w:t>позволяет производить</w:t>
      </w:r>
      <w:r w:rsidRPr="00D97A02">
        <w:rPr>
          <w:rStyle w:val="apple-converted-space"/>
          <w:spacing w:val="-7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чистовое нарезание зубьев после термообработки.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 этом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4"/>
          <w:sz w:val="28"/>
          <w:szCs w:val="28"/>
        </w:rPr>
        <w:t>можно получать высокую точность без применения дорогих</w:t>
      </w:r>
      <w:r w:rsidRPr="00D97A02">
        <w:rPr>
          <w:rStyle w:val="apple-converted-space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6"/>
          <w:sz w:val="28"/>
          <w:szCs w:val="28"/>
        </w:rPr>
        <w:t>отделочных операций (шлифовки, притирки и т. п.). Колеса</w:t>
      </w:r>
      <w:r w:rsidRPr="00D97A02">
        <w:rPr>
          <w:rStyle w:val="apple-converted-space"/>
          <w:spacing w:val="-6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этой группы хорошо прирабатываются и не подвержены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5"/>
          <w:sz w:val="28"/>
          <w:szCs w:val="28"/>
        </w:rPr>
        <w:t>хрупкому разрушению при динамических нагрузках.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равномерного изнашивания зубьев и лучшей их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прирабатываемости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твердость шестерни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НВ</w:t>
      </w:r>
      <w:proofErr w:type="gramStart"/>
      <w:r w:rsidRPr="00D97A02">
        <w:rPr>
          <w:rStyle w:val="grame"/>
          <w:sz w:val="28"/>
          <w:szCs w:val="28"/>
          <w:vertAlign w:val="subscript"/>
        </w:rPr>
        <w:t>1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назначается больше твердости колеса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НВ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97A02">
        <w:rPr>
          <w:rFonts w:ascii="Times New Roman" w:hAnsi="Times New Roman" w:cs="Times New Roman"/>
          <w:sz w:val="28"/>
          <w:szCs w:val="28"/>
        </w:rPr>
        <w:t>. Разность средних твердостей рабочих поверхностей зубьев шестерни и колеса в передачах с прямыми и непрямыми зубьями составляет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HB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1cp</w:t>
      </w:r>
      <w:r w:rsidRPr="00D97A02"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HB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2ср</w:t>
      </w:r>
      <w:r w:rsidRPr="00D97A02">
        <w:rPr>
          <w:rFonts w:ascii="Times New Roman" w:hAnsi="Times New Roman" w:cs="Times New Roman"/>
          <w:sz w:val="28"/>
          <w:szCs w:val="28"/>
        </w:rPr>
        <w:t>=20-50. В ряде случаев для увеличения нагрузочной способности передачи, уменьшения ее габаритов и металлоемкости достигают разности средних твердостей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НВ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1ср</w:t>
      </w:r>
      <w:r w:rsidRPr="00D97A02"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НВ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2ср</w:t>
      </w:r>
      <w:r w:rsidRPr="00D97A02">
        <w:rPr>
          <w:rFonts w:ascii="Times New Roman" w:hAnsi="Times New Roman" w:cs="Times New Roman"/>
          <w:sz w:val="28"/>
          <w:szCs w:val="28"/>
        </w:rPr>
        <w:t>≥70. При этом твердость рабочих поверхностей зубьев колеса меньше или равна 350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НВ</w:t>
      </w:r>
      <w:r w:rsidRPr="00D97A02">
        <w:rPr>
          <w:rFonts w:ascii="Times New Roman" w:hAnsi="Times New Roman" w:cs="Times New Roman"/>
          <w:sz w:val="28"/>
          <w:szCs w:val="28"/>
        </w:rPr>
        <w:t>, а твердость зубьев шестерни больше или равна 350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НВ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(измеряется по шкале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Роквелла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  <w:lang w:val="en-US"/>
        </w:rPr>
        <w:t>HRC</w:t>
      </w:r>
      <w:proofErr w:type="gramStart"/>
      <w:r w:rsidRPr="00D97A02">
        <w:rPr>
          <w:rStyle w:val="grame"/>
          <w:sz w:val="28"/>
          <w:szCs w:val="28"/>
          <w:vertAlign w:val="subscript"/>
        </w:rPr>
        <w:t>Э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).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5"/>
          <w:sz w:val="28"/>
          <w:szCs w:val="28"/>
        </w:rPr>
        <w:t>Технологические преимущества материала при Н &lt; 350 НВ</w:t>
      </w:r>
      <w:r w:rsidRPr="00D97A02">
        <w:rPr>
          <w:rStyle w:val="apple-converted-space"/>
          <w:spacing w:val="-5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обеспечили ему широкое распространение в условиях ин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дивидуального и мелкосерийного производства, в мало- и средненагруженных передачах, а также в передачах с большими колесами, термическая обработка которых затруднена.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Н&gt;350 НВ (вторая группа материалов) твердость вы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ражается обычно в единицах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Роквелла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(1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= 10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HB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).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2"/>
          <w:sz w:val="28"/>
          <w:szCs w:val="28"/>
        </w:rPr>
        <w:t>Специальные виды термообработки позволяют получить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твердость Н=(50...60)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Fonts w:ascii="Times New Roman" w:hAnsi="Times New Roman" w:cs="Times New Roman"/>
          <w:sz w:val="28"/>
          <w:szCs w:val="28"/>
        </w:rPr>
        <w:t>. При этом допускаемые контактные напряжения увеличиваются до двух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 xml:space="preserve">раз, а нагрузочная способность передачи—до четырех 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lastRenderedPageBreak/>
        <w:t>раз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 сравнению с нормализованными или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улучшенными сталями. Возрастают также износостойкость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стойкость против заедания.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стальных зубчатых колес в основном назначают следующие виды термической обработки их зубьев: улучшение и закалку с нагревом ТВЧ (токами высокой частоты). Из видов химико-термической обработки зубьев колес основное применение получили цементация,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нитроцементация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(газовое цианирование), реже – азотирование.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Нормализация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 позволяет получить лишь низкую нагрузочную способность. Используют для поковок и отливок из среднеуглеродистых сталей; сохраняет точность при механической обработке; передачи хорошо и быстро прирабатываются. Редукторы больших размеров, индивидуальное производство, малонагруженные передачи.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Объемная закалка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—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наиболее простой способ получения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высокой твердости зубьев. При этом зуб становится твердым по всему объему. Для объемной закалки используют углеродис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тые и легированные стали со средним содержанием углерода 0,35...0,5% (стали 45, 40Х, 40ХН и т. д.). Твердость на поверхности зуба 45...55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Недостатки объемной закалки: коробление зубьев и необ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ходимость последующих отделочных операций, понижение изгибной прочности при ударных нагрузках (материал приоб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ретает хрупкость); ограничение размеров заготовок, которые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могут воспринимать объемную закалку</w:t>
      </w:r>
      <w:r w:rsidRPr="00D97A02">
        <w:rPr>
          <w:rFonts w:ascii="Times New Roman" w:hAnsi="Times New Roman" w:cs="Times New Roman"/>
          <w:sz w:val="28"/>
          <w:szCs w:val="28"/>
        </w:rPr>
        <w:t>. Последнее связано с тем, что для получения необходимой твердости при закалке скорость охлаждения не должна быть ниже критической. С увеличением размеров сечений детали скорость охлаждения падает, и если ее значение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будет меньше критической, то получается так называемая</w:t>
      </w:r>
      <w:r w:rsidRPr="00D97A02">
        <w:rPr>
          <w:rStyle w:val="apple-converted-space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мягкая закалка. Мягкая закалка дает пониженную твердость.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4"/>
          <w:sz w:val="28"/>
          <w:szCs w:val="28"/>
        </w:rPr>
        <w:t>Объемную закалку во многих случаях заменяют поверх</w:t>
      </w:r>
      <w:r w:rsidRPr="00D97A02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ностными термическими и химико-термическими видами об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D97A02">
        <w:rPr>
          <w:rFonts w:ascii="Times New Roman" w:hAnsi="Times New Roman" w:cs="Times New Roman"/>
          <w:sz w:val="28"/>
          <w:szCs w:val="28"/>
        </w:rPr>
        <w:t>работки, которые обеспечивают высокую поверхностную тве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рдость (высокую контактную прочность) при сохранении вязкой сердцевины зуба (высокой изгибной прочности при ударных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4"/>
          <w:sz w:val="28"/>
          <w:szCs w:val="28"/>
        </w:rPr>
        <w:t>нагрузках).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Улучшение (закалку с высоким отпуском)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 в современном проектировании используют, как правило, в единичном и мелкосерийном производстве передач, к габаритам и массе которых не предъявляют жесткие требования, а также в тех случаях, когда контактная прочность зубьев колес не оказывает влияния на размеры проектируемого привода (например, в некоторых типах планетарных передач). При улучшении зубчатые колеса изготавливают из качественных углеродистых (40, 45, 65Г) и легированных сталей (40Х, 40ХН, 35ХМ, 45ХН, 35ХГСА и т.п.). Твердость улучшенных колес ограничивают технологическими условиями с целью обеспечения достаточной стойкости режущего инструмента: у небольших (</w:t>
      </w:r>
      <w:proofErr w:type="spellStart"/>
      <w:r w:rsidRPr="00D97A0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150 мм) колес твердость зубьев назначают в пределах (280...320) НВ, а для крупных – (200...240) НВ.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Для интенсификации приработки колес, снижения опасности заедания, повышения несущей способности косозубых передач (а в ряде случаев, и прямозубых) твердость зубьев шестерни следует назначать не менее</w:t>
      </w:r>
      <w:proofErr w:type="gramStart"/>
      <w:r w:rsidRPr="00D97A02">
        <w:rPr>
          <w:rStyle w:val="grame"/>
          <w:sz w:val="28"/>
          <w:szCs w:val="28"/>
        </w:rPr>
        <w:t>,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чем на 40НВ (НВ – твердость по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Бринелю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 больше по сравнению с твердостью зубьев колеса.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Твердость материала НВ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≤350 позволяет производить чистовое нарезание зубьев колес после термообработки. При этом можно получать высокую точность зацепления без применения длительных и дорогостоящих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зубоотделочных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операций (шлифования, хонингования, притирки и т.п.). Эти технологические преимущества материала при НВ ≤ 350 и обеспечили широкое применение улучшения в условиях единичного и мелкосерийного производства зубчатых колес, когда обычно отсутствует оборудование, необходимое для проведения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зубоотделочных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операций. Иногда в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серийном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при более крупных масштабах производства для сближения долговечности шестерни и колеса рекомендуют зубья шестерни закаливать с нагревом ТВЧ.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b/>
          <w:bCs/>
          <w:i/>
          <w:iCs/>
          <w:sz w:val="28"/>
          <w:szCs w:val="28"/>
        </w:rPr>
        <w:t>Закалка с нагревом токами высокой частоты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(закалка ТВЧ) или пламенем ацетиленовой горелки с последующим низким отпуском применяется для сталей с содержанием углерода около 0,35...0,60 %, например, для сталей 40Х, 40ХН, 45ХН, 35ХМ, 60ХВ, 60Х, 55ПП и др.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Твердость на поверхности зубьев обычно (50...55)НRС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pacing w:val="-2"/>
          <w:sz w:val="28"/>
          <w:szCs w:val="28"/>
        </w:rPr>
        <w:t>и применима для сравнительно крупных зубьев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Style w:val="grame"/>
          <w:spacing w:val="-2"/>
          <w:sz w:val="28"/>
          <w:szCs w:val="28"/>
        </w:rPr>
        <w:t>(</w:t>
      </w:r>
      <w:proofErr w:type="spellStart"/>
      <w:r w:rsidRPr="00D97A02">
        <w:rPr>
          <w:rStyle w:val="grame"/>
          <w:spacing w:val="-2"/>
          <w:sz w:val="28"/>
          <w:szCs w:val="28"/>
        </w:rPr>
        <w:t>m</w:t>
      </w:r>
      <w:proofErr w:type="spellEnd"/>
      <w:r w:rsidRPr="00D97A02">
        <w:rPr>
          <w:rStyle w:val="grame"/>
          <w:spacing w:val="-2"/>
          <w:sz w:val="28"/>
          <w:szCs w:val="28"/>
        </w:rPr>
        <w:t xml:space="preserve"> &gt;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Style w:val="grame"/>
          <w:spacing w:val="-2"/>
          <w:sz w:val="28"/>
          <w:szCs w:val="28"/>
        </w:rPr>
        <w:t>5 мм).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 малых модулях опасно прокаливание зуба насквозь, что делает зуб хрупким и сопровождается его короблением. При относительно тонком поверхностном закаливании зуб искажа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ется мало. И все же без дополнительных отделочных операций трудно обеспечить степень точности выше 8-й. Закалка ТВЧ требует специального оборудования и строгого соблюдения режимов обработки. Стоимость обработки ТВЧ значительно возрастает с увеличением размеров колес. Твердым поверхностным слоям (толщиной 0,25...0,4 модуля) при такой термообработке соответствует вязкая сердцевина зубьев, что повышает сопротивление ударным нагрузкам и обеспечивает высокую выносливость зубьев при изгибе. Закалка ТВЧ дает возможность полностью автоматизировать термическую обработку и включать ее (что особенно важно) в поточные линии по обработке зубчатых колес.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Закалку ТВЧ осуществляют на специальных станках и установках довольно значительной стоимости. В связи с этим, ее целесообразно применять только при среднесерийном, крупносерийном и массовом типах производства зубчатых колес.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поверхностной закалке нагреву подвергают только наружные слои металла, поэтому зубчатые колеса не получают значительных деформаций (коробления) зубчатых венцов. В связи с этим, если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к передаче не предъявляют особые требования по точности вращения и уровню шума (степень точности передачи не выше 7-й по ГОСТ 1643-81), то зубья после их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закалки ТВЧ можно не подвергать отделочным операциям. Однако это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понижает точность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передачи на одну степень.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Закалку ТВЧ производят 3-я способами: 1) со сквозным нагревом зубьев; 2) с нагревом только их работающих поверхностей, так называемая закалка "по зубу" (рис. 14.1,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97A02">
        <w:rPr>
          <w:rFonts w:ascii="Times New Roman" w:hAnsi="Times New Roman" w:cs="Times New Roman"/>
          <w:sz w:val="28"/>
          <w:szCs w:val="28"/>
        </w:rPr>
        <w:t>); 3) с одновременным нагревом рабочих поверхностей и впадины (</w:t>
      </w:r>
      <w:proofErr w:type="spellStart"/>
      <w:r w:rsidRPr="00D97A02">
        <w:rPr>
          <w:rStyle w:val="spelle"/>
          <w:sz w:val="28"/>
          <w:szCs w:val="28"/>
        </w:rPr>
        <w:t>выкружки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 зубьев, так называемая закалка "по впадине" (рис. 14.1,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D97A02">
        <w:rPr>
          <w:rFonts w:ascii="Times New Roman" w:hAnsi="Times New Roman" w:cs="Times New Roman"/>
          <w:sz w:val="28"/>
          <w:szCs w:val="28"/>
        </w:rPr>
        <w:t>).</w:t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5700" cy="2038350"/>
            <wp:effectExtent l="19050" t="0" r="0" b="0"/>
            <wp:docPr id="2458" name="Рисунок 2458" descr="http://www.detalmach.ru/lect4.files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 descr="http://www.detalmach.ru/lect4.files/image029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 14.1. Схемы закалки ТВЧ зубчатых колес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Закалку ТВЧ со сквозным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нагревом зубьев применяют только для зубьев, имеющих малый модуль (m≤3 мм). При этом способе закалки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все зубья сразу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нагревают в кольцевом индукторе, а затем охлаждают водяным душем или погружением зубчатого колеса в масло. Зубья прокаливаются насквозь. На некоторую глубину (0,1...1,0)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закаливается и часть обода колеса, прилегающая к зубьям.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Способ поверхностной закалки "по зубу" (рис. 14.1,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97A02">
        <w:rPr>
          <w:rFonts w:ascii="Times New Roman" w:hAnsi="Times New Roman" w:cs="Times New Roman"/>
          <w:sz w:val="28"/>
          <w:szCs w:val="28"/>
        </w:rPr>
        <w:t>) требует менее сложного индуктора, более производителен и менее энергоемок по сравнению с закалкой "по впадине" (рис. 14.1,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D97A02">
        <w:rPr>
          <w:rFonts w:ascii="Times New Roman" w:hAnsi="Times New Roman" w:cs="Times New Roman"/>
          <w:sz w:val="28"/>
          <w:szCs w:val="28"/>
        </w:rPr>
        <w:t>). Однако при поверхностной закалке только боковых сторон зубьев без охвата их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выкружки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конечных участках закаленного слоя возникают остаточные напряжения растяжения, резко снижающие прочность зубьев при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изгибе. Поверхностную закалку "по зубу" и по "впадине" осуществляют одновременным или непрерывно–последовательным способом.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Одновременный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способ закалки применяют для колес с модулем не более 16 мм при длине зуба не свыше 200 мм. При этом способе одновременно нагревают всю поверхность, подлежащую закалке, а затем целиком охлаждают. Например, при закалке "по впадине" одновременным способом индуктор "1" (рис. 14.2) вводят между зубьями с зазором между индуктором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нагреваемой поверхностью. При этом нагревается впадина и обе соседние поверхности по всей длине зуба.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Спрейеры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подстуживания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"2" непрерывно охлаждают наружные поверхности нагреваемых зубьев во избежание отпуска ранее закаленных поверхностей.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 xml:space="preserve">По окончании нагрева, продолжающегося несколько секунд, индуктор "1" выводят из впадины, и после паузы (для выравнивания температуры) из </w:t>
      </w:r>
      <w:r w:rsidRPr="00D97A02">
        <w:rPr>
          <w:rStyle w:val="grame"/>
          <w:sz w:val="28"/>
          <w:szCs w:val="28"/>
        </w:rPr>
        <w:lastRenderedPageBreak/>
        <w:t>закалочных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спрейеров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нагретая поверхность охлаждается водой в течение времени, обеспечивающего закалку с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самоотпуском</w:t>
      </w:r>
      <w:proofErr w:type="spellEnd"/>
      <w:r w:rsidRPr="00D97A02">
        <w:rPr>
          <w:rStyle w:val="grame"/>
          <w:sz w:val="28"/>
          <w:szCs w:val="28"/>
        </w:rPr>
        <w:t>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 окончании закалки зубчатое колесо "4" поворачивают на один зуб, индуктор вводят в очередную впадину между зубьями и процесс повторяют.</w:t>
      </w:r>
    </w:p>
    <w:p w:rsidR="00D11C86" w:rsidRPr="00D97A02" w:rsidRDefault="00D11C86" w:rsidP="00D11C86">
      <w:pPr>
        <w:pStyle w:val="21"/>
        <w:spacing w:before="0" w:beforeAutospacing="0" w:after="0" w:afterAutospacing="0"/>
        <w:jc w:val="center"/>
        <w:rPr>
          <w:sz w:val="28"/>
          <w:szCs w:val="28"/>
        </w:rPr>
      </w:pPr>
      <w:r w:rsidRPr="00D97A02">
        <w:rPr>
          <w:noProof/>
          <w:sz w:val="28"/>
          <w:szCs w:val="28"/>
        </w:rPr>
        <w:drawing>
          <wp:inline distT="0" distB="0" distL="0" distR="0">
            <wp:extent cx="1905000" cy="2771775"/>
            <wp:effectExtent l="19050" t="0" r="0" b="0"/>
            <wp:docPr id="2459" name="Рисунок 2459" descr="http://www.detalmach.ru/lect4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 descr="http://www.detalmach.ru/lect4.files/image031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 14.2. Схема закалки зуба "по впадине" при одновременном нагреве</w:t>
      </w:r>
    </w:p>
    <w:p w:rsidR="00D11C86" w:rsidRPr="00D97A02" w:rsidRDefault="00D11C86" w:rsidP="00D11C86">
      <w:pPr>
        <w:pStyle w:val="21"/>
        <w:spacing w:before="0" w:beforeAutospacing="0" w:after="0" w:afterAutospacing="0"/>
        <w:ind w:firstLine="709"/>
        <w:rPr>
          <w:sz w:val="28"/>
          <w:szCs w:val="28"/>
        </w:rPr>
      </w:pPr>
      <w:r w:rsidRPr="00D97A02">
        <w:rPr>
          <w:sz w:val="28"/>
          <w:szCs w:val="28"/>
        </w:rPr>
        <w:t> </w:t>
      </w:r>
    </w:p>
    <w:p w:rsidR="00D11C86" w:rsidRPr="00D97A02" w:rsidRDefault="00D11C86" w:rsidP="00D11C86">
      <w:pPr>
        <w:pStyle w:val="21"/>
        <w:spacing w:before="0" w:beforeAutospacing="0" w:after="0" w:afterAutospacing="0"/>
        <w:ind w:firstLine="709"/>
        <w:rPr>
          <w:sz w:val="28"/>
          <w:szCs w:val="28"/>
        </w:rPr>
      </w:pPr>
      <w:r w:rsidRPr="00D97A02">
        <w:rPr>
          <w:sz w:val="28"/>
          <w:szCs w:val="28"/>
        </w:rPr>
        <w:t>Непрерывно-последовательный способ поверхностной закалки применяют для колес с модулем свыше 16 мм или шириной зуба свыше 200 мм. При этом способе поверхность, подлежащая закалке, нагревается и закаливается, не вся сразу, а последовательно, участок за участком. Индуктор с определенной скоростью перемещается так, что поверхность, нагретая в индукторе, тотчас попадает под водяной душ и закаливается.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Цементацией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зубьев называют процесс насыщения углеродом их поверхностных слоев с последующей закалкой и низким отпуском до твердости на поверхности Н = 56...62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Н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RC (HRC – твердость по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Роквеллу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шкала "С"). Толщина диффузионного слоя при модуле m≤20 мм находится в пределах (0,28m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0,007m</w:t>
      </w:r>
      <w:r w:rsidRPr="00D97A0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97A02">
        <w:rPr>
          <w:rFonts w:ascii="Times New Roman" w:hAnsi="Times New Roman" w:cs="Times New Roman"/>
          <w:sz w:val="28"/>
          <w:szCs w:val="28"/>
        </w:rPr>
        <w:t>)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±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0,2 мм. Сердцевина зуба также получает высокие механические свойства, имея твердость до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proofErr w:type="gramStart"/>
      <w:r w:rsidRPr="00D97A02">
        <w:rPr>
          <w:rStyle w:val="grame"/>
          <w:sz w:val="28"/>
          <w:szCs w:val="28"/>
        </w:rPr>
        <w:t>H</w:t>
      </w:r>
      <w:proofErr w:type="gramEnd"/>
      <w:r w:rsidRPr="00D97A02">
        <w:rPr>
          <w:rStyle w:val="spelle"/>
          <w:sz w:val="28"/>
          <w:szCs w:val="28"/>
          <w:vertAlign w:val="subscript"/>
        </w:rPr>
        <w:t>серд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D97A02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32...45 HRC. Все это обеспечивает большую несущую способность поверхностных слоев зубьев и весьма высокую прочность зубьев на изгиб. Однако дефекты обычного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зубошлифования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могут снизить изгибную выносливость зубьев в 1,3...1,5 раза, а при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прижогах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до 2 раз.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Значительная величина твердости сердцевины и сравнительно большая толщина упрочненного слоя обуславливают высокую износостойкость, что особенно важно для открытых передач, а также значительную несущую способность зубьев, лимитируемую развитием глубинных (под упрочненным слоем) усталостных трещин. 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цементуемых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зубчатых колес широко применяют низкоуглеродистые стали 15; 20 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безникелевые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легированные стали 20Х; 18ХГТ; 25ХГТ; 15ХФ. Для колес ответственных передач, особенно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работающих с переменными и ударными нагрузками, используют хромоникелевые стали 12ХНЗА; 20ХНМ; 18Х2Н4МА; 20Х2Н4А.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Процесс термообработки цементированных зубчатых колес связан со значительными искажениями формы зуба, что требует проведения отделочных операций зубьев даже при 8-й степени их точности. В процессе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зубошлифования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 переходных участках и во впадинах зубьев могут возникать вредные напряжения растяжения, а также концентрация напряжений в местах выхода шлифовального круга, если шлифованию подвергают только боковые поверхности зубьев. Эти негативные последствия могут быть в некоторой степени компенсированы последующей обдувкой дробью или нарезкой зубьев специальными фрезами с протуберанцами, с помощью которых формируется впадина зуба, исключающая ее шлифование в процессе снятия припуска с боковых поверхностей зубьев.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поверхностного насыщения зубьев углеродом колеса нагревают в богатых углеродом средах, называемых карбюризаторами. Применяют карбюризаторы трех видов: твердые, газовые и жидкие. В связи с этим, различают твердую, газовую и жидкостную цементации. Жидкостная цементация для зубьев колес практически не применяется, так как глубина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цементованного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слоя в этом случае не превышает 0,2...0,3 мм.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Основное применение находит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газовая цементация,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что обусловлено целым рядом ее преимуществ перед твердой: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1)</w:t>
      </w:r>
      <w:r w:rsidRPr="00D97A02">
        <w:rPr>
          <w:rStyle w:val="apple-converted-space"/>
          <w:sz w:val="28"/>
          <w:szCs w:val="28"/>
        </w:rPr>
        <w:t> 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изделия нагреваются значительно быстрее (например, для твердой цементации зубьев на глубину 0,5 мм требуется 4,5...5 ч, а при газовой цементации - 1,5...2 ч), так как не требуется нагревать балласт - твердый карбюризатор, помещаемый в металлические ящики;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2) поверхности зубьев насыщаются углеродом с повышенной скоростью и весь цикл резко сокращается в связи с тем, что карбюризатор в процессе цементации непрерывно обновляется путем подачи в рабочее пространство печи свежего газа; 3) отпадает необходимость транспортировки и хранения угольного порошка, цементационных ящиков и т.п.; 4) есть полная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возможность автоматизации процесса.</w:t>
      </w:r>
      <w:proofErr w:type="gramEnd"/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Однако для газовой цементации необходимо иметь сложное дорогостоящее оборудование, требуемое для получения и подготовки к работе цементирующего газа, а также специальные печи, в которых и проводится газовая цементация. Все это трудно обеспечить в условиях не только единичного и мелкосерийного производства, но даже при среднесерийном масштабе выпуска зубчатых колес.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массовом поточном производстве весьма перспективно применение высокотемпературной газовой цементации с нагревом зубьев токами высокой частоты. Из-за нагрева до 1050...1080</w:t>
      </w:r>
      <w:proofErr w:type="gramStart"/>
      <w:r w:rsidRPr="00D97A02">
        <w:rPr>
          <w:rStyle w:val="grame"/>
          <w:sz w:val="28"/>
          <w:szCs w:val="28"/>
        </w:rPr>
        <w:t>° С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процесс цементации сокращается в 4...5 раз по сравнению с обычной газовой цементацией. При высокотемпературной газовой цементации используют стали, не склонные к росту зерна, например, 18ХГТ.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Однако при такой цементации для колес каждого размера необходим свой индуктор и специальная установка (вертикальная цементационная камера), рассчитанная на обработку колес только определенного конкретного размера. Это и обуславливает применение высокотемпературной цементации исключительно при массовом производстве колес.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В связи с тем, что цементация - это длительный дорогостоящий процесс, требующий еще и проведения длительных дорогостоящих отделочных операций зубьев, то ее обычно применяют при серийном и выше масштабах производства колес зубчатых передач в изделиях, где масса и габариты имеют решающее значение (транспорт, авиация, коробки скоростей станков и т.п.), а также в открытых передачах, работающих в условиях абразивного износа (дорожные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подъемно-транспортные машины и т.п.).</w:t>
      </w:r>
      <w:proofErr w:type="gramEnd"/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b/>
          <w:bCs/>
          <w:i/>
          <w:iCs/>
          <w:sz w:val="28"/>
          <w:szCs w:val="28"/>
        </w:rPr>
        <w:t>Нитроцементация</w:t>
      </w:r>
      <w:proofErr w:type="spellEnd"/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(газовое цианирование)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 это насыщение поверхностных слоев зубьев углеродом и азотом в газовой среде, состоящей из 70...75% углесодержащего газа (генераторного и т.п.) и 15...20% аммиака с последующей закалкой и низким отпуском. Газовое цианирование проводят в шахтных или камерных электрических печах с герметичными муфелями (ретортами), куда помещают зубчатые колеса, уложенные 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нихромовые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корзины, и по трубкам подводится и отводится рабочая газовая среда.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sz w:val="28"/>
          <w:szCs w:val="28"/>
        </w:rPr>
        <w:t>Нитроцементации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подвергают зубчатые колеса из среднеуглеродистых сталей, например, 20Х; 35Х; 40Х; 25ХГМ; 25ХГТ; 30ХГТ и т.п. Твердость рабочих поверхностей зубьев HRC 57...63. Толщина упрочненного слоя составляет (0,13</w:t>
      </w:r>
      <w:r w:rsidRPr="00D97A02">
        <w:rPr>
          <w:rFonts w:ascii="Times New Roman" w:hAnsi="Times New Roman" w:cs="Times New Roman"/>
          <w:sz w:val="28"/>
          <w:szCs w:val="28"/>
        </w:rPr>
        <w:t xml:space="preserve">0,20)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, но не более 1,2 мм. Скорость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нитроцементации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выше, чем у газовой цементации в 1,5...2 раза. Искажение формы зуба при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нитроцементации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существенно меньше, чем при цементации. В соответствии с этим, для колес, имеющих точность не выше 7-й степени, можно не применять отделочных операций зубьев.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связи с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вышеизложенным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нитроцементацию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все шире начинают применять при серийном и выше масштабе производства редукторных передач изделий, для которых габариты и вес имеют существенное значение (например, редукторы подъемно-транспортных машин).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Азотирование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 насыщение поверхностного слоя зубьев азотом без последующей закалки, вследствие чего форма и размеры зубьев практически не искажаются. Поэтому азотированные зубья не шлифуют. Твердость азотируемого слоя особенно высокая (до 70 HRC), однако его толщина составляет всего (0,2...0,5) мм. В связи с этим, для азотированных зубьев характерным повреждением является развитие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подслойных</w:t>
      </w:r>
      <w:r w:rsidRPr="00D97A02">
        <w:rPr>
          <w:rFonts w:ascii="Times New Roman" w:hAnsi="Times New Roman" w:cs="Times New Roman"/>
          <w:sz w:val="28"/>
          <w:szCs w:val="28"/>
        </w:rPr>
        <w:t>усталостных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трещин. Степень коробления при азотировании мала. Поэтому этот вид термообработки особен</w:t>
      </w:r>
      <w:r w:rsidRPr="00D97A02">
        <w:rPr>
          <w:rFonts w:ascii="Times New Roman" w:hAnsi="Times New Roman" w:cs="Times New Roman"/>
          <w:sz w:val="28"/>
          <w:szCs w:val="28"/>
        </w:rPr>
        <w:softHyphen/>
      </w:r>
      <w:r w:rsidRPr="00D97A02">
        <w:rPr>
          <w:rFonts w:ascii="Times New Roman" w:hAnsi="Times New Roman" w:cs="Times New Roman"/>
          <w:spacing w:val="-5"/>
          <w:sz w:val="28"/>
          <w:szCs w:val="28"/>
        </w:rPr>
        <w:t>но целесообразно применять в тех случаях, когда трудно</w:t>
      </w:r>
      <w:r w:rsidRPr="00D97A02">
        <w:rPr>
          <w:rStyle w:val="apple-converted-space"/>
          <w:spacing w:val="-5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6"/>
          <w:sz w:val="28"/>
          <w:szCs w:val="28"/>
        </w:rPr>
        <w:t>выполнить шлифование зубьев (например, колеса с внутренними</w:t>
      </w:r>
      <w:r w:rsidRPr="00D97A02">
        <w:rPr>
          <w:rStyle w:val="apple-converted-space"/>
          <w:spacing w:val="-6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зубьями). Малая толщина упрочненного слоя не позволяет применять азотированные колеса при ударных нагрузках из-за опасности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растрескивания этого слоя, требует фильтрации масла, так как при загрязненной смазке, попадании абразива тонкий слой быстро изнашивается и передача выходит из строя.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Азотирование проводят в герметично закрытых муфелях (ретортах), заполненных веществом, содержащим азот (обычно аммиаком). При азотировании применяют стали 38ХМЮА, 35ХЮА, 30Х2Н2ВФА, 30ХН2МФА, 45Х2Н2МФЮА и др. Азотирование — очень длительный процесс, требующий до 40...60 ч, т.е. в 10...12 раз больше, чем при цементации. Правда, возможно ускорение этого процесса до 2...3 раз применением ионного азотирования (азотирования в тлеющем разряде), азотирования при нагреве ТВЧ.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Заготовку зубчатого колеса, предназначенного для азотирова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D97A02">
        <w:rPr>
          <w:rFonts w:ascii="Times New Roman" w:hAnsi="Times New Roman" w:cs="Times New Roman"/>
          <w:sz w:val="28"/>
          <w:szCs w:val="28"/>
        </w:rPr>
        <w:t>ния, подвергают улучшению в целях повышения прочности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2"/>
          <w:sz w:val="28"/>
          <w:szCs w:val="28"/>
        </w:rPr>
        <w:t>сердцевины.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1"/>
          <w:sz w:val="28"/>
          <w:szCs w:val="28"/>
        </w:rPr>
        <w:t>При отсутствии абразивного износа целесообразно приме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D97A02">
        <w:rPr>
          <w:rFonts w:ascii="Times New Roman" w:hAnsi="Times New Roman" w:cs="Times New Roman"/>
          <w:sz w:val="28"/>
          <w:szCs w:val="28"/>
        </w:rPr>
        <w:t>нять так называемое мягкое азотирование на глубину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5"/>
          <w:sz w:val="28"/>
          <w:szCs w:val="28"/>
        </w:rPr>
        <w:t>10...15 мкм. Оно значительно проще, обеспечивает минимальное</w:t>
      </w:r>
      <w:r w:rsidRPr="00D97A02">
        <w:rPr>
          <w:rStyle w:val="apple-converted-space"/>
          <w:spacing w:val="-5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коробление и позволяет получать зубья 7-й степени точности без отделочных операций. Для мягкого азотирования применя</w:t>
      </w:r>
      <w:r w:rsidRPr="00D97A02">
        <w:rPr>
          <w:rFonts w:ascii="Times New Roman" w:hAnsi="Times New Roman" w:cs="Times New Roman"/>
          <w:sz w:val="28"/>
          <w:szCs w:val="28"/>
        </w:rPr>
        <w:softHyphen/>
      </w:r>
      <w:r w:rsidRPr="00D97A02">
        <w:rPr>
          <w:rFonts w:ascii="Times New Roman" w:hAnsi="Times New Roman" w:cs="Times New Roman"/>
          <w:spacing w:val="-5"/>
          <w:sz w:val="28"/>
          <w:szCs w:val="28"/>
        </w:rPr>
        <w:t>ют улучшенные хромистые стали типа 40Х, 40ХФА, 40Х2НМА.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связи с тем, что азотирование — весьма длительный и дорогостоящий процесс, требующий применения дорогостоящих и дефицитных сталей, то это упрочнение обычно применяют при серийном и выше масштабе производства зубчатых колес, шлифовка зубьев которых затруднена (например, колес с внутренними зубьями).</w:t>
      </w:r>
    </w:p>
    <w:p w:rsidR="00D11C86" w:rsidRDefault="00D11C86" w:rsidP="00D11C86">
      <w:pPr>
        <w:spacing w:after="0" w:line="240" w:lineRule="auto"/>
        <w:ind w:firstLine="709"/>
        <w:jc w:val="both"/>
        <w:rPr>
          <w:rStyle w:val="apple-converted-space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Механическое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упрочнение </w:t>
      </w:r>
      <w:r w:rsidRPr="00D97A02">
        <w:rPr>
          <w:rStyle w:val="apple-converted-space"/>
          <w:i/>
          <w:iCs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i/>
          <w:iCs/>
          <w:sz w:val="28"/>
          <w:szCs w:val="28"/>
        </w:rPr>
        <w:t>электрополирование</w:t>
      </w:r>
      <w:proofErr w:type="spellEnd"/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D97A02">
        <w:rPr>
          <w:rStyle w:val="apple-converted-space"/>
          <w:i/>
          <w:iCs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sz w:val="28"/>
          <w:szCs w:val="28"/>
        </w:rPr>
        <w:t>Изломная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прочность зубьев значительно повышается накаткой впадин, чеканкой, дробеструйной обработкой. Упрочнение достигает 40%.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Электрополирование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уменьшает шероховатость.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таблице 2 приведены осредненные значения механических характеристик и виды термообработки некоторых распространенных марок сталей, используемых для изготовления зубчатых колес, а также других деталей машин (валов, осей, червяков и т.п.).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1"/>
          <w:sz w:val="28"/>
          <w:szCs w:val="28"/>
        </w:rPr>
        <w:t>Как было отмечено, высокая твердость зубьев значительно</w:t>
      </w:r>
      <w:r w:rsidRPr="00D97A02">
        <w:rPr>
          <w:rStyle w:val="apple-converted-space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повышает их контактную прочность. В этих условиях реша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ющей может оказаться не контактная, а изгибная прочность.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6"/>
          <w:sz w:val="28"/>
          <w:szCs w:val="28"/>
        </w:rPr>
        <w:t>Для повышения изгибной прочности высокотвердых зубьев</w:t>
      </w:r>
      <w:r w:rsidRPr="00D97A02">
        <w:rPr>
          <w:rStyle w:val="apple-converted-space"/>
          <w:spacing w:val="-6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рекомендуют проводить упрочнение галтелей путем дробест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D97A02">
        <w:rPr>
          <w:rFonts w:ascii="Times New Roman" w:hAnsi="Times New Roman" w:cs="Times New Roman"/>
          <w:sz w:val="28"/>
          <w:szCs w:val="28"/>
        </w:rPr>
        <w:t>руйного наклепа, накатки и т. п.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2"/>
          <w:sz w:val="28"/>
          <w:szCs w:val="28"/>
        </w:rPr>
        <w:t>В зависимости от способа получения заготовки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различают</w:t>
      </w:r>
      <w:r w:rsidRPr="00D97A02">
        <w:rPr>
          <w:rStyle w:val="apple-converted-space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4"/>
          <w:sz w:val="28"/>
          <w:szCs w:val="28"/>
        </w:rPr>
        <w:t>литые, кованые, штампованные колеса и колеса, изготовляемые</w:t>
      </w:r>
      <w:r w:rsidRPr="00D97A02">
        <w:rPr>
          <w:rStyle w:val="apple-converted-space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7"/>
          <w:sz w:val="28"/>
          <w:szCs w:val="28"/>
        </w:rPr>
        <w:t>из круглого проката. Стальное литье обладает пониженной</w:t>
      </w:r>
      <w:r w:rsidRPr="00D97A02">
        <w:rPr>
          <w:rStyle w:val="apple-converted-space"/>
          <w:spacing w:val="-7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прочностью и используется обычно для колес крупных раз</w:t>
      </w:r>
      <w:r w:rsidRPr="00D97A02">
        <w:rPr>
          <w:rFonts w:ascii="Times New Roman" w:hAnsi="Times New Roman" w:cs="Times New Roman"/>
          <w:sz w:val="28"/>
          <w:szCs w:val="28"/>
        </w:rPr>
        <w:softHyphen/>
      </w:r>
      <w:r w:rsidRPr="00D97A02">
        <w:rPr>
          <w:rFonts w:ascii="Times New Roman" w:hAnsi="Times New Roman" w:cs="Times New Roman"/>
          <w:spacing w:val="-2"/>
          <w:sz w:val="28"/>
          <w:szCs w:val="28"/>
        </w:rPr>
        <w:t>меров, работающих в паре с кованой шестерней.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зависимости от вида изделия, условий его эксплуатации, требований к габаритным размерам 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квалиметрическим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характеристикам, выбирают материалы зубчатых колес и необходимую термообработку.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На практике применяют следующие варианты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химико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термической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обработки (Т.О.):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группа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мягкие зубчатые колеса, Т.О. колес –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улучшение ,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твердость зуба шестерни 269…302НВ, а колеса – 235…262НВ. Марка стали 45, 40Х, 40ХН, 35ХМ и др.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Зубья колес из улучшаемых сталей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хорошо прирабатываются и не подвержены хрупкому разрушению, но имеют ограниченную нагрузочную способность. Применяют в единичном производстве в слабо- и средненагруженных передачах. Можно рекомендовать для быстроходной ступени в многоступенчатых редукторах при необходимости обеспечения жесткости вала.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Style w:val="grame"/>
          <w:b/>
          <w:bCs/>
          <w:sz w:val="28"/>
          <w:szCs w:val="28"/>
          <w:lang w:val="en-US"/>
        </w:rPr>
        <w:t>II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b/>
          <w:bCs/>
          <w:sz w:val="28"/>
          <w:szCs w:val="28"/>
        </w:rPr>
        <w:t>группа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– зубчатые колеса средней твердости, при этом термообработка шестерни закалка ТВЧ, а Т.О. колеса улучшение.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Применяется вышеуказанные марки стали, а твердость зуба шестерни 45…50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колеса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как и указанных выше.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b/>
          <w:bCs/>
          <w:sz w:val="28"/>
          <w:szCs w:val="28"/>
          <w:lang w:val="en-US"/>
        </w:rPr>
        <w:t>III</w:t>
      </w:r>
      <w:r w:rsidRPr="00D97A02">
        <w:rPr>
          <w:rStyle w:val="apple-converted-space"/>
          <w:sz w:val="28"/>
          <w:szCs w:val="28"/>
          <w:lang w:val="en-US"/>
        </w:rPr>
        <w:t> </w:t>
      </w:r>
      <w:r w:rsidRPr="00D97A02">
        <w:rPr>
          <w:rStyle w:val="grame"/>
          <w:b/>
          <w:bCs/>
          <w:sz w:val="28"/>
          <w:szCs w:val="28"/>
        </w:rPr>
        <w:t>группа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– зубчатые колеса твердые Т.О. одинаковая – улучшение и закалка ТВЧ.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Твердость зуба шестерни 48…53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D97A02">
        <w:rPr>
          <w:rFonts w:ascii="Times New Roman" w:hAnsi="Times New Roman" w:cs="Times New Roman"/>
          <w:sz w:val="28"/>
          <w:szCs w:val="28"/>
        </w:rPr>
        <w:t>, а колеса – 45…50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D97A02">
        <w:rPr>
          <w:rFonts w:ascii="Times New Roman" w:hAnsi="Times New Roman" w:cs="Times New Roman"/>
          <w:sz w:val="28"/>
          <w:szCs w:val="28"/>
        </w:rPr>
        <w:t>, марка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стали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как и указанных выше.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b/>
          <w:bCs/>
          <w:sz w:val="28"/>
          <w:szCs w:val="28"/>
          <w:lang w:val="en-US"/>
        </w:rPr>
        <w:t>IV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b/>
          <w:bCs/>
          <w:sz w:val="28"/>
          <w:szCs w:val="28"/>
        </w:rPr>
        <w:t>группа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– так же колеса с твердыми зубьями, Т.О. шестерни – улучшение, цементация и закалка.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Материалы шестерни – стали марок 20Х, 20ХН2М, 18ХГТ, 12ХН3А и др. Т.О. колеса – улучшение и закалка ТВЧ, твердость поверхности 45…50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группа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Т.О. колеса и шестерни – улучшение, цементация и закалка, твердость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поверхности</w:t>
      </w:r>
      <w:proofErr w:type="gramStart"/>
      <w:r w:rsidRPr="00D97A02">
        <w:rPr>
          <w:rStyle w:val="grame"/>
          <w:sz w:val="28"/>
          <w:szCs w:val="28"/>
        </w:rPr>
        <w:t>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56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…63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D97A02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D97A02">
        <w:rPr>
          <w:rFonts w:ascii="Times New Roman" w:hAnsi="Times New Roman" w:cs="Times New Roman"/>
          <w:sz w:val="28"/>
          <w:szCs w:val="28"/>
        </w:rPr>
        <w:t>. Марка стали 20Х, 20ХН2М, 18ХН4В2М, 18ХГТ, 18ХГМ, 12ХН3А и др. При цементации, как и при закалке, теряются 2 степени точности, а именно 2/3 при технологической операции и 1/3 при закалке, поэтому требуются доводочные операции, такие как шлифование, шевингование и фланкирование и т.д.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Применение высокотвердых материалов является большим резервом повышения нагрузочной способности зубчатых передач. Однако с высокой твердостью связаны некоторые допол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нительные трудности: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Высокотвердые материалы плохо прирабатываются, поэтому они требуют повышенной точности изготовления, повышенной жесткости валов и опор, желательно фланкирование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pacing w:val="-1"/>
          <w:sz w:val="28"/>
          <w:szCs w:val="28"/>
        </w:rPr>
        <w:t>зубьев прямозубых колес.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pacing w:val="-1"/>
          <w:sz w:val="28"/>
          <w:szCs w:val="28"/>
        </w:rPr>
        <w:t>2. Нарезание зубьев при высокой твердости затруднено,</w:t>
      </w:r>
      <w:r w:rsidRPr="00D97A02">
        <w:rPr>
          <w:rStyle w:val="apple-converted-space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поэтому термообработку выполняют после нарезания. Неко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торые виды термообработки (объемная закалка, цементация) сопровождаются значительным короблением зубьев. Для ис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правления формы зубьев требуются дополнительные операции: шлифовка, притирка, обкатка и т. п. Эти трудности проще преодолеть в условиях крупносерийного и массового произ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водства, когда окупаются затраты на специальное оборудова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ние, инструменты и приспособления. В изделиях крупносерий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ного и массового производства применяют, как правило, колеса с высокотвердыми зубьями.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28" w:name="_Точность_зубчатых_передач"/>
      <w:bookmarkEnd w:id="28"/>
      <w:r w:rsidRPr="00D97A02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Точность зубчатых передач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использовании даже самых совершенных приемов изготовления и сборки зубчатых передач неизбежны погрешности изготовления, выражающиеся в отклонениях от заданных размеров и формы.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В зубчатых передачах эти погрешности проявляются в отклонениях размеров шагов, зазоров и формы профилей зубьев от их теоретических значений, 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непараллельности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зубьев или осей валов, неточности межосевого расстояния, возникновении торцового и радиального биений колес и др. Следствие этих погрешностей – нарушение нормальной работы передачи: неполное прилегание сопряженных зубьев (малое пятно контакта), возникновение дополнительных динамических нагрузок, вибрация, повышение шума и в результате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– пониженная долговечность. Влияние погрешностей возрастает с увеличением окружной скорости колес. В связи с этим, с ростом скорости повышаются требования к точности изготовления передачи.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Нормы точности (допуски и отклонения) для цилиндрических зубчатых передач регламентированы ГОСТ 1643-81, который распространяется на все виды механически обработанных металлических колес с модулями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= 1...56 мм и диаметрами делительных окружностей до 6300 мм.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Стандарт регламентирует нормы кинематической точности, плавности работы и контакта зубьев, а также боковой зазор.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Кинематическая точность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связана с накопленной ошибкой шага и биением зубчатого венца и характеризуется полной погрешностью углов поворота сцепляющихся зубьев за один оборот колеса. Она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существенно важна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для делительных и следящих устройств, передач, соединенных с большими массами, и быстроходных силовых передач из-за опасности появления резонансных колебаний.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Плавность работы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передачи определяется ошибками шага и профиля зубьев и характеризуется многократно повторяющимися за оборот колеса (в частности, повторяющимися за период работы каждого зуба) изменениями скорости, вызывающими динамические нагрузки, колебания (в том числе и резонансные) и шум. Она оказывает существенное влияние на работоспособность силовых быстроходных передач.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Пятно контакта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зубьев характеризует степень концентрации нагрузки на рабочих поверхностях зубьев и в значительной степени влияет на работоспособность силовых передач. Ошибки в направлении зубьев, а также перекос валов приводят к неравномерному распространению нагрузки по длине зуба.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Боковой зазор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между неработающими поверхностями зубьев предотвращает их заклинивание (в частности, при нагреве) и обеспечивает свободное вращение колес. Величина бокового зазора оказывает значительное влияние на работоспособность реверсируемых передач.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В стандарте предусмотрены 12 степеней точности, обозначаемых в порядке ее убывания от 1 до 12: 1, 2, 3, 4, 5, 6, 7, 8, 9, 10, 11, 12. Наиболее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точная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1, наименее точная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12. Для степеней точности 3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11 цилиндрических и 5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11 конических передач установлены нормы: кинематической точности, плавности работы колеса и контакта зубьев.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Допуски и отклонения стандартизованы для степеней точности от 3 до 12. Наибольшее практическое применение имеют 6 – 9 степени точности, для которых допуски и отклонения приведены в таблицах 2.2-2.5.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Зубчатые передачи общего назначения обычно имеют 8-ю степень точности. Ответственные скоростные авиационные и судовые передачи выполняют по 5 – 7 степени точности и лишь для некоторых специальных прецизионных или высокоскоростных передач назначают более высокие степени точности.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Выбор требуемой степени точности производят в зависимости от окружной скорости колес и назначения передачи (табл. 2.1).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Независимо от степени точности установлены нормы бокового зазора: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-с нулевым зазором Н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-с малым зазором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Е</w:t>
      </w:r>
      <w:proofErr w:type="gramEnd"/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-с уменьшенным зазором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, Д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-с нормальным зазором</w:t>
      </w:r>
      <w:proofErr w:type="gramStart"/>
      <w:r w:rsidRPr="00D97A02">
        <w:rPr>
          <w:rStyle w:val="grame"/>
          <w:sz w:val="28"/>
          <w:szCs w:val="28"/>
        </w:rPr>
        <w:t>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В</w:t>
      </w:r>
      <w:proofErr w:type="gramEnd"/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-с увеличенным зазором</w:t>
      </w:r>
      <w:proofErr w:type="gramStart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>А</w:t>
      </w:r>
      <w:proofErr w:type="gramEnd"/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Сопряжения Н, Е,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С требуют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повышенной точности изготовления.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Допускается взаимное калибрование норм точности. Например: степень точности зубчатого колеса обозначена: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6-7-8-Н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СТ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СЭВ 642-77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6- шестая степень по нормам кинематической точности колес;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7- седьмая степень по нормам плавности работы колеса;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8- восьмая степень по нормам контакта зубьев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Н- с нулевым боковым зазором.</w:t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Структура условного обозначения точности зубчатой передачи в общем случае имеет вид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2 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3 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4 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5 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-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6 ,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где 1, 2, 3 – нормы, соответственно, кинематической точности, плавности работы и пятна контакта; 4 – вид сопряжения зубьев; 5 – вид допуска на боковой зазор; 6 – стандарт, регламентирующий точность зубчатой передачи (для цилиндрических передач – ГОСТ 1143 – 81).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Для передач, выполненных с одинаковой степенью точности по всем трем нормам, и при соответствии допуска на боковой зазор виду сопряжения в этом обозначении указывают одну цифру (степень точности) и одну букву (вид сопряжения), например, 8 – В ГОСТ 1643 – 81 (8-я степень точности по всем трем нормам с нормальным боковым зазором В).</w:t>
      </w:r>
      <w:proofErr w:type="gramEnd"/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 xml:space="preserve">При комбинировании норм различных степеней точности надо иметь ввиду, что нормы плавности не могут быть более чем на две степени точнее или на одну степень грубее степени кинематической точности, а нормы контакта не могут быть грубее норм степени плавности колеса, т.е. третья </w:t>
      </w:r>
      <w:r w:rsidRPr="00D97A02">
        <w:rPr>
          <w:rStyle w:val="grame"/>
          <w:sz w:val="28"/>
          <w:szCs w:val="28"/>
        </w:rPr>
        <w:lastRenderedPageBreak/>
        <w:t>цифра в условном обозначении точности передачи не может быть больше второй.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Указанные ограничения вызваны наличием определенной взаимосвязи между показателями точности.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29" w:name="_Смазывание_зубчатых_передач"/>
      <w:bookmarkStart w:id="30" w:name="_Выбор_типа_и"/>
      <w:bookmarkEnd w:id="29"/>
      <w:bookmarkEnd w:id="30"/>
      <w:r w:rsidRPr="00D97A02">
        <w:rPr>
          <w:rFonts w:ascii="Times New Roman" w:hAnsi="Times New Roman" w:cs="Times New Roman"/>
          <w:i/>
          <w:iCs/>
          <w:sz w:val="28"/>
          <w:szCs w:val="28"/>
        </w:rPr>
        <w:t>Выбор типа и способа смазывания зубчатых колес. Контроль уровня масла в редукторах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Смазывание зубчатого зацепления применяют с целью снижения интенсивности изнашивания, отвода от трущихся зубьев теплоты и продуктов их износа, повышения КПД передачи. Кроме этого, большая стабильность коэффициента трения и демпфирующие свойства слоя смазочного материала, находящегося между взаимодействующими профилями зубьев, способствуют снижению динамичности приложения нагрузок и повышению сопротивляемости колес заеданию рабочих поверхностей их зубьев.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зависимости от условий работы зубчатых передач для смазывания зацеплений их зубчатых колес используют жидкие, пластичные и твердые смазочные материалы.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Наиболее широкое применение для смазывания зубчатых зацеплений колес редукторов получили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жидкие смазочные материалы</w:t>
      </w:r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Пластичные смазки (табл. 2.7) используют для смазывания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открытых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передач, работающих в диапазоне температур не выше +120°С.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Твердые смазочные материалы, например, графитную смазку ГОСТ 3333–55, применяют для смазывания колес открытых зубчатых передач, работающих при температурах свыше 100</w:t>
      </w:r>
      <w:proofErr w:type="gramStart"/>
      <w:r w:rsidRPr="00D97A02">
        <w:rPr>
          <w:rStyle w:val="grame"/>
          <w:sz w:val="28"/>
          <w:szCs w:val="28"/>
        </w:rPr>
        <w:t>°С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(например, зубчатые колёса прокатных станов).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Наибольшее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распространение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из жидких смазочных материалов имеют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нефтяные жидкие масла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(табл. 2.6). Синтетические смазочные жидкости (гликоли, силиконы,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фторуглероды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хлоруглероды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), вследствие их дороговизны, применяют при особых условиях эксплуатации, например, при высоких или низких температурах, при которых нефтяные масла неработоспособны.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Жидкие масла обозначают четырьмя буквами: первая И – индустриальное, второе Г – для гидравлических систем или Т – для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тяжелонагруженных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, третья С - масло с антикоррозионными,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антиокислительными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противоизносными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присадками, А - масло без присадок, Д - с антикоррозионными,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антиокислительными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противоизносными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и противозадирными присадками, четвертым является числ</w:t>
      </w:r>
      <w:proofErr w:type="gramStart"/>
      <w:r w:rsidRPr="00D97A02">
        <w:rPr>
          <w:rStyle w:val="grame"/>
          <w:sz w:val="28"/>
          <w:szCs w:val="28"/>
        </w:rPr>
        <w:t>о-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класс кинематической вязкости.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Вопрос правильного выбора вязкости масла, предназначаемого для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смазываня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зацеплений колес зубчатых передач, основывается на экспериментальных данных и опыте эксплуатации.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Таблица 2.6. Нефтяные смазочные масла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901"/>
        <w:gridCol w:w="1077"/>
        <w:gridCol w:w="1662"/>
        <w:gridCol w:w="2116"/>
        <w:gridCol w:w="1077"/>
        <w:gridCol w:w="1662"/>
      </w:tblGrid>
      <w:tr w:rsidR="00D11C86" w:rsidRPr="00D97A02" w:rsidTr="00D11C86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Марка масел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Вязкость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/с,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при 40</w:t>
            </w:r>
            <w:proofErr w:type="gramStart"/>
            <w:r w:rsidRPr="00D97A02">
              <w:rPr>
                <w:rStyle w:val="grame"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застывания,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proofErr w:type="gramStart"/>
            <w:r w:rsidRPr="00D97A02">
              <w:rPr>
                <w:rStyle w:val="grame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Марка масел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Вязкость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, мм²/с,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при 50</w:t>
            </w:r>
            <w:proofErr w:type="gramStart"/>
            <w:r w:rsidRPr="00D97A02">
              <w:rPr>
                <w:rStyle w:val="grame"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застывания,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proofErr w:type="gramStart"/>
            <w:r w:rsidRPr="00D97A02">
              <w:rPr>
                <w:rStyle w:val="grame"/>
                <w:sz w:val="28"/>
                <w:szCs w:val="28"/>
              </w:rPr>
              <w:t>С</w:t>
            </w:r>
            <w:proofErr w:type="gramEnd"/>
          </w:p>
        </w:tc>
      </w:tr>
      <w:tr w:rsidR="00D11C86" w:rsidRPr="00D97A02" w:rsidTr="00D11C86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Индустриальные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(ГОСТ 20799 – 75)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 – Л – А</w:t>
            </w:r>
            <w:proofErr w:type="gramStart"/>
            <w:r w:rsidRPr="00D97A02">
              <w:rPr>
                <w:rStyle w:val="grame"/>
                <w:sz w:val="28"/>
                <w:szCs w:val="28"/>
              </w:rPr>
              <w:t>7</w:t>
            </w:r>
            <w:proofErr w:type="gramEnd"/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 – Л – А10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 – Л – А22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 – Г – А32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 – Г – А46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 – Г – А68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 – Т – Д100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И – Т – Д220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-25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Турбинные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(ГОСТ 32 – 74)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46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57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Авиационные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(ГОСТ 21743 –76)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МС - 14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МС - 20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МК - 22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Автотранспортные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(ГОСТ 1862 – 63)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АКЗ</w:t>
            </w:r>
            <w:r w:rsidRPr="00D97A02">
              <w:rPr>
                <w:rStyle w:val="spelle"/>
                <w:sz w:val="28"/>
                <w:szCs w:val="28"/>
                <w:vertAlign w:val="subscript"/>
              </w:rPr>
              <w:t>п</w:t>
            </w:r>
            <w:proofErr w:type="spellEnd"/>
            <w:r w:rsidRPr="00D97A02">
              <w:rPr>
                <w:rStyle w:val="apple-converted-space"/>
                <w:sz w:val="28"/>
                <w:szCs w:val="28"/>
                <w:vertAlign w:val="subscript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- 10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АК</w:t>
            </w:r>
            <w:r w:rsidRPr="00D97A02">
              <w:rPr>
                <w:rStyle w:val="spelle"/>
                <w:sz w:val="28"/>
                <w:szCs w:val="28"/>
                <w:vertAlign w:val="subscript"/>
              </w:rPr>
              <w:t>п</w:t>
            </w:r>
            <w:proofErr w:type="spellEnd"/>
            <w:r w:rsidRPr="00D97A02">
              <w:rPr>
                <w:rStyle w:val="apple-converted-space"/>
                <w:sz w:val="28"/>
                <w:szCs w:val="28"/>
                <w:vertAlign w:val="subscript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- 10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АК - 15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28 - 32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44 - 48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55 - 59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192,5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135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-14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-25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</w:tr>
    </w:tbl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*Для передач общего назначения следует выбирать индустриальные масла.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Таблица 2.7. Пластичные смазочные материалы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964"/>
        <w:gridCol w:w="1497"/>
        <w:gridCol w:w="3034"/>
      </w:tblGrid>
      <w:tr w:rsidR="00D11C86" w:rsidRPr="00D97A02" w:rsidTr="00D11C86">
        <w:trPr>
          <w:trHeight w:val="68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Смазочный материал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ГОСТ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Температурный интервал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работоспособности,</w:t>
            </w:r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D11C86" w:rsidRPr="00D97A02" w:rsidTr="00D11C86">
        <w:trPr>
          <w:trHeight w:val="1549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Смазка универсальная среднеплавкая (солидол жировой) УС-2</w:t>
            </w:r>
          </w:p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7A02">
              <w:rPr>
                <w:rStyle w:val="spelle"/>
                <w:sz w:val="28"/>
                <w:szCs w:val="28"/>
              </w:rPr>
              <w:t>Литол</w:t>
            </w:r>
            <w:proofErr w:type="spellEnd"/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- 24</w:t>
            </w:r>
          </w:p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Солидол синтетический</w:t>
            </w:r>
            <w:proofErr w:type="gramStart"/>
            <w:r w:rsidRPr="00D97A02">
              <w:rPr>
                <w:rStyle w:val="apple-converted-space"/>
                <w:sz w:val="28"/>
                <w:szCs w:val="28"/>
              </w:rPr>
              <w:t> </w:t>
            </w:r>
            <w:r w:rsidRPr="00D97A02">
              <w:rPr>
                <w:rStyle w:val="grame"/>
                <w:sz w:val="28"/>
                <w:szCs w:val="28"/>
              </w:rPr>
              <w:t>С</w:t>
            </w:r>
            <w:proofErr w:type="gramEnd"/>
          </w:p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Смазка ЦИАТИМ - 201</w:t>
            </w:r>
          </w:p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Смазка ЦИАТИМ - 202</w:t>
            </w:r>
          </w:p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Смазка ЦИАТИМ - 203</w:t>
            </w:r>
          </w:p>
          <w:p w:rsidR="00D11C86" w:rsidRPr="00D97A02" w:rsidRDefault="00D11C86" w:rsidP="00D11C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Смазка ЦИАТИМ - 221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1033 – 79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ТУ21150 – 75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4366 – 76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6267 – 74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11110 – 75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8773 – 75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9433 – 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-25 ... +65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-40 ... +130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-20 ... +65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-60 ... +90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-50 ... +120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-50 ... +90</w:t>
            </w:r>
          </w:p>
          <w:p w:rsidR="00D11C86" w:rsidRPr="00D97A02" w:rsidRDefault="00D11C86" w:rsidP="00D11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sz w:val="28"/>
                <w:szCs w:val="28"/>
              </w:rPr>
              <w:t>-60 ... +150</w:t>
            </w:r>
          </w:p>
        </w:tc>
      </w:tr>
    </w:tbl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При подборе масел для многоступенчатых передач с общей масляной ванной выбирают масло, имеющее промежуточное (между требуемыми для быстроходной и тихоходной ступеней) значение вязкости.</w:t>
      </w:r>
      <w:proofErr w:type="gramEnd"/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Определив требуемую величину вязкости масла, по табл. 2.6 назначают его необходимую марку. После назначения марки масла выбирают способ смазывания зацепления зубчатых колес.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настоящее время для зацеплений колес зубчатых передач редукторов применяют картерный и циркуляционный способы их смазки.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Картерный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способ смазки назначают при окружной скорости колёс до 12,5 м/</w:t>
      </w:r>
      <w:proofErr w:type="gramStart"/>
      <w:r w:rsidRPr="00D97A02">
        <w:rPr>
          <w:rStyle w:val="grame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При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более высоких скоростях масло сбрасывается с зубьев центробежной силой и зацепление работает при недостатке масла. Кроме этого, увеличиваются потери мощности на перемешивание масла, что приводит к повышению его температуры, ухудшающему смазочные свойства масла.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картерной смазке одно (рис. 14.6,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97A02">
        <w:rPr>
          <w:rFonts w:ascii="Times New Roman" w:hAnsi="Times New Roman" w:cs="Times New Roman"/>
          <w:sz w:val="28"/>
          <w:szCs w:val="28"/>
        </w:rPr>
        <w:t>) или несколько (рис. 14.6,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D97A02">
        <w:rPr>
          <w:rFonts w:ascii="Times New Roman" w:hAnsi="Times New Roman" w:cs="Times New Roman"/>
          <w:sz w:val="28"/>
          <w:szCs w:val="28"/>
        </w:rPr>
        <w:t>) зубчатых колес смазывают погружением их в ванну с жидким смазочным материалом, расположенную в нижней части корпуса передачи (рис. 14.6), называемой в этом случае картером. Остальные узлы и детали, в том числе подшипники качения, смазываются за счет разбрызгивания масла зубьями погруженных в него колёс и циркуляции внутри корпуса образующегося при этом масляного тумана.</w:t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7329" cy="2379133"/>
            <wp:effectExtent l="19050" t="0" r="0" b="0"/>
            <wp:docPr id="2465" name="Рисунок 2465" descr="http://www.detalmach.ru/lect4.files/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http://www.detalmach.ru/lect4.files/image043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7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 14.6. Картерный способ смазывания зубчатых колёс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Глубину погружения цилиндрических зубчатых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колёс рекомендуется выбирать в пределах 0,75...2,0 высоты их зубьев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i/>
          <w:iCs/>
          <w:sz w:val="28"/>
          <w:szCs w:val="28"/>
        </w:rPr>
        <w:t>h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но не менее 10 мм. В этой рекомендации учтено, что в процессе работы глубина погружения зубьев уменьшается из-за разбрызгивания масла и его прилипания к стенкам корпуса и другим деталям передачи.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многоступенчатых передачах эти рекомендации относят к колёсам быстроходной ступени. Однако следует иметь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ввиду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, что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при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этом колесо тихоходной ступени не должно погружаться в масло на глубину более 1/3 его радиуса, а колёса промежуточных ступеней – на глубину более 5 модулей их зубьев.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соосных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редукторах при горизонтальном расположении плоскости в масло погружается и быстроходная и тихоходная ступень. При расположении вертикальном - шестерня и колесо из нижней части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коруса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. В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двухступенчатой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передаче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если окружная скорость &lt; 1 м/с погружают оба колеса, если &gt;1 м/с - тихоходную ступень. Для конических или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коническо</w:t>
      </w:r>
      <w:r w:rsidRPr="00D97A02">
        <w:rPr>
          <w:rFonts w:ascii="Times New Roman" w:hAnsi="Times New Roman" w:cs="Times New Roman"/>
          <w:sz w:val="28"/>
          <w:szCs w:val="28"/>
        </w:rPr>
        <w:t>-цилиндрических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колес в ванную погружают коническое колесо на всю ширину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венца.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невыполнении этих условий для смазывания зубчатых зацеплений передач, у которых колеса располагаются выше уровня масла, находящегося в картере, применяют вспомогательные колёса, так называемые, смазывающие шестерни (колесо “К” на рис. 14.6,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D97A02">
        <w:rPr>
          <w:rFonts w:ascii="Times New Roman" w:hAnsi="Times New Roman" w:cs="Times New Roman"/>
          <w:sz w:val="28"/>
          <w:szCs w:val="28"/>
        </w:rPr>
        <w:t>). Смазывающую шестерню, свободно вращающуюся на оси, зацепляют со смазываемым колесом, а нижней частью погружают в масляную ванну. Для снижения шума смазывающую шестерню делают из текстолита или других неметаллических материалов. Ширину ее принимают равной 0,4...0,5 ширины основного колеса.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Объём масляной ванны картера принимают таким, чтобы обеспечить необходимый отвод выделяющегося в процессе работы тепла к стенкам корпуса. Для одноступенчатых редукторов объём масляной ванны рекомендуют принимать таким, чтобы на 1 кВт передаваемой мощности приходилось 0,35...0,7 литра масла.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Толщину масляного слоя между зубчатыми колёсами и днищем корпуса назначают достаточно большой, чтобы продукты износа могли оседать на дне картера и не попадали на рабочие поверхности деталей. Рекомендуется толщину этого масляного слоя назначать не менее двух толщин (2δ) стенок корпуса редуктора.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картерном смазывании зубчатых зацеплений заправку в корпус передачи предварительно отфильтрованного масла производят через смотровой люк или через заливную пробку-отдушину, завинчиваемую либо в крышку смотрового люка, либо непосредственно в корпус редуктора (в верхней его части).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Контроль уровня масла при его заправке в корпус редуктора и в процессе эксплуатации передачи производят с помощью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маслоуказателей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(рис. 14.7). Вид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маслоуказателя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выбирают с учётом удобства его обзора, величины возможного колебания уровня смазочного материала в картере и наличия вероятности повреждений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маслоуказателя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процессе эксплуатации редуктора.</w:t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4200" cy="3905250"/>
            <wp:effectExtent l="19050" t="0" r="0" b="0"/>
            <wp:docPr id="2466" name="Рисунок 2466" descr="http://www.detalmach.ru/lect4.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 descr="http://www.detalmach.ru/lect4.files/image045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 14.7. Виды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sz w:val="28"/>
          <w:szCs w:val="28"/>
        </w:rPr>
        <w:t>маслоуказателей</w:t>
      </w:r>
      <w:proofErr w:type="spellEnd"/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Наибольшее распространение имеют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жезловые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маслоуказатели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(рис. 14.7,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б; в</w:t>
      </w:r>
      <w:r w:rsidRPr="00D97A02">
        <w:rPr>
          <w:rFonts w:ascii="Times New Roman" w:hAnsi="Times New Roman" w:cs="Times New Roman"/>
          <w:sz w:val="28"/>
          <w:szCs w:val="28"/>
        </w:rPr>
        <w:t>). Они удобны для осмотра, конструкция их проста и достаточно надёжна. При окружных скоростях колёс свыше 5 м/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когда наблюдается интенсивное разбрызгивание масла, жезл (щуп) устанавливают в трубчатом чехле (рис. 14.7,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D97A02">
        <w:rPr>
          <w:rFonts w:ascii="Times New Roman" w:hAnsi="Times New Roman" w:cs="Times New Roman"/>
          <w:sz w:val="28"/>
          <w:szCs w:val="28"/>
        </w:rPr>
        <w:t>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Поскольку допустимый уровень масла в редукторах изменяется в весьма ограниченных пределах, то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из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прозрачных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маслоуказателей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наиболее удобны в применении круглые (рис. 14.7,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97A02">
        <w:rPr>
          <w:rFonts w:ascii="Times New Roman" w:hAnsi="Times New Roman" w:cs="Times New Roman"/>
          <w:sz w:val="28"/>
          <w:szCs w:val="28"/>
        </w:rPr>
        <w:t>). Они компактны, просты в изготовлении, однако применяются только в тех случаях, когда к ним возможен удобный доступ. Помимо этого, следует иметь ввиду, что из-за загрязнения и старения оргстекла в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круглых</w:t>
      </w:r>
      <w:proofErr w:type="gramEnd"/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маслоуказателях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со временем снижается видимость уровня масла.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 хорошо герметизированных передачах, в которых практически исключён вынос масла, применяют контрольные пробки малых размеров с цилиндрической (рис. 14.8,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97A02">
        <w:rPr>
          <w:rFonts w:ascii="Times New Roman" w:hAnsi="Times New Roman" w:cs="Times New Roman"/>
          <w:sz w:val="28"/>
          <w:szCs w:val="28"/>
        </w:rPr>
        <w:t>) или конической (рис. 14.8,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D97A02">
        <w:rPr>
          <w:rFonts w:ascii="Times New Roman" w:hAnsi="Times New Roman" w:cs="Times New Roman"/>
          <w:sz w:val="28"/>
          <w:szCs w:val="28"/>
        </w:rPr>
        <w:t>) метрической резьбой.</w:t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825" cy="1495425"/>
            <wp:effectExtent l="19050" t="0" r="9525" b="0"/>
            <wp:docPr id="2467" name="Рисунок 2467" descr="http://www.detalmach.ru/lect4.files/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 descr="http://www.detalmach.ru/lect4.files/image047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14.8. Установка контрольных и сливных пробок</w:t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Контроль при помощи пробок наиболее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надёж</w:t>
      </w:r>
      <w:proofErr w:type="gramStart"/>
      <w:r w:rsidRPr="00D97A02">
        <w:rPr>
          <w:rStyle w:val="grame"/>
          <w:sz w:val="28"/>
          <w:szCs w:val="28"/>
        </w:rPr>
        <w:t>e</w:t>
      </w:r>
      <w:proofErr w:type="gramEnd"/>
      <w:r w:rsidRPr="00D97A02">
        <w:rPr>
          <w:rStyle w:val="spelle"/>
          <w:sz w:val="28"/>
          <w:szCs w:val="28"/>
        </w:rPr>
        <w:t>н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 наличии вероятности повреждения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маслоуказателей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других видов и применяется в коробках передач и задних мостах автомобилей.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Подобные пробки, только больших размеров, применяют в качестве сливных. Они располагаются непосредственно у днища корпуса, чтобы с маслом сливался и осадок (рис. 14.8).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При окружных скоростях колёс свыше 12,5 м/</w:t>
      </w:r>
      <w:proofErr w:type="gramStart"/>
      <w:r w:rsidRPr="00D97A02">
        <w:rPr>
          <w:rStyle w:val="grame"/>
          <w:sz w:val="28"/>
          <w:szCs w:val="28"/>
        </w:rPr>
        <w:t>с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, а также и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при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меньших скоростях в редукторах большой мощности с интенсивным тепловыделением или в редукторах малой и средней мощности некоторых компоновок (например, с вертикальными валами) применяют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sz w:val="28"/>
          <w:szCs w:val="28"/>
        </w:rPr>
        <w:t>циркуляционное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смазывание зубчатых зацеплений их колес и подшипниковых узлов.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Этот способ смазки является более совершенным по сравнению с картерным, но и более сложным и дорогим.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Зацепления смазывают поливом зубьев колёс маслом, подаваемым под сравнительно небольшим избыточным давлением (до 0,1 МПа) через сопла или разбрызгиватели (рис. 14.9).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425" cy="1581150"/>
            <wp:effectExtent l="19050" t="0" r="9525" b="0"/>
            <wp:docPr id="2468" name="Рисунок 2468" descr="http://www.detalmach.ru/lect4.files/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 descr="http://www.detalmach.ru/lect4.files/image049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Рис. 14.9. Струйное смазывание зубчатых зацеплений при циркуляционном смазывании передачи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узких зубчатых колёс достаточно одного щелевого сопла (рис.14.9,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97A02">
        <w:rPr>
          <w:rFonts w:ascii="Times New Roman" w:hAnsi="Times New Roman" w:cs="Times New Roman"/>
          <w:sz w:val="28"/>
          <w:szCs w:val="28"/>
        </w:rPr>
        <w:t>). Для смазывания зацеплений широких зубчатых колес используют разбрызгиватели (рис.14.9,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D97A02">
        <w:rPr>
          <w:rFonts w:ascii="Times New Roman" w:hAnsi="Times New Roman" w:cs="Times New Roman"/>
          <w:sz w:val="28"/>
          <w:szCs w:val="28"/>
        </w:rPr>
        <w:t>), выполненные в виде труб с сопловыми круглыми отверстиями диаметром 2...4 мм, размещёнными с шагом 20...30 мм по всей ширине такого зубчатого зацепления. Обычно масло подаётся непосредственно в зону зацепления со стороны входа зубьев. Иногда (при V</w:t>
      </w:r>
      <w:r w:rsidRPr="00D97A02">
        <w:rPr>
          <w:rFonts w:ascii="Times New Roman" w:hAnsi="Times New Roman" w:cs="Times New Roman"/>
          <w:sz w:val="28"/>
          <w:szCs w:val="28"/>
        </w:rPr>
        <w:t>20 м/с) прибегают к смазыванию зубьев одного из колёс перед их входом в зону зацепления или обоих колёс отдельно. В последнем случае используют разбрызгиватели с двумя рядами сопловых отверстий.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подачи масла применяют лопастные, плунжерные или шестеренчатые насосы, приводимые в движение от одного из валов редуктора. В некоторых случаях, например, при реверсивном движении или переменной скорости вращения валов передач, для привода насоса используют отдельный электродвигатель.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31" w:name="_Основные_элементы_зубчатой"/>
      <w:bookmarkEnd w:id="31"/>
      <w:r w:rsidRPr="00D97A02">
        <w:rPr>
          <w:rFonts w:ascii="Times New Roman" w:hAnsi="Times New Roman" w:cs="Times New Roman"/>
          <w:i/>
          <w:iCs/>
          <w:sz w:val="28"/>
          <w:szCs w:val="28"/>
        </w:rPr>
        <w:t>Основные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элементы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зубчатой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передачи.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Термины,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определения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обозначения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Одноступенчатая зубчатая передача состоит из двух зубчатых ко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лес - ведущего и ведомого. Меньшее по числу зубьев из пары колес назы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вают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шестерней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а большее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колесом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Термин «зубчатое колесо» является об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щим. Параметрам шестерни (ведущего колеса) приписывают при обозначе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нии нечетные индексы (1, 3, 5 и т. д.), а параметрам ведомого колеса — четные (2, 4, 6 и т. д.).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Зубчатое зацепление характеризуется следующими основными пара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метрами: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a</w:t>
      </w:r>
      <w:proofErr w:type="spellEnd"/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диаметр вершин зубьев;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97A02">
        <w:rPr>
          <w:rStyle w:val="grame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r</w:t>
      </w:r>
      <w:proofErr w:type="spellEnd"/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диаметр впадин зубьев;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97A02">
        <w:rPr>
          <w:rStyle w:val="grame"/>
          <w:i/>
          <w:iCs/>
          <w:color w:val="000000"/>
          <w:spacing w:val="3"/>
          <w:sz w:val="28"/>
          <w:szCs w:val="28"/>
          <w:lang w:val="en-US"/>
        </w:rPr>
        <w:t>d</w:t>
      </w:r>
      <w:r w:rsidRPr="00D97A02">
        <w:rPr>
          <w:rStyle w:val="grame"/>
          <w:i/>
          <w:iCs/>
          <w:color w:val="000000"/>
          <w:spacing w:val="3"/>
          <w:sz w:val="28"/>
          <w:szCs w:val="28"/>
          <w:vertAlign w:val="subscript"/>
          <w:lang w:val="en-US"/>
        </w:rPr>
        <w:t>a</w:t>
      </w:r>
      <w:proofErr w:type="spellEnd"/>
      <w:proofErr w:type="gramEnd"/>
      <w:r w:rsidRPr="00D97A02">
        <w:rPr>
          <w:rStyle w:val="apple-converted-space"/>
          <w:i/>
          <w:iCs/>
          <w:color w:val="000000"/>
          <w:spacing w:val="3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начальный диаметр;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color w:val="000000"/>
          <w:spacing w:val="2"/>
          <w:sz w:val="28"/>
          <w:szCs w:val="28"/>
          <w:lang w:val="en-US"/>
        </w:rPr>
        <w:t>d</w:t>
      </w:r>
      <w:proofErr w:type="gramEnd"/>
      <w:r w:rsidRPr="00D97A02">
        <w:rPr>
          <w:rStyle w:val="apple-converted-space"/>
          <w:i/>
          <w:iCs/>
          <w:color w:val="000000"/>
          <w:spacing w:val="2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— делительный диаметр;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proofErr w:type="spellEnd"/>
      <w:proofErr w:type="gramStart"/>
      <w:r w:rsidRPr="00D97A02">
        <w:rPr>
          <w:rStyle w:val="grame"/>
          <w:i/>
          <w:iCs/>
          <w:color w:val="000000"/>
          <w:spacing w:val="3"/>
          <w:sz w:val="28"/>
          <w:szCs w:val="28"/>
          <w:vertAlign w:val="subscript"/>
          <w:lang w:val="en-US"/>
        </w:rPr>
        <w:t>t</w:t>
      </w:r>
      <w:proofErr w:type="gramEnd"/>
      <w:r w:rsidRPr="00D97A02">
        <w:rPr>
          <w:rStyle w:val="apple-converted-space"/>
          <w:i/>
          <w:iCs/>
          <w:color w:val="000000"/>
          <w:spacing w:val="3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— окружной шаг;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color w:val="000000"/>
          <w:spacing w:val="1"/>
          <w:sz w:val="28"/>
          <w:szCs w:val="28"/>
          <w:lang w:val="en-US"/>
        </w:rPr>
        <w:t>h</w:t>
      </w:r>
      <w:proofErr w:type="gramEnd"/>
      <w:r w:rsidRPr="00D97A02">
        <w:rPr>
          <w:rStyle w:val="apple-converted-space"/>
          <w:i/>
          <w:iCs/>
          <w:color w:val="000000"/>
          <w:spacing w:val="1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— высота зуба;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color w:val="000000"/>
          <w:spacing w:val="2"/>
          <w:sz w:val="28"/>
          <w:szCs w:val="28"/>
          <w:lang w:val="en-US"/>
        </w:rPr>
        <w:t>h</w:t>
      </w:r>
      <w:r w:rsidRPr="00D97A02">
        <w:rPr>
          <w:rStyle w:val="grame"/>
          <w:i/>
          <w:iCs/>
          <w:color w:val="000000"/>
          <w:spacing w:val="2"/>
          <w:sz w:val="28"/>
          <w:szCs w:val="28"/>
          <w:vertAlign w:val="subscript"/>
          <w:lang w:val="en-US"/>
        </w:rPr>
        <w:t>a</w:t>
      </w:r>
      <w:proofErr w:type="gramEnd"/>
      <w:r w:rsidRPr="00D97A02">
        <w:rPr>
          <w:rStyle w:val="apple-converted-space"/>
          <w:i/>
          <w:iCs/>
          <w:color w:val="000000"/>
          <w:spacing w:val="2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высота ножки зуба;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с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— радиальный зазор;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color w:val="000000"/>
          <w:spacing w:val="4"/>
          <w:sz w:val="28"/>
          <w:szCs w:val="28"/>
          <w:lang w:val="en-US"/>
        </w:rPr>
        <w:t>b</w:t>
      </w:r>
      <w:proofErr w:type="gramEnd"/>
      <w:r w:rsidRPr="00D97A02">
        <w:rPr>
          <w:rStyle w:val="apple-converted-space"/>
          <w:i/>
          <w:iCs/>
          <w:color w:val="000000"/>
          <w:spacing w:val="4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— ширина венца (длина зуба);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е</w:t>
      </w:r>
      <w:proofErr w:type="gramStart"/>
      <w:r w:rsidRPr="00D97A02">
        <w:rPr>
          <w:rStyle w:val="grame"/>
          <w:i/>
          <w:iCs/>
          <w:color w:val="000000"/>
          <w:spacing w:val="3"/>
          <w:sz w:val="28"/>
          <w:szCs w:val="28"/>
          <w:vertAlign w:val="subscript"/>
          <w:lang w:val="en-US"/>
        </w:rPr>
        <w:t>t</w:t>
      </w:r>
      <w:proofErr w:type="gramEnd"/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окружная ширина впадины зуба;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97A02">
        <w:rPr>
          <w:rStyle w:val="grame"/>
          <w:i/>
          <w:iCs/>
          <w:color w:val="000000"/>
          <w:spacing w:val="2"/>
          <w:sz w:val="28"/>
          <w:szCs w:val="28"/>
          <w:lang w:val="en-US"/>
        </w:rPr>
        <w:t>s</w:t>
      </w:r>
      <w:r w:rsidRPr="00D97A02">
        <w:rPr>
          <w:rStyle w:val="grame"/>
          <w:i/>
          <w:iCs/>
          <w:color w:val="000000"/>
          <w:spacing w:val="2"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Pr="00D97A02">
        <w:rPr>
          <w:rStyle w:val="apple-converted-space"/>
          <w:i/>
          <w:iCs/>
          <w:color w:val="000000"/>
          <w:spacing w:val="2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— окружная толщина зуба;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  <w:lang w:val="en-US"/>
        </w:rPr>
        <w:t>a</w:t>
      </w:r>
      <w:proofErr w:type="spellEnd"/>
      <w:r w:rsidRPr="00D97A02">
        <w:rPr>
          <w:rFonts w:ascii="Cambria Math" w:hAnsi="Cambria Math" w:cs="Cambria Math"/>
          <w:color w:val="000000"/>
          <w:spacing w:val="-1"/>
          <w:sz w:val="28"/>
          <w:szCs w:val="28"/>
          <w:vertAlign w:val="subscript"/>
          <w:lang w:val="en-US"/>
        </w:rPr>
        <w:t>𝜔</w:t>
      </w:r>
      <w:r w:rsidRPr="00D97A02">
        <w:rPr>
          <w:rStyle w:val="apple-converted-space"/>
          <w:color w:val="000000"/>
          <w:spacing w:val="-1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— межосевое расстояние;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— делительное межосевое расстояние;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i/>
          <w:iCs/>
          <w:color w:val="000000"/>
          <w:spacing w:val="-1"/>
          <w:sz w:val="28"/>
          <w:szCs w:val="28"/>
          <w:lang w:val="en-US"/>
        </w:rPr>
        <w:t>Z</w:t>
      </w:r>
      <w:r w:rsidRPr="00D97A02">
        <w:rPr>
          <w:rStyle w:val="apple-converted-space"/>
          <w:i/>
          <w:iCs/>
          <w:color w:val="000000"/>
          <w:spacing w:val="-1"/>
          <w:sz w:val="28"/>
          <w:szCs w:val="28"/>
          <w:lang w:val="en-US"/>
        </w:rPr>
        <w:t> </w:t>
      </w:r>
      <w:r w:rsidRPr="00D97A02">
        <w:rPr>
          <w:rStyle w:val="grame"/>
          <w:color w:val="000000"/>
          <w:spacing w:val="-1"/>
          <w:sz w:val="28"/>
          <w:szCs w:val="28"/>
        </w:rPr>
        <w:t>— число зубьев.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Делительная окружность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- окружность, по которой обкатывается ин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струмент при нарезании. Делительная окружность связана с колесом и де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лит зуб на головку и ножку.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Основные элементы зубчатых колес представлены на рис.15.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57525" cy="3124200"/>
            <wp:effectExtent l="19050" t="0" r="9525" b="0"/>
            <wp:docPr id="2469" name="Рисунок 2469" descr="http://www.detalmach.ru/lect4.files/image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 descr="http://www.detalmach.ru/lect4.files/image051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 15.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Геометрические параметры цилиндрических зубчатых колес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Модулем зубьев т</w:t>
      </w:r>
      <w:r w:rsidRPr="00D97A02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называется часть диаметра делительной окружности,</w:t>
      </w:r>
      <w:r w:rsidRPr="00D97A02">
        <w:rPr>
          <w:rStyle w:val="apple-converted-space"/>
          <w:i/>
          <w:iCs/>
          <w:color w:val="000000"/>
          <w:spacing w:val="-5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приходящаяся на один зуб.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Модуль является основной характеристикой размеров зубьев. Для пары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зацепляющихся колес модуль должен быть одинаковым.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Линейную величину, в</w:t>
      </w:r>
      <w:r w:rsidRPr="00D97A02">
        <w:rPr>
          <w:rStyle w:val="apple-converted-space"/>
          <w:i/>
          <w:iCs/>
          <w:color w:val="000000"/>
          <w:spacing w:val="-4"/>
          <w:sz w:val="28"/>
          <w:szCs w:val="28"/>
        </w:rPr>
        <w:t> </w:t>
      </w:r>
      <w:r w:rsidRPr="00D97A02">
        <w:rPr>
          <w:rFonts w:ascii="Cambria Math" w:hAnsi="Cambria Math" w:cs="Cambria Math"/>
          <w:i/>
          <w:iCs/>
          <w:color w:val="000000"/>
          <w:spacing w:val="-4"/>
          <w:sz w:val="28"/>
          <w:szCs w:val="28"/>
        </w:rPr>
        <w:t>𝜋</w:t>
      </w:r>
      <w:r w:rsidRPr="00D97A02">
        <w:rPr>
          <w:rStyle w:val="apple-converted-space"/>
          <w:i/>
          <w:iCs/>
          <w:color w:val="000000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 раз меньшую окружного шага зубьев, называют</w:t>
      </w:r>
      <w:r w:rsidRPr="00D97A02">
        <w:rPr>
          <w:rStyle w:val="apple-converted-space"/>
          <w:i/>
          <w:iCs/>
          <w:color w:val="000000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окружным модулем зубьев</w:t>
      </w:r>
      <w:r w:rsidRPr="00D97A02">
        <w:rPr>
          <w:rStyle w:val="apple-converted-space"/>
          <w:i/>
          <w:iCs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и обозначают</w:t>
      </w:r>
      <w:r w:rsidRPr="00D97A02">
        <w:rPr>
          <w:rStyle w:val="apple-converted-space"/>
          <w:i/>
          <w:iCs/>
          <w:color w:val="000000"/>
          <w:spacing w:val="-3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pacing w:val="-3"/>
          <w:sz w:val="28"/>
          <w:szCs w:val="28"/>
        </w:rPr>
        <w:t>т</w:t>
      </w:r>
      <w:proofErr w:type="gramEnd"/>
      <w:r w:rsidRPr="00D97A0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: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5" cy="257175"/>
            <wp:effectExtent l="19050" t="0" r="9525" b="0"/>
            <wp:docPr id="2470" name="Рисунок 2470" descr="http://www.detalmach.ru/lect4.files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 descr="http://www.detalmach.ru/lect4.files/image053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Размеры цилиндрических прямозубых колес вычисляют по окружному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модулю, который называют расчетным модулем зубчатого колеса, или про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сто модулем; обозначают буквой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т.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Модуль измеряют в миллиметрах. Мо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дули стандартизованы (табл. 3).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Таблица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3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Стандартные значения модулей</w:t>
      </w:r>
    </w:p>
    <w:tbl>
      <w:tblPr>
        <w:tblW w:w="0" w:type="auto"/>
        <w:jc w:val="center"/>
        <w:tblInd w:w="40" w:type="dxa"/>
        <w:tblCellMar>
          <w:left w:w="0" w:type="dxa"/>
          <w:right w:w="0" w:type="dxa"/>
        </w:tblCellMar>
        <w:tblLook w:val="04A0"/>
      </w:tblPr>
      <w:tblGrid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D11C86" w:rsidRPr="00D97A02" w:rsidTr="00D11C86">
        <w:trPr>
          <w:trHeight w:val="56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1-й ряд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2-й ряд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1-й ряд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2-й ряд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1-й ряд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2-й ряд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1-й ряд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2-й ряд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D11C86" w:rsidRPr="00D97A02" w:rsidTr="00D11C86">
        <w:trPr>
          <w:trHeight w:val="19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D11C86" w:rsidRPr="00D97A02" w:rsidTr="00D11C86">
        <w:trPr>
          <w:trHeight w:val="5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1C86" w:rsidRPr="00D97A02" w:rsidRDefault="00D11C86" w:rsidP="00D11C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</w:tr>
    </w:tbl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Примечание.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назначении модулей первый ряд значений следует предпочитать второму.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Ниже приведены определения остальных параметров зацепления.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Начальная окружность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каждая из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взаимокасающихся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окружностей зубчатых колес передачи, принадлежащая начальной поверхности данного зубчатого колеса.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Начальные окружности являются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сопряженными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т.е. это понятие от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носится к паре колес, находящихся в зацеплении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(к передаче). При измене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нии межосевого расстояния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a</w:t>
      </w:r>
      <w:r w:rsidRPr="00D97A02">
        <w:rPr>
          <w:rStyle w:val="spelle"/>
          <w:color w:val="000000"/>
          <w:sz w:val="28"/>
          <w:szCs w:val="28"/>
          <w:vertAlign w:val="subscript"/>
          <w:lang w:val="en-US"/>
        </w:rPr>
        <w:t>ω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начальные диаметры тоже соответственно изменяются, так как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a</w:t>
      </w:r>
      <w:r w:rsidRPr="00D97A02">
        <w:rPr>
          <w:rStyle w:val="spelle"/>
          <w:color w:val="000000"/>
          <w:sz w:val="28"/>
          <w:szCs w:val="28"/>
          <w:vertAlign w:val="subscript"/>
          <w:lang w:val="en-US"/>
        </w:rPr>
        <w:t>ω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равно сумме радиусов этих окружностей. Таким об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разом, у пары колес, находящихся в зацеплении, может быть сколько угод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 начальных окружностей, в то время как для отдельно взятого зубчатого колеса понятие начальной окружности вообще лишено смысла.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По делительному диаметру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окружные шаги соответствуют стандарт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ному модулю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цилиндрических прямозубых колес, например,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" cy="152400"/>
            <wp:effectExtent l="19050" t="0" r="9525" b="0"/>
            <wp:docPr id="2471" name="Рисунок 2471" descr="http://www.detalmach.ru/lect4.files/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 descr="http://www.detalmach.ru/lect4.files/image055.g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 или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D97A02">
        <w:rPr>
          <w:rStyle w:val="spelle"/>
          <w:color w:val="000000"/>
          <w:sz w:val="28"/>
          <w:szCs w:val="28"/>
          <w:lang w:val="en-US"/>
        </w:rPr>
        <w:t>mz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Основными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называются окружности, по которым развертываются эвольвенты,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очерчивающие профили зубьев.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Окружностями выступов и впадин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называются окружности, ограничивающие вершины и впадины зубьев.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Линией зацепления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называется геометрическое место точек контакта зубьев в зацеплении. В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эвольвентном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зацеплении линия зацепления - прямая, нормальная к профилю зубьев в полюсе зацепления и касательная к основным окружностям.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Углом зацепления</w:t>
      </w:r>
      <w:r w:rsidRPr="00D97A02">
        <w:rPr>
          <w:rStyle w:val="apple-converted-space"/>
          <w:i/>
          <w:iCs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α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называется угол между линией зацепления и перпендикуляром к линии центров.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Углом наклона спирали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зубьев косозубых шестерен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β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называется угол между осью зуба и образующей делительного цилиндра или конуса.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Для определения основных параметров зубчатой передачи принимают делительный радиус. Если межосевое расстояние в передаче равно сумме делительных радиусов, то начальные и делительные окружности в этом случае совпадают. В дальнейшем рассматривается именно такой частный случай зацепления.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Высота зуба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h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радиальное расстояние между окружностями вершин и впадин зубчатого колеса: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a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+</w:t>
      </w:r>
      <w:proofErr w:type="spellStart"/>
      <w:r w:rsidRPr="00D97A02">
        <w:rPr>
          <w:rStyle w:val="spelle"/>
          <w:color w:val="000000"/>
          <w:sz w:val="28"/>
          <w:szCs w:val="28"/>
          <w:lang w:val="en-US"/>
        </w:rPr>
        <w:t>h</w:t>
      </w:r>
      <w:r w:rsidRPr="00D97A02">
        <w:rPr>
          <w:rStyle w:val="spelle"/>
          <w:color w:val="000000"/>
          <w:sz w:val="28"/>
          <w:szCs w:val="28"/>
          <w:vertAlign w:val="subscript"/>
          <w:lang w:val="en-US"/>
        </w:rPr>
        <w:t>f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Головка зуба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его часть, расположенная между делительной окружно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стью цилиндрического зубчатого колеса и окружностью вершин зубьев;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h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высота головки зуба.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Ножка зуба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часть зуба, расположенная между делительной окружно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стью и окружностью впадин (высота ножки зуба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h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f</w:t>
      </w:r>
      <w:proofErr w:type="spellEnd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Радиальный зазор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расстояние между поверхностями вершин зубьев и впадин шестерни и колеса: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D97A02">
        <w:rPr>
          <w:rStyle w:val="spelle"/>
          <w:color w:val="000000"/>
          <w:sz w:val="28"/>
          <w:szCs w:val="28"/>
          <w:lang w:val="en-US"/>
        </w:rPr>
        <w:t>h</w:t>
      </w:r>
      <w:r w:rsidRPr="00D97A02">
        <w:rPr>
          <w:rStyle w:val="spelle"/>
          <w:color w:val="000000"/>
          <w:sz w:val="28"/>
          <w:szCs w:val="28"/>
          <w:vertAlign w:val="subscript"/>
          <w:lang w:val="en-US"/>
        </w:rPr>
        <w:t>f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a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Окружная толщина зуба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i/>
          <w:iCs/>
          <w:color w:val="000000"/>
          <w:sz w:val="28"/>
          <w:szCs w:val="28"/>
          <w:lang w:val="en-US"/>
        </w:rPr>
        <w:t>s</w:t>
      </w:r>
      <w:r w:rsidRPr="00D97A02">
        <w:rPr>
          <w:rStyle w:val="spelle"/>
          <w:b/>
          <w:bCs/>
          <w:i/>
          <w:iCs/>
          <w:color w:val="000000"/>
          <w:sz w:val="28"/>
          <w:szCs w:val="28"/>
          <w:vertAlign w:val="subscript"/>
          <w:lang w:val="en-US"/>
        </w:rPr>
        <w:t>t</w:t>
      </w:r>
      <w:proofErr w:type="spell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расстояние между разноименными профи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лями зуба по дуге концентрической окружности зубчатого колеса.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Ширина венца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b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наибольшее расстояние между торцами зубьев ци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линдрического зубчатого колеса по линии, параллельной его оси.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lastRenderedPageBreak/>
        <w:t>Межосевое расстояние</w:t>
      </w:r>
      <w:r w:rsidRPr="00D97A02">
        <w:rPr>
          <w:rStyle w:val="apple-converted-space"/>
          <w:i/>
          <w:iCs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a</w:t>
      </w:r>
      <w:r w:rsidRPr="00D97A02">
        <w:rPr>
          <w:rStyle w:val="spelle"/>
          <w:color w:val="000000"/>
          <w:sz w:val="28"/>
          <w:szCs w:val="28"/>
          <w:vertAlign w:val="subscript"/>
          <w:lang w:val="en-US"/>
        </w:rPr>
        <w:t>ω</w:t>
      </w:r>
      <w:proofErr w:type="spellEnd"/>
      <w:r w:rsidRPr="00D97A02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 —</w:t>
      </w:r>
      <w:r w:rsidRPr="00D97A02">
        <w:rPr>
          <w:rStyle w:val="apple-converted-space"/>
          <w:i/>
          <w:iCs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расстояние между осями зубчатых колес</w:t>
      </w:r>
      <w:r w:rsidRPr="00D97A02">
        <w:rPr>
          <w:rStyle w:val="apple-converted-space"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передачи.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1866900"/>
            <wp:effectExtent l="19050" t="0" r="9525" b="0"/>
            <wp:docPr id="2472" name="Рисунок 2472" descr="http://www.detalmach.ru/lect4.files/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 descr="http://www.detalmach.ru/lect4.files/image057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sz w:val="28"/>
          <w:szCs w:val="28"/>
        </w:rPr>
        <w:t>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2314575"/>
            <wp:effectExtent l="19050" t="0" r="0" b="0"/>
            <wp:docPr id="2473" name="Рисунок 2473" descr="imag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 descr="image031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Рис. 16</w:t>
      </w:r>
      <w:r w:rsidRPr="00D97A02">
        <w:rPr>
          <w:rFonts w:ascii="Times New Roman" w:hAnsi="Times New Roman" w:cs="Times New Roman"/>
          <w:sz w:val="28"/>
          <w:szCs w:val="28"/>
        </w:rPr>
        <w:t>                  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           </w:t>
      </w:r>
      <w:r w:rsidRPr="00D97A0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Рис.17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Основная_теорема_зубчатого"/>
      <w:bookmarkEnd w:id="32"/>
      <w:r w:rsidRPr="00D97A0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33" w:name="_Виды_разрушений_зубьев"/>
      <w:bookmarkEnd w:id="33"/>
      <w:r w:rsidRPr="00D97A02">
        <w:rPr>
          <w:rFonts w:ascii="Times New Roman" w:hAnsi="Times New Roman" w:cs="Times New Roman"/>
          <w:i/>
          <w:iCs/>
          <w:sz w:val="28"/>
          <w:szCs w:val="28"/>
        </w:rPr>
        <w:t>Виды повреждений и разрушений зубьев колес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Правильно спроектированная и изготовленная передача при вы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полнении всех правил эксплуатации не должна перегреваться и произво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-2"/>
          <w:sz w:val="28"/>
          <w:szCs w:val="28"/>
        </w:rPr>
        <w:t>дить при работе сильного шума.</w:t>
      </w:r>
      <w:r w:rsidRPr="00D97A02">
        <w:rPr>
          <w:rStyle w:val="apple-converted-space"/>
          <w:color w:val="000000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Появление значительного перегрева и чрез</w:t>
      </w:r>
      <w:r w:rsidRPr="00D97A0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softHyphen/>
      </w:r>
      <w:r w:rsidRPr="00D97A0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мерного шума свидетельствует о недостатках в работе передачи,</w:t>
      </w:r>
      <w:r w:rsidRPr="00D97A02">
        <w:rPr>
          <w:rStyle w:val="apple-converted-space"/>
          <w:i/>
          <w:iCs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связанных</w:t>
      </w:r>
      <w:r w:rsidRPr="00D97A02">
        <w:rPr>
          <w:rStyle w:val="apple-converted-space"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 ее конструкцией, изготовлением, неправильным выбором смазочного ма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териала или возможными повреждениями зубьев. Наблюдаются следующие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виды разрушения зубьев: пластическая деформация рабочих поверхностей, их поломка, изнашивание, заедание, </w:t>
      </w:r>
      <w:proofErr w:type="spellStart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рабочих поверхностей.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Поломка зубьев.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Этот вид разрушения зубьев полностью выводит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передачу из строя,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нередко сопровождающегося повреждениями смежных узлов и деталей машины (валов, подшипников и др.), вследствие заклинивающего действия выломавшихся кусков зубьев.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Чаще поломка наблюдается у основания зуба (рис.25) вследствие периодического действия переменной нагрузки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F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,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имеющей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1"/>
          <w:sz w:val="28"/>
          <w:szCs w:val="28"/>
        </w:rPr>
        <w:t>отнулевой</w:t>
      </w:r>
      <w:proofErr w:type="spellEnd"/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, пульсирующий характер,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а также в ре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зультате значительной кратковременной перегрузки (ударной нагрузки).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 свою очередь, усталостная поломка бывает малоцикловая, вызываемая действием многократных перегрузок, и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многоцикловая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— от действия в течение довольно длительного времени переменных напряжений. Прямые короткие зубья выламываются полностью по всей своей длине. Длинные прямые зубья, а особенно косые и шевронные, обычно выламываются по косому сечению. При усталостном разрушении излом имеет вогнутую форму, при разрушении от перегрузок — выпуклую.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Если 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lastRenderedPageBreak/>
        <w:t>зуб работает одной стороной, то первоначальная трещина, как пра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вило, образуется в зоне растяжения. Трещина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распространяется вдоль ос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нования ножки зуба, а иногда к его вершине или по какой-то рабочей части зуба.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1381125"/>
            <wp:effectExtent l="19050" t="0" r="9525" b="0"/>
            <wp:docPr id="2503" name="Рисунок 2503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 descr="image122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7"/>
          <w:sz w:val="28"/>
          <w:szCs w:val="28"/>
        </w:rPr>
        <w:t>Трещины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25. Виды разрушений зубьев. Излом зуба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Излом зуба может привести к весьма тяжким последствиям вплоть до разрушения валов и подшипников, а иногда и всего механизма. Для предупреждения излома проводится расчёт зуба по напряжениям изгиба. Такой расчёт для закрытых передач выполняется в качестве проверочного после расчёта на контактные напряжения. Для открытых передач, где высока вероятность случайных перегрузок,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этот расчёт выполняется как проектировочный.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Долговечность зубьев можно повысить, увеличив прочность основания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зуба и уменьшив концентрацию напряжений в опасном сечении, увеличив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модуль передачи.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Появление поломки от однократных перегрузок предупреждают защитой привода от этого вида нагрузок специальными предохранительными устройствами (например, муфтами предельного момента).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Усталостная поломка зубьев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колес является конечным результатом зарождения в них и развития до своих критических размеров усталостной трещины. Усталостные трещины появляются у корня зуба со стороны его растянутых волокон, где действуют наибольшие растягивающие напряжения, связанные с концентрацией напряжений, возникающей в переходной зоне зуба. Усталостные поломки наиболее характерны для колес закрытых передач, работающих при наличии в зоне их зацепления достаточного количества жидкого смазочного материала и имеющих зубья, закаленные до высокой (</w:t>
      </w:r>
      <w:proofErr w:type="gramStart"/>
      <w:r w:rsidRPr="00D97A02">
        <w:rPr>
          <w:rStyle w:val="grame"/>
          <w:sz w:val="28"/>
          <w:szCs w:val="28"/>
        </w:rPr>
        <w:t>Н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RC 50) твердости.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Усталостные разрушения зубьев предупреждают их расчетом на выносливость при изгибе.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Повреждение торцов зубьев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7A02">
        <w:rPr>
          <w:rStyle w:val="spelle"/>
          <w:sz w:val="28"/>
          <w:szCs w:val="28"/>
        </w:rPr>
        <w:t>выламывание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смятие) часто получают колеса коробок скоростей при отсутствии у них синхронизаторов – устройств, обеспечивающих предварительное выравнивание окружных скоростей сопрягаемых колес.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По данным эксплуатации выявлены следующие виды поверхностных повреждений зубьев колес.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b/>
          <w:bCs/>
          <w:i/>
          <w:iCs/>
          <w:color w:val="000000"/>
          <w:spacing w:val="-2"/>
          <w:sz w:val="28"/>
          <w:szCs w:val="28"/>
        </w:rPr>
        <w:lastRenderedPageBreak/>
        <w:t>Выкрашивание</w:t>
      </w:r>
      <w:proofErr w:type="spellEnd"/>
      <w:r w:rsidRPr="00D97A02">
        <w:rPr>
          <w:rStyle w:val="apple-converted-space"/>
          <w:i/>
          <w:iCs/>
          <w:color w:val="000000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(</w:t>
      </w:r>
      <w:proofErr w:type="spellStart"/>
      <w:r w:rsidRPr="00D97A02">
        <w:rPr>
          <w:rStyle w:val="spelle"/>
          <w:b/>
          <w:bCs/>
          <w:i/>
          <w:iCs/>
          <w:color w:val="000000"/>
          <w:spacing w:val="-2"/>
          <w:sz w:val="28"/>
          <w:szCs w:val="28"/>
        </w:rPr>
        <w:t>питтинг</w:t>
      </w:r>
      <w:proofErr w:type="spellEnd"/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) рабочих поверхностей зубьев.</w:t>
      </w:r>
      <w:r w:rsidRPr="00D97A02">
        <w:rPr>
          <w:rStyle w:val="apple-converted-space"/>
          <w:i/>
          <w:iCs/>
          <w:color w:val="000000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2"/>
          <w:sz w:val="28"/>
          <w:szCs w:val="28"/>
        </w:rPr>
        <w:t>Этот вид повреждения</w:t>
      </w:r>
      <w:r w:rsidRPr="00D97A02">
        <w:rPr>
          <w:rStyle w:val="apple-converted-space"/>
          <w:color w:val="000000"/>
          <w:spacing w:val="-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зубьев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является наиболее серьёзным и распространённым дефектом поверхности зубьев даже для закрытых хорошо смазываемых и защищённых от загрязнения передач 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нарушает нормальную работу всей передачи, но не выводит ее из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строя полностью. Чаще это повреждение наблюдается в закрытых переда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чах, работающих при обилии смазочного материала.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носит усталостный характер и вызвано контактными напряжениями, которые изменяются по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отнулевому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пульсирующему циклу.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заключается в появлении на рабочих поверхностях зубьев вблизи полюсной линии небольших углублений, напоминающих оспинки, которые потом растут, распространяясь на всю поверхность ножки зуба, превращаясь в раковины.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приводит к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повышению контактного давления и нарушению работы передачи. В открытых передачах поверхностные слои истираются раньше, чем в них появляются усталостные трещины, поэтому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появляется весьма редко.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по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верхности зубьев возникает на ножках зубьев колес вблизи полюсной ли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нии (рис.26). Смазочный материал, который заходит в микротрещины,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находясь под действием внешнего давления (при работе передачи), раскли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7"/>
          <w:sz w:val="28"/>
          <w:szCs w:val="28"/>
        </w:rPr>
        <w:t>нивает трещины. Повторяясь, такие действия приводят к откалыванию</w:t>
      </w:r>
      <w:r w:rsidRPr="00D97A02">
        <w:rPr>
          <w:rStyle w:val="apple-converted-space"/>
          <w:color w:val="000000"/>
          <w:spacing w:val="7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части металла (рис.27). Диаметр ямок </w:t>
      </w:r>
      <w:proofErr w:type="spellStart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выкрашивания</w:t>
      </w:r>
      <w:proofErr w:type="spellEnd"/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(оспинок) доходит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до 2-5 мм. Установлено, что чем тверже поверхности зубьев и чем меньше шероховатость их поверхностей, тем большую нагрузку они могут выдер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живать без опасности возникновения </w:t>
      </w:r>
      <w:proofErr w:type="spellStart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выкрашивания</w:t>
      </w:r>
      <w:proofErr w:type="spellEnd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. Более вязкой масло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способно лучше гасить динамические нагрузки на зубья и тем самым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уменьшать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pacing w:val="2"/>
          <w:sz w:val="28"/>
          <w:szCs w:val="28"/>
        </w:rPr>
        <w:t>выкрашивание</w:t>
      </w:r>
      <w:proofErr w:type="spellEnd"/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поверхности зубьев.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Style w:val="spelle"/>
          <w:sz w:val="28"/>
          <w:szCs w:val="28"/>
        </w:rPr>
        <w:t>Выкрашивание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может быть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ограниченным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или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прогрессирующим.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Ограниченное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spelle"/>
          <w:sz w:val="28"/>
          <w:szCs w:val="28"/>
        </w:rPr>
        <w:t>выкрашивание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связано с концентрацией нагрузки по длине зубьев, а в косозубых передачах еще и с неполным использованием контактных линий, вследствие неизбежных погрешностей шагов зубьев.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Ограниченное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возникает в мягких металлах и в открытых передачах, где велик износ. В этом случае поверхность быстрее изнашивается, чем выкрашивается. При большой твёрдости зубьев происходит дальнейшее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профиль зуба нарушается и деталь выходит из строя. В хорошо прирабатывающихся передачах (когда перепад твердостей зубьев колес пары составляет не менее 40 НВ)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после приработки может прекратиться, причем оно практически не отражается на работе передачи, так как образовавшиеся ямки постепенно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завальцовываются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Опасность представляет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прогрессирующее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распространяющееся на всю или значительную часть длины зубьев. Такое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приводит к повышению давления на еще не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выкрошенных участках поверхности зубьев, выжиманию смазки в ямки и, наконец, к пластическому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обмятию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или заеданию зубьев.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предупреждения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выкрашивания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необходимо повышать твёрдость материала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термообработкой либо повышать степень точности передачи, а также правильно назначать размеры из расчёта на усталость по контактным напряжениям (контактную выносливость).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1409700"/>
            <wp:effectExtent l="19050" t="0" r="0" b="0"/>
            <wp:docPr id="2504" name="Рисунок 2504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 descr="image123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Рис.26. Виды разрушений зубьев. Уста</w:t>
      </w: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softHyphen/>
      </w: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лостное </w:t>
      </w:r>
      <w:proofErr w:type="spellStart"/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выкра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ш</w:t>
      </w: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ивание</w:t>
      </w:r>
      <w:proofErr w:type="spell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733550"/>
            <wp:effectExtent l="19050" t="0" r="9525" b="0"/>
            <wp:docPr id="2505" name="Рисунок 2505" descr="image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 descr="image047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27. Процесс образования усталост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ных раковин в закрытой передаче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В открытых передачах выкраивание наблюдается очень редко, так как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поверхностный слой, в котором возникают начальные трещины, истирает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ся раньше, чем в нем успевает произойти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Style w:val="grame"/>
          <w:color w:val="000000"/>
          <w:spacing w:val="4"/>
          <w:sz w:val="28"/>
          <w:szCs w:val="28"/>
        </w:rPr>
        <w:t>усталостное</w:t>
      </w:r>
      <w:r>
        <w:rPr>
          <w:rStyle w:val="grame"/>
          <w:color w:val="000000"/>
          <w:spacing w:val="4"/>
          <w:sz w:val="28"/>
          <w:szCs w:val="28"/>
        </w:rPr>
        <w:t xml:space="preserve"> 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выкашивание.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Изнашивание (истирание) зубьев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чаще наблюдается в открытых передачах, чем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в закрытых, заключается в истирании рабочих поверхностей (рис. 28)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вследствие попадания в зону зацепления металлических частиц, пыли, гря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5"/>
          <w:sz w:val="28"/>
          <w:szCs w:val="28"/>
        </w:rPr>
        <w:t>зи (абразивное изнашивание). Встречается</w:t>
      </w:r>
      <w:r w:rsidRPr="00D97A02">
        <w:rPr>
          <w:rStyle w:val="apple-converted-space"/>
          <w:color w:val="000000"/>
          <w:spacing w:val="5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также и в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закрытых передачах, но находящихся в засорённой среде: в горных, дорожных, строительных, транспортных машинах. Является основной причиной выхода из строя передач при плохой смазке. Усталостное контактное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выкрашивание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зубьев в таких передачах не наблюдается, так как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истирание опережает процесс образования усталостных повреждений в поверхностном слое.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1028700"/>
            <wp:effectExtent l="19050" t="0" r="9525" b="0"/>
            <wp:docPr id="2506" name="Рисунок 2506" descr="imag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 descr="image048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 28. Процесс изнашивания зубьев в открытых передачах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Изнашивание может начаться также в результате недостаточно гладкой поверхности у новой передачи и продолжаться до сглаживания неровно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стей рабочих поверхностей зубьев. У изношенных передач повышаются зазоры в зацеплении и, как следствие, усиливаются шум, вибрация, динамические перегрузки; искажается форма зуба; уменьшаются размеры поперечного сечения, а значит и прочность зуба. Основные меры предупреждения износа – повышение твёрдости поверхности зубьев, защита от загрязнения, применение модифицированных профилей зубьев и масел с повышенной вязкостью. В расчёте на контактную выносливость абразивный износ учитывается занижением допускаемых контактных напряжений.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Заедание зубьев.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Наблюдается как в открытых, так и в закрытых высокоскоростных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, тяжело нагруженных передачах и возникает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 высоких контактных напряжениях и разрыве или отсутствии масляной пленки, разъединяющей взаимодействующие зубья колес.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Разрушение масляной пленки происходит из-за выдавливания масла из зоны контакта под действием значительных контактных напряжений или понижения вязкости и защитных свойств масла от его нагрева, связанного с большими скоростями скольжения. При разрушении масляной пленки в результате взаимодействия материалов зубьев в отдельных контактирующих точках развиваются очень высокие местные давления и температуры, происходит точечное схватывание (сваривание) частиц металла сопряженных поверхностей с последующим отрывом их от менее прочной поверхности. Образовавшиеся на поверхности более прочного зуба наросты задирают (оставляют глубокие узкие борозды) рабочие поверхности зубьев менее прочного колеса в направлении относительного скольжения зубьев.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Заедание наблюдается преимущественно у тяжело нагруженных высокоскоростных передач, а также у тихоходных, но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крупномодульных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и с малым числом зубьев (именно в таких передачах развиваются большие скорости скольжения и высокие контактные напряжения). Более склонны к заеданию зубья из однородных, термически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неупрочненных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материалов. Хотя иногда можно наблюдать борозды заедания и на закаленных зубьях.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Меры предупреждения здесь те же, что и при абразивном износе. Для предохранения зубьев от заедания применяют масла с повышенной вязкостью и противозадирными, а так же химически активными, присадками. </w:t>
      </w:r>
      <w:r w:rsidRPr="00D97A02">
        <w:rPr>
          <w:rFonts w:ascii="Times New Roman" w:hAnsi="Times New Roman" w:cs="Times New Roman"/>
          <w:sz w:val="28"/>
          <w:szCs w:val="28"/>
        </w:rPr>
        <w:lastRenderedPageBreak/>
        <w:t>Желательно интенсивное охлаждение смазочного материала. Рекомендуется также фланкирование зубьев.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Отслаивание рабочих поверхностей зубьев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иногда наблюдают у колес тяжело нагруженных передач при наличии поверхностной химико-термической обработки (азотирования, цианирования, цементации). Вследствие возникновения высоких контактных напряжений усталостные трещины в этом случае появляются не на поверхности зубьев, а под их тонким упрочненным слоем, где металл обладает пониженной выносливостью. Это является причиной отслаивания чешуек металла с рабочей поверхности зубьев колес. Кроме непосредственного интенсивного разрушения поверхности зубьев этот вид их повреждений опасен еще и тем, что отслоившиеся твердые чешуйки оказывают дополнительное абразивное воздействие на зубья, способствующее быстрому выходу передачи из строя. Для предотвращения данного вида повреждений производят расчет зубьев на контактную выносливость их глубинных слоев.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Пластическое деформирование поверхностного слоя зубьев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характерно для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тяжелонагруженных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тихоходных передач при невысокой твердости зубьев. Так как при малых скоростях скольжения затруднено образование на зубьях устойчивой масляной пленки, то в этом случае на их рабочих поверхностях развиваются значительные силы трения, вызывающие пластические деформации поверхностного слоя с последующим их сдвигом в направлении скольжения зубьев. В результате у полюсной линии зубьев ведомого колеса образуется выступ, а у ведущего – канавка, приводящие к нарушению правильности зацепления зубьев.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Правильно спроектированные передачи должны быть рассчитаны так, чтобы любая из возможных причин повреждения зубьев была исклю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чена. Общепринятой методики расчета зубьев на изнашивание и заедание в настоящее время нет. Все передачи рассчитывают одинаково по контакт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ным напряжениям. Однако иногда открытые передачи рассчитывают толь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ко на изгиб по той причине, что у них в меньшей степени наблюдается яв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ление 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выкрашивания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зубьев. Эти передачи масляной ванны не имеют, по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этому меньше подвержены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выкрашиванию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поверхности зубьев.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942975"/>
            <wp:effectExtent l="19050" t="0" r="9525" b="0"/>
            <wp:docPr id="2507" name="Рисунок 2507" descr="imag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 descr="image049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Рис. 29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             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Усталостное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, абразивный износ и заедание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обусловлены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поверхностной прочностью, а излом – объёмной прочностью зубьев.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Поскольку поверхностные повреждения – главный вид поломок для закрытых передач, то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Style w:val="grame"/>
          <w:sz w:val="28"/>
          <w:szCs w:val="28"/>
        </w:rPr>
        <w:t xml:space="preserve">расчёт на контактную выносливость выполняют в качестве проектировочного; расчёт на изгиб – в качестве </w:t>
      </w:r>
      <w:r w:rsidRPr="00D97A02">
        <w:rPr>
          <w:rStyle w:val="grame"/>
          <w:sz w:val="28"/>
          <w:szCs w:val="28"/>
        </w:rPr>
        <w:lastRenderedPageBreak/>
        <w:t>проверочного.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Для открытых передач всё наоборот, т.к. режим работы временный или даже разовый, а перегрузки значительные.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34" w:name="_Цилиндрические_прямозубые_передачи."/>
      <w:bookmarkEnd w:id="34"/>
      <w:r w:rsidRPr="00D97A02">
        <w:rPr>
          <w:rFonts w:ascii="Times New Roman" w:hAnsi="Times New Roman" w:cs="Times New Roman"/>
          <w:i/>
          <w:iCs/>
          <w:sz w:val="28"/>
          <w:szCs w:val="28"/>
        </w:rPr>
        <w:t>Цилиндрические прямозубые передачи. Устройство и основные геометрические соотношения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Зубчатую передачу с параллельными осями, у колес которой поверх</w:t>
      </w:r>
      <w:r w:rsidRPr="00D97A0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softHyphen/>
      </w:r>
      <w:r w:rsidRPr="00D97A0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ности по диаметру выступов цилиндрические, называют цилиндрической.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Цилиндрическая прямозубая зубчатая передача состоит из двух или не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скольких пар цилиндрических зубчатых колес с прямыми зубьями (рис.30). Эта передача наиболее проста в изготовлении. Применяется как в открытом, так и в закрытом исполнении.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2124075"/>
            <wp:effectExtent l="19050" t="0" r="9525" b="0"/>
            <wp:docPr id="2508" name="Рисунок 2508" descr="image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 descr="image050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Рис.30. Цилиндрическая прямозубая передача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bookmarkStart w:id="35" w:name="_Цилиндрические_косозубые_и"/>
      <w:bookmarkEnd w:id="35"/>
      <w:r w:rsidRPr="00D97A02">
        <w:rPr>
          <w:rFonts w:ascii="Times New Roman" w:hAnsi="Times New Roman" w:cs="Times New Roman"/>
          <w:i/>
          <w:iCs/>
          <w:spacing w:val="2"/>
          <w:sz w:val="28"/>
          <w:szCs w:val="28"/>
        </w:rPr>
        <w:t>Цилиндрические</w:t>
      </w:r>
      <w:r w:rsidRPr="00D97A02">
        <w:rPr>
          <w:rStyle w:val="apple-converted-space"/>
          <w:i/>
          <w:iCs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2"/>
          <w:sz w:val="28"/>
          <w:szCs w:val="28"/>
        </w:rPr>
        <w:t>косозубые</w:t>
      </w:r>
      <w:r w:rsidRPr="00D97A02">
        <w:rPr>
          <w:rStyle w:val="apple-converted-space"/>
          <w:i/>
          <w:iCs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2"/>
          <w:sz w:val="28"/>
          <w:szCs w:val="28"/>
        </w:rPr>
        <w:t>и</w:t>
      </w:r>
      <w:r w:rsidRPr="00D97A02">
        <w:rPr>
          <w:rStyle w:val="apple-converted-space"/>
          <w:i/>
          <w:iCs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2"/>
          <w:sz w:val="28"/>
          <w:szCs w:val="28"/>
        </w:rPr>
        <w:t>шевронные</w:t>
      </w:r>
      <w:r w:rsidRPr="00D97A02">
        <w:rPr>
          <w:rStyle w:val="apple-converted-space"/>
          <w:i/>
          <w:iCs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2"/>
          <w:sz w:val="28"/>
          <w:szCs w:val="28"/>
        </w:rPr>
        <w:t>зубчатые</w:t>
      </w:r>
      <w:r w:rsidRPr="00D97A02">
        <w:rPr>
          <w:rStyle w:val="apple-converted-space"/>
          <w:i/>
          <w:iCs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передачи.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Устройство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основные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геометрические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силовые</w:t>
      </w:r>
      <w:r w:rsidRPr="00D97A02">
        <w:rPr>
          <w:rStyle w:val="apple-converted-space"/>
          <w:i/>
          <w:iCs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pacing w:val="-3"/>
          <w:sz w:val="28"/>
          <w:szCs w:val="28"/>
        </w:rPr>
        <w:t>соотношения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Косозубые зубчатые передачи, как и прямозубые, предназначены для</w:t>
      </w:r>
      <w:r w:rsidRPr="00D97A02">
        <w:rPr>
          <w:rStyle w:val="apple-converted-space"/>
          <w:i/>
          <w:iCs/>
          <w:color w:val="000000"/>
          <w:spacing w:val="-4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передачи вращательного момента между параллельными валами</w:t>
      </w:r>
      <w:r w:rsidRPr="00D97A02">
        <w:rPr>
          <w:rStyle w:val="apple-converted-space"/>
          <w:i/>
          <w:iCs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(рис. 36).</w:t>
      </w:r>
      <w:r w:rsidRPr="00D97A02">
        <w:rPr>
          <w:rStyle w:val="apple-converted-space"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У косозубых колес оси зубьев располагаются не по образующей делитель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ного цилиндра, а по винтовой линии, составляющей с образующей угол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β</w:t>
      </w:r>
      <w:proofErr w:type="spell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(рис. 37).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1"/>
          <w:sz w:val="28"/>
          <w:szCs w:val="28"/>
        </w:rPr>
        <w:t>Угол наклона зубьев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Style w:val="grame"/>
          <w:rFonts w:ascii="Cambria Math" w:hAnsi="Cambria Math" w:cs="Cambria Math"/>
          <w:color w:val="000000"/>
          <w:spacing w:val="1"/>
          <w:sz w:val="28"/>
          <w:szCs w:val="28"/>
        </w:rPr>
        <w:t>𝛽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Style w:val="grame"/>
          <w:color w:val="000000"/>
          <w:spacing w:val="1"/>
          <w:sz w:val="28"/>
          <w:szCs w:val="28"/>
        </w:rPr>
        <w:t>принимают равным 8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2646" name="Рисунок 2646" descr="http://www.detalmach.ru/lect4.files/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 descr="http://www.detalmach.ru/lect4.files/image092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Style w:val="grame"/>
          <w:color w:val="000000"/>
          <w:spacing w:val="1"/>
          <w:sz w:val="28"/>
          <w:szCs w:val="28"/>
        </w:rPr>
        <w:t>18°</w:t>
      </w:r>
      <w:r w:rsidRPr="00D97A02">
        <w:rPr>
          <w:rStyle w:val="grame"/>
          <w:color w:val="000000"/>
          <w:spacing w:val="23"/>
          <w:sz w:val="28"/>
          <w:szCs w:val="28"/>
        </w:rPr>
        <w:t>,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Style w:val="grame"/>
          <w:color w:val="000000"/>
          <w:spacing w:val="1"/>
          <w:sz w:val="28"/>
          <w:szCs w:val="28"/>
        </w:rPr>
        <w:t>он одинаков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Style w:val="grame"/>
          <w:color w:val="000000"/>
          <w:spacing w:val="7"/>
          <w:sz w:val="28"/>
          <w:szCs w:val="28"/>
        </w:rPr>
        <w:t>для обоих колес, но на одном из сопряженных колес зубья наклонены</w:t>
      </w:r>
      <w:r w:rsidRPr="00D97A02">
        <w:rPr>
          <w:rStyle w:val="apple-converted-space"/>
          <w:color w:val="000000"/>
          <w:spacing w:val="7"/>
          <w:sz w:val="28"/>
          <w:szCs w:val="28"/>
        </w:rPr>
        <w:t> </w:t>
      </w:r>
      <w:r w:rsidRPr="00D97A02">
        <w:rPr>
          <w:rStyle w:val="grame"/>
          <w:color w:val="000000"/>
          <w:spacing w:val="3"/>
          <w:sz w:val="28"/>
          <w:szCs w:val="28"/>
        </w:rPr>
        <w:t>вправо, а на другом влево.</w:t>
      </w:r>
      <w:proofErr w:type="gramEnd"/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 xml:space="preserve">При окружных скоростях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v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&gt; 2 м/с целесообразно применять косозубые колеса, так как при больших скоростях прямозубые цилиндрические колеса работают удовлетворительно лишь при высокой точности изготовления.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66775" cy="1333500"/>
            <wp:effectExtent l="19050" t="0" r="9525" b="0"/>
            <wp:docPr id="2647" name="Рисунок 2647" descr="http://www.detalmach.ru/lect4.files/image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 descr="http://www.detalmach.ru/lect4.files/image292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 36. Цилиндриче</w:t>
      </w:r>
      <w:r w:rsidRPr="00D97A0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ская косозубая передача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Передаточное число для одной пары колес может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быть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2648" name="Рисунок 2648" descr="http://www.detalmach.ru/lect4.files/image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 descr="http://www.detalmach.ru/lect4.files/image111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12.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-1"/>
          <w:sz w:val="28"/>
          <w:szCs w:val="28"/>
        </w:rPr>
        <w:t>В прямозубых передачах линия контакта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Style w:val="grame"/>
          <w:color w:val="000000"/>
          <w:spacing w:val="2"/>
          <w:sz w:val="28"/>
          <w:szCs w:val="28"/>
        </w:rPr>
        <w:t>параллельна оси, а в косозубых расположена по диа</w:t>
      </w:r>
      <w:r w:rsidRPr="00D97A02">
        <w:rPr>
          <w:rStyle w:val="grame"/>
          <w:color w:val="000000"/>
          <w:spacing w:val="2"/>
          <w:sz w:val="28"/>
          <w:szCs w:val="28"/>
        </w:rPr>
        <w:softHyphen/>
        <w:t>гонали на поверхности зуба (контакт в прямозубых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Style w:val="grame"/>
          <w:color w:val="000000"/>
          <w:spacing w:val="-1"/>
          <w:sz w:val="28"/>
          <w:szCs w:val="28"/>
        </w:rPr>
        <w:t>передачах осуществляется вдоль всей длины зуба, а в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косозубых — сначала в точке увеличивается до пря</w:t>
      </w:r>
      <w:r w:rsidRPr="00D97A02">
        <w:rPr>
          <w:rStyle w:val="grame"/>
          <w:color w:val="000000"/>
          <w:sz w:val="28"/>
          <w:szCs w:val="28"/>
        </w:rPr>
        <w:softHyphen/>
      </w:r>
      <w:r w:rsidRPr="00D97A02">
        <w:rPr>
          <w:rStyle w:val="grame"/>
          <w:color w:val="000000"/>
          <w:spacing w:val="1"/>
          <w:sz w:val="28"/>
          <w:szCs w:val="28"/>
        </w:rPr>
        <w:t>мой, «диагонально» захватывающей зуб, и постепен</w:t>
      </w:r>
      <w:r w:rsidRPr="00D97A02">
        <w:rPr>
          <w:rStyle w:val="grame"/>
          <w:color w:val="000000"/>
          <w:spacing w:val="1"/>
          <w:sz w:val="28"/>
          <w:szCs w:val="28"/>
        </w:rPr>
        <w:softHyphen/>
      </w:r>
      <w:r w:rsidRPr="00D97A02">
        <w:rPr>
          <w:rStyle w:val="grame"/>
          <w:color w:val="000000"/>
          <w:spacing w:val="3"/>
          <w:sz w:val="28"/>
          <w:szCs w:val="28"/>
        </w:rPr>
        <w:t>но уменьшается до точки).</w:t>
      </w:r>
      <w:proofErr w:type="gramEnd"/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Достоинства косозубых передач по сравнению с</w:t>
      </w:r>
      <w:r w:rsidRPr="00D97A02">
        <w:rPr>
          <w:rStyle w:val="apple-converted-space"/>
          <w:i/>
          <w:iCs/>
          <w:color w:val="000000"/>
          <w:spacing w:val="2"/>
          <w:sz w:val="28"/>
          <w:szCs w:val="28"/>
        </w:rPr>
        <w:t> </w:t>
      </w:r>
      <w:proofErr w:type="gramStart"/>
      <w:r w:rsidRPr="00D97A02">
        <w:rPr>
          <w:rStyle w:val="grame"/>
          <w:b/>
          <w:bCs/>
          <w:i/>
          <w:iCs/>
          <w:color w:val="000000"/>
          <w:spacing w:val="1"/>
          <w:sz w:val="28"/>
          <w:szCs w:val="28"/>
        </w:rPr>
        <w:t>прямозубыми</w:t>
      </w:r>
      <w:proofErr w:type="gramEnd"/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: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-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уменьшение шума при работе;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- мень</w:t>
      </w: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шие габаритные размеры;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- высокая плавность зацеп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ления;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- большая нагрузочная способность;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- значительно меньшие дополнительные дина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мические нагрузки.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Это объясняется большой суммарной длиной контактных линий находящихся в зацеплении колес.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За счет наклона зуба в зацеплении косозубой передачи появляется осевая сила.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Для того чтобы исключить недостаток косозубых передач (осевую силу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proofErr w:type="gramStart"/>
      <w:r w:rsidRPr="00D97A02">
        <w:rPr>
          <w:rStyle w:val="grame"/>
          <w:i/>
          <w:iCs/>
          <w:sz w:val="28"/>
          <w:szCs w:val="28"/>
        </w:rPr>
        <w:t>F</w:t>
      </w:r>
      <w:proofErr w:type="gramEnd"/>
      <w:r w:rsidRPr="00D97A02">
        <w:rPr>
          <w:rStyle w:val="spelle"/>
          <w:sz w:val="28"/>
          <w:szCs w:val="28"/>
          <w:vertAlign w:val="subscript"/>
        </w:rPr>
        <w:t>а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 и сохранить их преимущества, применяют шевронные передачи.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Шевронные зубчатые колеса пред</w:t>
      </w:r>
      <w:r w:rsidRPr="00D97A0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softHyphen/>
      </w:r>
      <w:r w:rsidRPr="00D97A02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ставляют собой разновидность косозубых колес</w:t>
      </w:r>
      <w:r w:rsidRPr="00D97A02">
        <w:rPr>
          <w:rStyle w:val="apple-converted-space"/>
          <w:i/>
          <w:iCs/>
          <w:color w:val="000000"/>
          <w:spacing w:val="-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(рис. 38).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1552575"/>
            <wp:effectExtent l="19050" t="0" r="9525" b="0"/>
            <wp:docPr id="2650" name="Рисунок 2650" descr="imag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 descr="image197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а)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                         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     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б)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 38. Шевронная зубчатая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передача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Цилиндрическое зубчатое колесо, венец которого по ширине состоит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из участков с правыми и левыми зубьями (рис. 38,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а),</w:t>
      </w:r>
      <w:r w:rsidRPr="00D97A02">
        <w:rPr>
          <w:rStyle w:val="apple-converted-space"/>
          <w:i/>
          <w:iCs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называют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шеврон</w:t>
      </w:r>
      <w:r w:rsidRPr="00D97A0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ным колесом.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Часть венца зубчатого колеса, в пределах которого линии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зубьев имеют одно направление, называют полушевроном. Различают шев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ронные колеса с жестким углом (рис. 38,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б),</w:t>
      </w:r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предназначенным для выхо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да режущего инструмента при нарезании 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зубьев. Шевронные передачи об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ладают всеми преимуществами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pacing w:val="1"/>
          <w:sz w:val="28"/>
          <w:szCs w:val="28"/>
        </w:rPr>
        <w:t>косозубых</w:t>
      </w:r>
      <w:proofErr w:type="gramEnd"/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, а осевые силы (рис. 39) проти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воположно направлены и на подшипник не передаются.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2209800"/>
            <wp:effectExtent l="19050" t="0" r="9525" b="0"/>
            <wp:docPr id="2651" name="Рисунок 2651" descr="image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 descr="image198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Рис.39. Усилия в зацеплении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шевронных зубчатых колес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Винтовая передача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(разновидность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ко</w:t>
      </w:r>
      <w:r w:rsidRPr="00D97A02">
        <w:rPr>
          <w:rStyle w:val="grame"/>
          <w:color w:val="000000"/>
          <w:sz w:val="28"/>
          <w:szCs w:val="28"/>
        </w:rPr>
        <w:softHyphen/>
      </w:r>
      <w:r w:rsidRPr="00D97A02">
        <w:rPr>
          <w:rStyle w:val="grame"/>
          <w:color w:val="000000"/>
          <w:spacing w:val="3"/>
          <w:sz w:val="28"/>
          <w:szCs w:val="28"/>
        </w:rPr>
        <w:t>созубой</w:t>
      </w:r>
      <w:proofErr w:type="gramEnd"/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) состоит из двух косозубых цилиндри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ческих колес (рис. 41). Однако в отличие от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косозубых 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цилиндрических передач 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с 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парал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лельными валами касания между зубьями здесь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происходит в точке и при значительных скоро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стях скольжения. 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Поэтому при значительных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нагрузках винтовые зубчатые передачи работать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удовлетворительно не могут.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4925" cy="1685925"/>
            <wp:effectExtent l="19050" t="0" r="9525" b="0"/>
            <wp:docPr id="2680" name="Рисунок 2680" descr="http://www.detalmach.ru/lect4.files/image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 descr="http://www.detalmach.ru/lect4.files/image326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Рис.41.  </w:t>
      </w:r>
      <w:r w:rsidRPr="00D97A02">
        <w:rPr>
          <w:rStyle w:val="apple-converted-space"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Винтовая  </w:t>
      </w:r>
      <w:r w:rsidRPr="00D97A02">
        <w:rPr>
          <w:rStyle w:val="apple-converted-space"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зубчатая передача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628775"/>
            <wp:effectExtent l="19050" t="0" r="9525" b="0"/>
            <wp:docPr id="2681" name="Рисунок 2681" descr="http://www.detalmach.ru/lect4.files/image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 descr="http://www.detalmach.ru/lect4.files/image328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42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6" w:name="_Конические_зубчатые_передачи."/>
      <w:bookmarkEnd w:id="36"/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sz w:val="28"/>
          <w:szCs w:val="28"/>
        </w:rPr>
        <w:t>Вопросы для самопроверки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Каковы основные достоинства и недостатки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зубчатых передач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 сравнению с другими передачами?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 каким признакам классифицируют зубчатые передачи?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Чем отличается закрытая передача от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открытой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Перечислите достоинства зубчатой передачи по сравнению с фрикционной передачей.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сущность нарезания зубьев методом копирования и методом обкатки? Их сравнительная характеристика?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Что понимают под зубчатым зацеплением со смещением (модифицированным) и для чего его применяют?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два вида модификации передач применяют и как их осуществляют?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С какой целью производят смазывание зубчатых передач?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сущность картерного смазывания зубчатых передач?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основные факторы влияют на КПД зубчатых передач?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Каковы области применения прямозубых и косозубых передач?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Каковы сравнительные достоинства прямозубых и косозубых колёс?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определяется передаточное отношение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и передаточное число?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Каковы главные виды разрушений зубчатых колёс?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Где применяются прямозубые цилиндрические передачи?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зубья прочнее на изгиб — колеса или шестерни?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для изготовления шестерни берут более твердый материал, чем для изготовления колес? В каких случаях это обосновано?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косозубые передачи прочнее, чем прямозубые?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Чем вызвана плавность работы косозубых передач?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Каковы преимущества косозубых цилиндрических передач по сравнению с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прямозубыми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каких случаях применяют шевронные зубчатые колеса, и какими достоинствами они обладают по сравнению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с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косозубыми? Каковы недостатки шевронных передач?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97A02">
        <w:rPr>
          <w:rStyle w:val="grame"/>
          <w:sz w:val="28"/>
          <w:szCs w:val="28"/>
        </w:rPr>
        <w:t>- Какими достоинствами обладают конические колеса с круговыми зубьями по сравнению с прямозубыми?</w:t>
      </w:r>
      <w:proofErr w:type="gramEnd"/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Что понимают под эквивалентным цилиндрическим колесом? - Какое минимальное число зубьев допускается для шестерни цилиндрической и конической передач?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Какое максимальное передаточное число рекомендуется для одной пары различных видов зубчатых передач?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Назовите наиболее распространенные в машиностроении конструкции зубчатых колес. В каких случаях применяют сварную конструкцию зубчатого колеса?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Можно ли применить для изготовления пары зубчатых колес разный ма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териал, например текстолит и сталь?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Какие материалы и виды термической обработки применяют для изготовления зубчатых колес?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чем сущность усталостного разрушения зубьев? Виды разрушения? Меры по предупреждению усталостной поломки зубьев?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в закрытых передачах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усталостное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является основным видом разрушения рабочей поверхности зубьев? Меры по предупреждению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выкрашивания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Почему заедание преимущественно наблюдается в высоконагруженных и высокоскоростных передачах, в чем его сущность? Меры по предупреждению заедания?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каких случаях появляется повышенное изнашивание зубьев, и как оно сказы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вается на работе передачи? Меры по предупреждению изнашивания?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Какой профиль зуба получил наибольшее распространение в машиностроении?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каких случаях наблюдается подрезание зубьев?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Перечислите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основные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внешние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признаки,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характеризующее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нарушение нормального работоспособного состояния зубчатой передачи.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 какому виду разрушения может привести действие на зуб переменной нагрузки?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Выходит ли из строя передача по причине изнашивания зубьев? Как уменьшить изнашивание зубьев?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Можно ли предупредить заедание зубьев?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 располагаются оси вращения валов у цилиндрической прямозубой пе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редачи?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С какими зубьями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выполнены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шестерня и колесо, показанные на рисунке?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1019175"/>
            <wp:effectExtent l="19050" t="0" r="9525" b="0"/>
            <wp:docPr id="2759" name="Рисунок 2759" descr="image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 descr="image465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профили зубьев имеют распространенное применение в машино</w:t>
      </w:r>
      <w:r w:rsidRPr="00D97A02">
        <w:rPr>
          <w:rFonts w:ascii="Times New Roman" w:hAnsi="Times New Roman" w:cs="Times New Roman"/>
          <w:sz w:val="28"/>
          <w:szCs w:val="28"/>
        </w:rPr>
        <w:softHyphen/>
        <w:t>строении?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каких случаях применяют цилиндрические прямозубые передачи?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Какие материалы и виды термической обработки применяют для повышения прочности и долговечности зубчатых передач?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От каких характеристик материала преимущественно зависят сопротивление контактной усталости и допускаемые контактные напряжения?</w:t>
      </w:r>
    </w:p>
    <w:p w:rsidR="00D11C86" w:rsidRPr="00150C7C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50C7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тест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Какое основное отличие зубчатой пере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дачи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от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фрикционной?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Постоянство передаточного числа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Непостоянство передаточного числа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- Движение в зубчатых передачах передается за счет…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зацепления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сил трения между зубьями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прижатия колес друг к другу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скольжения зубьев друг по другу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right="-22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Для каких целей нельзя применить зубчатую передачу?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Передача вращательного движения с одного вала на другой.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Дискретное изменение частоты вращения одного вала по сравнению с другим.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Бесступенчатое изменение частоты вращения одного вала по сравнению с другим.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Превращение вращательного движения вала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в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поступательное.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- Можно ли при неизменной передаваемой мощности с помощью зубчатой передачи получить больший крутящий момент?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1. Нельзя.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2. Можно, уменьшая частоту вращения ведомого вала.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3. Можно, увеличивая частоту вращения ведомого вала.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4. Можно, но с частотой вращения валов это не связано.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- Ниже перечислены основные передачи зубчатыми колесами: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а)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цилиндрические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прямым зубом;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б)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цилиндрические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косым зубом;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в)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цилиндрические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шевронным зубом;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г)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конические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прямым зубом;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конические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косым зубом;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е)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конические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с круговым зубом;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ж) цилиндрическое колесо и рейка.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Сколько из них могут быть использованы для передачи вращения между пересекающимися осями?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1. Одна.     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2. Две.     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3. Три.     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97A02">
        <w:rPr>
          <w:sz w:val="28"/>
          <w:szCs w:val="28"/>
        </w:rPr>
        <w:t>4. Четыре.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Сравнивая зубчатые передачи с другими механическими передачами, отмечают: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а) сложность изготовления и контроля зубьев;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б) невозможность проскальзывания;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в) высокий КПД;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г) малые габариты;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>) шум при работе;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е) большую долговечность и надежность;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ж) возможность применения в широком диапазоне моментов, скоростей, передаточных отношений.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Сколько из перечисленных свойств можно отнести к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положительным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?</w:t>
      </w:r>
    </w:p>
    <w:p w:rsidR="00D11C86" w:rsidRPr="00D97A02" w:rsidRDefault="00D11C86" w:rsidP="00D11C86">
      <w:pPr>
        <w:pStyle w:val="31"/>
        <w:spacing w:before="0" w:beforeAutospacing="0" w:after="0" w:afterAutospacing="0"/>
        <w:rPr>
          <w:sz w:val="28"/>
          <w:szCs w:val="28"/>
        </w:rPr>
      </w:pPr>
      <w:r w:rsidRPr="00D97A02">
        <w:rPr>
          <w:sz w:val="28"/>
          <w:szCs w:val="28"/>
        </w:rPr>
        <w:t>1. Три.     </w:t>
      </w:r>
    </w:p>
    <w:p w:rsidR="00D11C86" w:rsidRPr="00D97A02" w:rsidRDefault="00D11C86" w:rsidP="00D11C86">
      <w:pPr>
        <w:pStyle w:val="31"/>
        <w:spacing w:before="0" w:beforeAutospacing="0" w:after="0" w:afterAutospacing="0"/>
        <w:rPr>
          <w:sz w:val="28"/>
          <w:szCs w:val="28"/>
        </w:rPr>
      </w:pPr>
      <w:r w:rsidRPr="00D97A02">
        <w:rPr>
          <w:sz w:val="28"/>
          <w:szCs w:val="28"/>
        </w:rPr>
        <w:t>2. Четыре.     </w:t>
      </w:r>
    </w:p>
    <w:p w:rsidR="00D11C86" w:rsidRPr="00D97A02" w:rsidRDefault="00D11C86" w:rsidP="00D11C86">
      <w:pPr>
        <w:pStyle w:val="31"/>
        <w:spacing w:before="0" w:beforeAutospacing="0" w:after="0" w:afterAutospacing="0"/>
        <w:rPr>
          <w:sz w:val="28"/>
          <w:szCs w:val="28"/>
        </w:rPr>
      </w:pPr>
      <w:r w:rsidRPr="00D97A02">
        <w:rPr>
          <w:sz w:val="28"/>
          <w:szCs w:val="28"/>
        </w:rPr>
        <w:t>3. Пять.     </w:t>
      </w:r>
    </w:p>
    <w:p w:rsidR="00D11C86" w:rsidRPr="00D97A02" w:rsidRDefault="00D11C86" w:rsidP="00D11C86">
      <w:pPr>
        <w:pStyle w:val="31"/>
        <w:spacing w:before="0" w:beforeAutospacing="0" w:after="0" w:afterAutospacing="0"/>
        <w:rPr>
          <w:sz w:val="28"/>
          <w:szCs w:val="28"/>
        </w:rPr>
      </w:pPr>
      <w:r w:rsidRPr="00D97A02">
        <w:rPr>
          <w:sz w:val="28"/>
          <w:szCs w:val="28"/>
        </w:rPr>
        <w:t>4. Шесть.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Чтобы зубчатые колеса могли быть введены в зацепление, что у них должно быть одинаковым?</w:t>
      </w:r>
    </w:p>
    <w:p w:rsidR="00D11C86" w:rsidRPr="00D97A02" w:rsidRDefault="00D11C86" w:rsidP="00D11C86">
      <w:pPr>
        <w:pStyle w:val="31"/>
        <w:spacing w:before="0" w:beforeAutospacing="0" w:after="0" w:afterAutospacing="0"/>
        <w:rPr>
          <w:sz w:val="28"/>
          <w:szCs w:val="28"/>
        </w:rPr>
      </w:pPr>
      <w:r w:rsidRPr="00D97A02">
        <w:rPr>
          <w:sz w:val="28"/>
          <w:szCs w:val="28"/>
        </w:rPr>
        <w:t>1. Диаметры.     </w:t>
      </w:r>
    </w:p>
    <w:p w:rsidR="00D11C86" w:rsidRPr="00D97A02" w:rsidRDefault="00D11C86" w:rsidP="00D11C86">
      <w:pPr>
        <w:pStyle w:val="31"/>
        <w:spacing w:before="0" w:beforeAutospacing="0" w:after="0" w:afterAutospacing="0"/>
        <w:rPr>
          <w:sz w:val="28"/>
          <w:szCs w:val="28"/>
        </w:rPr>
      </w:pPr>
      <w:r w:rsidRPr="00D97A02">
        <w:rPr>
          <w:sz w:val="28"/>
          <w:szCs w:val="28"/>
        </w:rPr>
        <w:t>2. Ширина.     </w:t>
      </w:r>
    </w:p>
    <w:p w:rsidR="00D11C86" w:rsidRPr="00D97A02" w:rsidRDefault="00D11C86" w:rsidP="00D11C86">
      <w:pPr>
        <w:pStyle w:val="31"/>
        <w:spacing w:before="0" w:beforeAutospacing="0" w:after="0" w:afterAutospacing="0"/>
        <w:rPr>
          <w:sz w:val="28"/>
          <w:szCs w:val="28"/>
        </w:rPr>
      </w:pPr>
      <w:r w:rsidRPr="00D97A02">
        <w:rPr>
          <w:sz w:val="28"/>
          <w:szCs w:val="28"/>
        </w:rPr>
        <w:t>3. Число зубьев.     </w:t>
      </w:r>
    </w:p>
    <w:p w:rsidR="00D11C86" w:rsidRPr="00D97A02" w:rsidRDefault="00D11C86" w:rsidP="00D11C86">
      <w:pPr>
        <w:pStyle w:val="31"/>
        <w:spacing w:before="0" w:beforeAutospacing="0" w:after="0" w:afterAutospacing="0"/>
        <w:rPr>
          <w:sz w:val="28"/>
          <w:szCs w:val="28"/>
        </w:rPr>
      </w:pPr>
      <w:r w:rsidRPr="00D97A02">
        <w:rPr>
          <w:sz w:val="28"/>
          <w:szCs w:val="28"/>
        </w:rPr>
        <w:t>4. Шаг.</w:t>
      </w:r>
    </w:p>
    <w:p w:rsidR="00D11C86" w:rsidRPr="00D97A02" w:rsidRDefault="00D11C86" w:rsidP="00D11C86">
      <w:pPr>
        <w:spacing w:after="0" w:line="240" w:lineRule="auto"/>
        <w:ind w:right="-22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 </w:t>
      </w:r>
    </w:p>
    <w:p w:rsidR="00D11C86" w:rsidRPr="00D97A02" w:rsidRDefault="00D11C86" w:rsidP="00D11C86">
      <w:pPr>
        <w:pStyle w:val="21"/>
        <w:spacing w:before="0" w:beforeAutospacing="0" w:after="0" w:afterAutospacing="0"/>
        <w:rPr>
          <w:sz w:val="28"/>
          <w:szCs w:val="28"/>
        </w:rPr>
      </w:pPr>
      <w:r w:rsidRPr="00D97A02">
        <w:rPr>
          <w:sz w:val="28"/>
          <w:szCs w:val="28"/>
        </w:rPr>
        <w:t>- Механизм имеет несколько последовательных передач; при вращении ведущего вала со скоростью 1000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об</w:t>
      </w:r>
      <w:proofErr w:type="gramEnd"/>
      <w:r w:rsidRPr="00D97A02">
        <w:rPr>
          <w:sz w:val="28"/>
          <w:szCs w:val="28"/>
        </w:rPr>
        <w:t>/</w:t>
      </w:r>
      <w:proofErr w:type="gramStart"/>
      <w:r w:rsidRPr="00D97A02">
        <w:rPr>
          <w:rStyle w:val="grame"/>
          <w:sz w:val="28"/>
          <w:szCs w:val="28"/>
        </w:rPr>
        <w:t>мин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sz w:val="28"/>
          <w:szCs w:val="28"/>
        </w:rPr>
        <w:t>ведомый вращается со скоростью 80 об/мин. Как правильно назвать этот механизм?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Коробка скоростей;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Вариатор;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Мультипликатор;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Редуктор.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331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По заданным условиям определить частоту вращения на выходе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5</w:t>
      </w:r>
      <w:r w:rsidRPr="00D97A02">
        <w:rPr>
          <w:rFonts w:ascii="Times New Roman" w:hAnsi="Times New Roman" w:cs="Times New Roman"/>
          <w:sz w:val="28"/>
          <w:szCs w:val="28"/>
        </w:rPr>
        <w:t>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(см. рис.).</w:t>
      </w:r>
    </w:p>
    <w:p w:rsidR="00D11C86" w:rsidRPr="00D97A02" w:rsidRDefault="00D11C86" w:rsidP="00331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1162050"/>
            <wp:effectExtent l="19050" t="0" r="9525" b="0"/>
            <wp:docPr id="2770" name="Рисунок 2770" descr="image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 descr="image520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331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1) 15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об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/мин;     </w:t>
      </w:r>
    </w:p>
    <w:p w:rsidR="00D11C86" w:rsidRPr="00D97A02" w:rsidRDefault="00D11C86" w:rsidP="00331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2) 20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об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/мин;     </w:t>
      </w:r>
    </w:p>
    <w:p w:rsidR="00D11C86" w:rsidRPr="00D97A02" w:rsidRDefault="00D11C86" w:rsidP="00331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3) 30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об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/мин;    </w:t>
      </w:r>
    </w:p>
    <w:p w:rsidR="00D11C86" w:rsidRPr="00D97A02" w:rsidRDefault="00D11C86" w:rsidP="00331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4) 40 </w:t>
      </w:r>
      <w:proofErr w:type="gramStart"/>
      <w:r w:rsidRPr="00D97A02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D97A02">
        <w:rPr>
          <w:rFonts w:ascii="Times New Roman" w:hAnsi="Times New Roman" w:cs="Times New Roman"/>
          <w:sz w:val="28"/>
          <w:szCs w:val="28"/>
        </w:rPr>
        <w:t>/мин.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Если в редукторе указанной схемы (см. рис.) в два раза уменьшить число зубьев колеса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z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4</w:t>
      </w:r>
      <w:r w:rsidRPr="00D97A02">
        <w:rPr>
          <w:rFonts w:ascii="Times New Roman" w:hAnsi="Times New Roman" w:cs="Times New Roman"/>
          <w:sz w:val="28"/>
          <w:szCs w:val="28"/>
        </w:rPr>
        <w:t>,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то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как изменится число оборотов в минуту на выходе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D97A0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4</w:t>
      </w:r>
      <w:r w:rsidRPr="00D97A02">
        <w:rPr>
          <w:rFonts w:ascii="Times New Roman" w:hAnsi="Times New Roman" w:cs="Times New Roman"/>
          <w:sz w:val="28"/>
          <w:szCs w:val="28"/>
        </w:rPr>
        <w:t>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1133475"/>
            <wp:effectExtent l="19050" t="0" r="0" b="0"/>
            <wp:docPr id="2771" name="Рисунок 2771" descr="image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 descr="image522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1. Увеличится в четыре раза.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Увеличится вдвое.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Не изменится.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Уменьшится вдвое.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От чего не зависит коэффициент прочности зубьев по изгибным напряжениям (формы зуба)?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Материала.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Числа зубьев.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Коэффициента смещения исходного контура.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Формы</w:t>
      </w:r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Style w:val="spelle"/>
          <w:sz w:val="28"/>
          <w:szCs w:val="28"/>
        </w:rPr>
        <w:t>выкружки</w:t>
      </w:r>
      <w:proofErr w:type="spell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у основания зуба.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Какой вид разрушения зубьев наиболее характерен для закрытых, хорошо смазываемых, защищенных от загрязнений зубчатых передач?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Поломка зуба.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Заедание зубьев.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Истирание зубьев.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Усталостное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поверхностного слоя на рабочей поверхности зуба.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С чем связывают выбор допускаемых контактных напряжений для расчета зубчатых передач?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С твердостью материала.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Характеристиками механической прочности.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Микроструктурой.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Характеристиками износостойкости.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Каким материалам для изготовления небольших зубчатых колес закрытых передач следует отдавать предпочтение?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Среднеуглеродистые стали обыкновенного качества без термообработки.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Среднеуглеродистые качественные и хромистые легированные стали нормализованные, термически улучшенные.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Среднеуглеродистые качественные и легированные стали с объемной закалкой.</w:t>
      </w:r>
    </w:p>
    <w:p w:rsidR="00D11C86" w:rsidRPr="00D97A02" w:rsidRDefault="00D11C86" w:rsidP="00D11C86">
      <w:pPr>
        <w:pStyle w:val="31"/>
        <w:spacing w:before="0" w:beforeAutospacing="0" w:after="0" w:afterAutospacing="0"/>
        <w:ind w:left="283"/>
        <w:rPr>
          <w:sz w:val="28"/>
          <w:szCs w:val="28"/>
        </w:rPr>
      </w:pPr>
      <w:r w:rsidRPr="00D97A02">
        <w:rPr>
          <w:sz w:val="28"/>
          <w:szCs w:val="28"/>
        </w:rPr>
        <w:t>4. Малоуглеродистые и легированные стали с поверхностной химико-термической обработкой.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Какой из приведенных возможных критериев работоспособности зубчатых передач считают наиболее вероятным для передач в редукторном (закрытом) исполнении?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Поломка зубьев.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Усталостное</w:t>
      </w:r>
      <w:proofErr w:type="gramEnd"/>
      <w:r w:rsidRPr="00D97A02">
        <w:rPr>
          <w:rStyle w:val="apple-converted-space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выкрашивание</w:t>
      </w:r>
      <w:proofErr w:type="spellEnd"/>
      <w:r w:rsidRPr="00D97A02">
        <w:rPr>
          <w:rFonts w:ascii="Times New Roman" w:hAnsi="Times New Roman" w:cs="Times New Roman"/>
          <w:sz w:val="28"/>
          <w:szCs w:val="28"/>
        </w:rPr>
        <w:t xml:space="preserve"> поверхностных слоев.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Абразивный износ.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lastRenderedPageBreak/>
        <w:t>4. Заедание зубьев.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Зацепление зубчатых колес эквивалентно качению без скольжения окружностей называемых …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1. </w:t>
      </w:r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делительными окружностями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начальными окружностями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окружностями вершин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основными окружностями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5. окружностями впадин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У зубчатых колес находящихся в зацепление должны быть одинаковыми …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делительные диаметры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ширина колес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числа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модули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Стандартизированным параметром зубчатых колес является …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число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угол наклона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делительный диаметр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модуль зацепления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5. шаг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В зубчатой передаче напряжения изгиба вызывают … зубьев.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 xml:space="preserve">1. усталостное </w:t>
      </w:r>
      <w:proofErr w:type="spellStart"/>
      <w:r w:rsidRPr="00D97A02">
        <w:rPr>
          <w:rFonts w:ascii="Times New Roman" w:hAnsi="Times New Roman" w:cs="Times New Roman"/>
          <w:sz w:val="28"/>
          <w:szCs w:val="28"/>
        </w:rPr>
        <w:t>выкрашивание</w:t>
      </w:r>
      <w:proofErr w:type="spellEnd"/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поломку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износ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заедание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Основными критериями работоспособности зубчатых передач являются …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прочность при срезе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контактная прочность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прочность при смятии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прочность при изгибе зубьев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- Передача косозубыми зубчатыми колесами по сравнению с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аналогичной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прямозубой имеет следующие достоинства: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1. хорошо прирабатывается;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2. работает плавно, со значительно меньшим шумом;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3. имеет большую изгибную и контактную прочность зубьев;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4. создает осевые нагрузки на валы и подшипники.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Какое из перечисленных качеств отнесено</w:t>
      </w:r>
      <w:r w:rsidRPr="00D97A02">
        <w:rPr>
          <w:rStyle w:val="apple-converted-space"/>
          <w:sz w:val="28"/>
          <w:szCs w:val="28"/>
        </w:rPr>
        <w:t> </w:t>
      </w:r>
      <w:proofErr w:type="gramStart"/>
      <w:r w:rsidRPr="00D97A02">
        <w:rPr>
          <w:rStyle w:val="grame"/>
          <w:sz w:val="28"/>
          <w:szCs w:val="28"/>
        </w:rPr>
        <w:t>к</w:t>
      </w:r>
      <w:proofErr w:type="gramEnd"/>
      <w:r w:rsidRPr="00D97A02">
        <w:rPr>
          <w:rStyle w:val="apple-converted-space"/>
          <w:sz w:val="28"/>
          <w:szCs w:val="28"/>
        </w:rPr>
        <w:t> </w:t>
      </w:r>
      <w:r w:rsidRPr="00D97A02">
        <w:rPr>
          <w:rFonts w:ascii="Times New Roman" w:hAnsi="Times New Roman" w:cs="Times New Roman"/>
          <w:sz w:val="28"/>
          <w:szCs w:val="28"/>
        </w:rPr>
        <w:t>положительным ошибочно?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Как классифицируется по взаимному расположению осей колес передача на рисунке?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3900" cy="1209675"/>
            <wp:effectExtent l="19050" t="0" r="0" b="0"/>
            <wp:docPr id="2855" name="Рисунок 2855" descr="http://www.detalmach.ru/lect4.files/imag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5" descr="http://www.detalmach.ru/lect4.files/image531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Оси параллельны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Оси пересекаются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Оси скрещиваются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 называется способ обработки зубьев, показанный на рисунке?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1743075"/>
            <wp:effectExtent l="19050" t="0" r="9525" b="0"/>
            <wp:docPr id="2856" name="Рисунок 2856" descr="http://www.detalmach.ru/lect4.files/image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6" descr="http://www.detalmach.ru/lect4.files/image532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Фрезерование дисковой фрезой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Фрезерование червячной фрезой («обкатка»)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Шевингование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Притирка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 классифицируется по способу изго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товления заготовки зубчатое колесо, на рисунке?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1100" cy="1000125"/>
            <wp:effectExtent l="19050" t="0" r="0" b="0"/>
            <wp:docPr id="2857" name="Рисунок 2857" descr="http://www.detalmach.ru/lect4.files/image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7" descr="http://www.detalmach.ru/lect4.files/image533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Кованое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Штампованное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Бандажированное</w:t>
      </w:r>
      <w:proofErr w:type="spellEnd"/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Сварное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Применяются ли (как правило) в общем машиностроении для изготовления зуб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чатых колес бронза, латунь?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Да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Нет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- Как называется деталь, изображенная на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рисунке?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19200" cy="1685925"/>
            <wp:effectExtent l="19050" t="0" r="0" b="0"/>
            <wp:docPr id="2858" name="Рисунок 2858" descr="http://www.detalmach.ru/lect4.files/image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8" descr="http://www.detalmach.ru/lect4.files/image534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1. Зубчатое колесо цилиндрическое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Зубчатое колесо коническое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Червячное колесо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- Как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называется деталь 1,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изображенная на</w:t>
      </w:r>
      <w:r w:rsidRPr="00D97A02">
        <w:rPr>
          <w:rStyle w:val="apple-converted-space"/>
          <w:color w:val="000000"/>
          <w:spacing w:val="-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рисунке?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1600200" cy="2314575"/>
            <wp:effectExtent l="19050" t="0" r="0" b="0"/>
            <wp:docPr id="2859" name="Рисунок 2859" descr="image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9" descr="image498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Червяк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2"/>
          <w:sz w:val="28"/>
          <w:szCs w:val="28"/>
        </w:rPr>
        <w:t>2. Шестерня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3. Колесо зубчатое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4.</w:t>
      </w:r>
      <w:r w:rsidRPr="00D97A02">
        <w:rPr>
          <w:rStyle w:val="apple-converted-space"/>
          <w:color w:val="000000"/>
          <w:spacing w:val="-3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2"/>
          <w:sz w:val="28"/>
          <w:szCs w:val="28"/>
        </w:rPr>
        <w:t>Звездочка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5. Шкив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Какой профиль имеют зубья пе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редачи, показанной на рисунке?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19200" cy="2238375"/>
            <wp:effectExtent l="19050" t="0" r="0" b="0"/>
            <wp:docPr id="2865" name="Рисунок 2865" descr="image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5" descr="image505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Эльвовентный</w:t>
      </w:r>
      <w:proofErr w:type="spellEnd"/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Циклоидальный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Зацепление Новикова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Эти профили в машиностроении не используются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Определите вид разрушения для зуба, показанного на рисунке участок под буквой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а)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5900" cy="733425"/>
            <wp:effectExtent l="19050" t="0" r="0" b="0"/>
            <wp:docPr id="2867" name="Рисунок 2867" descr="image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 descr="image507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Поломка зубьев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Выкрашивание</w:t>
      </w:r>
      <w:proofErr w:type="spellEnd"/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Изнашивание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Заедание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2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Какие передачи рассчитывают на контакт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ную прочность и проверяют на изгиб?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3"/>
          <w:sz w:val="28"/>
          <w:szCs w:val="28"/>
        </w:rPr>
        <w:t>1. Открытые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2. Закрытые</w:t>
      </w:r>
    </w:p>
    <w:p w:rsidR="00D11C86" w:rsidRPr="00D97A02" w:rsidRDefault="00D11C86" w:rsidP="00D11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-1"/>
          <w:sz w:val="28"/>
          <w:szCs w:val="28"/>
        </w:rPr>
        <w:t> </w:t>
      </w:r>
    </w:p>
    <w:p w:rsidR="00D11C86" w:rsidRPr="00D97A02" w:rsidRDefault="00D11C86" w:rsidP="00D11C86">
      <w:pPr>
        <w:pStyle w:val="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11C86" w:rsidRPr="00D97A02" w:rsidRDefault="00D11C86" w:rsidP="00D11C86">
      <w:pPr>
        <w:pStyle w:val="1"/>
        <w:spacing w:before="0" w:line="240" w:lineRule="auto"/>
        <w:rPr>
          <w:rFonts w:ascii="Times New Roman" w:hAnsi="Times New Roman" w:cs="Times New Roman"/>
          <w:color w:val="000000"/>
        </w:rPr>
      </w:pPr>
      <w:r w:rsidRPr="00D97A02">
        <w:rPr>
          <w:rFonts w:ascii="Times New Roman" w:hAnsi="Times New Roman" w:cs="Times New Roman"/>
          <w:i/>
          <w:iCs/>
          <w:color w:val="000000"/>
        </w:rPr>
        <w:t>Конические зубчатые передачи. Зубчатые передачи с зацеплением Новикова.</w:t>
      </w:r>
    </w:p>
    <w:p w:rsidR="00D11C86" w:rsidRPr="00D97A02" w:rsidRDefault="00D11C86" w:rsidP="00D11C86">
      <w:pPr>
        <w:pStyle w:val="1"/>
        <w:spacing w:before="0" w:line="240" w:lineRule="auto"/>
        <w:rPr>
          <w:rFonts w:ascii="Times New Roman" w:hAnsi="Times New Roman" w:cs="Times New Roman"/>
          <w:color w:val="000000"/>
        </w:rPr>
      </w:pPr>
      <w:r w:rsidRPr="00D97A02">
        <w:rPr>
          <w:rFonts w:ascii="Times New Roman" w:hAnsi="Times New Roman" w:cs="Times New Roman"/>
          <w:i/>
          <w:iCs/>
          <w:color w:val="000000"/>
        </w:rPr>
        <w:t>Планетарные зубчатые передачи. Волновые зубчатые передачи.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Конические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зубчатые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передачи.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Устройство.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Зубчатую передачу с пересекающимися осями, у которой начальные и делительные поверхности колес конические, называют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конической.</w:t>
      </w:r>
    </w:p>
    <w:p w:rsidR="00D11C86" w:rsidRPr="00D97A02" w:rsidRDefault="00D11C86" w:rsidP="00D11C86">
      <w:pPr>
        <w:pStyle w:val="fr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97A02">
        <w:rPr>
          <w:color w:val="000000"/>
          <w:sz w:val="28"/>
          <w:szCs w:val="28"/>
        </w:rPr>
        <w:t>Коническая передача состоит из двух конических зубчатых колес (рис. 1) и служит для передачи вращающего момента между валами с пе</w:t>
      </w:r>
      <w:r w:rsidRPr="00D97A02">
        <w:rPr>
          <w:color w:val="000000"/>
          <w:spacing w:val="2"/>
          <w:sz w:val="28"/>
          <w:szCs w:val="28"/>
        </w:rPr>
        <w:t>ресекающимися осями под углом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noProof/>
          <w:color w:val="000000"/>
          <w:sz w:val="28"/>
          <w:szCs w:val="28"/>
        </w:rPr>
        <w:drawing>
          <wp:inline distT="0" distB="0" distL="0" distR="0">
            <wp:extent cx="685800" cy="209550"/>
            <wp:effectExtent l="19050" t="0" r="0" b="0"/>
            <wp:docPr id="3488" name="Рисунок 3488" descr="http://www.detalmach.ru/lect38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8" descr="http://www.detalmach.ru/lect38.files/image006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color w:val="000000"/>
          <w:spacing w:val="2"/>
          <w:sz w:val="28"/>
          <w:szCs w:val="28"/>
        </w:rPr>
        <w:t> (рис.3). Наиболее распространена в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color w:val="000000"/>
          <w:spacing w:val="11"/>
          <w:sz w:val="28"/>
          <w:szCs w:val="28"/>
        </w:rPr>
        <w:t>машиностроении коническая передача с углом между осями</w:t>
      </w:r>
      <w:r w:rsidRPr="00D97A02">
        <w:rPr>
          <w:rStyle w:val="apple-converted-space"/>
          <w:color w:val="000000"/>
          <w:spacing w:val="11"/>
          <w:sz w:val="28"/>
          <w:szCs w:val="28"/>
        </w:rPr>
        <w:t> </w:t>
      </w:r>
      <w:r w:rsidRPr="00D97A02">
        <w:rPr>
          <w:color w:val="000000"/>
          <w:spacing w:val="11"/>
          <w:sz w:val="28"/>
          <w:szCs w:val="28"/>
          <w:lang w:val="en-US"/>
        </w:rPr>
        <w:t>Z</w:t>
      </w:r>
      <w:r w:rsidRPr="00D97A02">
        <w:rPr>
          <w:color w:val="000000"/>
          <w:spacing w:val="11"/>
          <w:sz w:val="28"/>
          <w:szCs w:val="28"/>
        </w:rPr>
        <w:t>=90</w:t>
      </w:r>
      <w:r w:rsidRPr="00D97A02">
        <w:rPr>
          <w:color w:val="000000"/>
          <w:spacing w:val="11"/>
          <w:sz w:val="28"/>
          <w:szCs w:val="28"/>
          <w:vertAlign w:val="superscript"/>
        </w:rPr>
        <w:t>0</w:t>
      </w:r>
      <w:r w:rsidRPr="00D97A02">
        <w:rPr>
          <w:rStyle w:val="apple-converted-space"/>
          <w:color w:val="000000"/>
          <w:spacing w:val="11"/>
          <w:sz w:val="28"/>
          <w:szCs w:val="28"/>
          <w:vertAlign w:val="superscript"/>
        </w:rPr>
        <w:t> </w:t>
      </w:r>
      <w:r w:rsidRPr="00D97A02">
        <w:rPr>
          <w:color w:val="000000"/>
          <w:spacing w:val="2"/>
          <w:sz w:val="28"/>
          <w:szCs w:val="28"/>
        </w:rPr>
        <w:t>(рис. 3), но могут быть передачи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color w:val="000000"/>
          <w:spacing w:val="33"/>
          <w:sz w:val="28"/>
          <w:szCs w:val="28"/>
        </w:rPr>
        <w:t>и с</w:t>
      </w:r>
      <w:r w:rsidRPr="00D97A02">
        <w:rPr>
          <w:rStyle w:val="apple-converted-space"/>
          <w:color w:val="000000"/>
          <w:spacing w:val="33"/>
          <w:sz w:val="28"/>
          <w:szCs w:val="28"/>
        </w:rPr>
        <w:t> </w:t>
      </w:r>
      <w:r w:rsidRPr="00D97A02">
        <w:rPr>
          <w:noProof/>
          <w:color w:val="000000"/>
          <w:sz w:val="28"/>
          <w:szCs w:val="28"/>
        </w:rPr>
        <w:drawing>
          <wp:inline distT="0" distB="0" distL="0" distR="0">
            <wp:extent cx="209550" cy="152400"/>
            <wp:effectExtent l="19050" t="0" r="0" b="0"/>
            <wp:docPr id="3489" name="Рисунок 3489" descr="http://www.detalmach.ru/lect38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9" descr="http://www.detalmach.ru/lect38.files/image008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color w:val="000000"/>
          <w:sz w:val="28"/>
          <w:szCs w:val="28"/>
        </w:rPr>
        <w:t>90° до 170°.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 xml:space="preserve">Пересечение осей валов затрудняет размещение опор. Одно из колес обычно располагается </w:t>
      </w:r>
      <w:proofErr w:type="spellStart"/>
      <w:r w:rsidRPr="00D97A02">
        <w:rPr>
          <w:color w:val="000000"/>
          <w:sz w:val="28"/>
          <w:szCs w:val="28"/>
        </w:rPr>
        <w:t>консольно</w:t>
      </w:r>
      <w:proofErr w:type="spellEnd"/>
      <w:r w:rsidRPr="00D97A02">
        <w:rPr>
          <w:color w:val="000000"/>
          <w:sz w:val="28"/>
          <w:szCs w:val="28"/>
        </w:rPr>
        <w:t>, что способствует увеличению неравномерности распределения нагрузки по длине зуба. В коническом зацеплении действуют осевые силы, наличие которых усложняет конструкцию опор. Все это приводит к тому, что по опытным данным, нагрузочная способность конической прямозубой передачи составляет около 0,85 цилиндрической.</w:t>
      </w:r>
    </w:p>
    <w:p w:rsidR="00D11C86" w:rsidRPr="00D97A02" w:rsidRDefault="00D11C86" w:rsidP="00D11C86">
      <w:pPr>
        <w:pStyle w:val="a9"/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D97A02">
        <w:rPr>
          <w:color w:val="000000"/>
          <w:spacing w:val="2"/>
          <w:sz w:val="28"/>
          <w:szCs w:val="28"/>
        </w:rPr>
        <w:t>Колеса конических передач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color w:val="000000"/>
          <w:spacing w:val="10"/>
          <w:sz w:val="28"/>
          <w:szCs w:val="28"/>
        </w:rPr>
        <w:t>выполняют с прямыми (рис. 2,</w:t>
      </w:r>
      <w:r w:rsidRPr="00D97A02">
        <w:rPr>
          <w:rStyle w:val="apple-converted-space"/>
          <w:color w:val="000000"/>
          <w:spacing w:val="10"/>
          <w:sz w:val="28"/>
          <w:szCs w:val="28"/>
        </w:rPr>
        <w:t> </w:t>
      </w:r>
      <w:r w:rsidRPr="00D97A02">
        <w:rPr>
          <w:i/>
          <w:iCs/>
          <w:color w:val="000000"/>
          <w:spacing w:val="10"/>
          <w:sz w:val="28"/>
          <w:szCs w:val="28"/>
        </w:rPr>
        <w:t>а),</w:t>
      </w:r>
      <w:r w:rsidRPr="00D97A02">
        <w:rPr>
          <w:rStyle w:val="apple-converted-space"/>
          <w:i/>
          <w:iCs/>
          <w:color w:val="000000"/>
          <w:spacing w:val="10"/>
          <w:sz w:val="28"/>
          <w:szCs w:val="28"/>
        </w:rPr>
        <w:t> </w:t>
      </w:r>
      <w:r w:rsidRPr="00D97A02">
        <w:rPr>
          <w:color w:val="000000"/>
          <w:spacing w:val="10"/>
          <w:sz w:val="28"/>
          <w:szCs w:val="28"/>
        </w:rPr>
        <w:t>косыми (рис. 2,</w:t>
      </w:r>
      <w:r w:rsidRPr="00D97A02">
        <w:rPr>
          <w:rStyle w:val="apple-converted-space"/>
          <w:color w:val="000000"/>
          <w:spacing w:val="10"/>
          <w:sz w:val="28"/>
          <w:szCs w:val="28"/>
        </w:rPr>
        <w:t> </w:t>
      </w:r>
      <w:r w:rsidRPr="00D97A02">
        <w:rPr>
          <w:i/>
          <w:iCs/>
          <w:color w:val="000000"/>
          <w:spacing w:val="10"/>
          <w:sz w:val="28"/>
          <w:szCs w:val="28"/>
        </w:rPr>
        <w:t>б),</w:t>
      </w:r>
      <w:r w:rsidRPr="00D97A02">
        <w:rPr>
          <w:rStyle w:val="apple-converted-space"/>
          <w:i/>
          <w:iCs/>
          <w:color w:val="000000"/>
          <w:spacing w:val="10"/>
          <w:sz w:val="28"/>
          <w:szCs w:val="28"/>
        </w:rPr>
        <w:t> </w:t>
      </w:r>
      <w:r w:rsidRPr="00D97A02">
        <w:rPr>
          <w:color w:val="000000"/>
          <w:spacing w:val="10"/>
          <w:sz w:val="28"/>
          <w:szCs w:val="28"/>
        </w:rPr>
        <w:t>круговыми</w:t>
      </w:r>
      <w:r w:rsidRPr="00D97A02">
        <w:rPr>
          <w:rStyle w:val="apple-converted-space"/>
          <w:color w:val="000000"/>
          <w:spacing w:val="10"/>
          <w:sz w:val="28"/>
          <w:szCs w:val="28"/>
        </w:rPr>
        <w:t> </w:t>
      </w:r>
      <w:r w:rsidRPr="00D97A02">
        <w:rPr>
          <w:color w:val="000000"/>
          <w:spacing w:val="3"/>
          <w:sz w:val="28"/>
          <w:szCs w:val="28"/>
        </w:rPr>
        <w:t>зубьями (рис. 2,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i/>
          <w:iCs/>
          <w:color w:val="000000"/>
          <w:spacing w:val="3"/>
          <w:sz w:val="28"/>
          <w:szCs w:val="28"/>
        </w:rPr>
        <w:t>в).</w:t>
      </w:r>
      <w:r w:rsidRPr="00D97A02">
        <w:rPr>
          <w:rStyle w:val="apple-converted-space"/>
          <w:color w:val="000000"/>
          <w:spacing w:val="3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 xml:space="preserve">При окружных </w:t>
      </w:r>
      <w:r w:rsidRPr="00D97A02">
        <w:rPr>
          <w:color w:val="000000"/>
          <w:sz w:val="28"/>
          <w:szCs w:val="28"/>
        </w:rPr>
        <w:lastRenderedPageBreak/>
        <w:t>скоростях до 2… 3 м/</w:t>
      </w:r>
      <w:proofErr w:type="gramStart"/>
      <w:r w:rsidRPr="00D97A02">
        <w:rPr>
          <w:rStyle w:val="grame"/>
          <w:color w:val="000000"/>
          <w:sz w:val="28"/>
          <w:szCs w:val="28"/>
        </w:rPr>
        <w:t>с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применяют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конические колеса с прямыми зубьями, при больших скоростях используют колеса с круговыми зубьями, которые обеспечивают более плавное зацепление и имеют большую нагрузочную способность и проще в изготовлении.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28700" cy="828675"/>
            <wp:effectExtent l="19050" t="0" r="0" b="0"/>
            <wp:docPr id="3490" name="Рисунок 3490" descr="http://www.detalmach.ru/lect38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0" descr="http://www.detalmach.ru/lect38.files/image010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Рис. 1. 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Коническая 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пря</w:t>
      </w:r>
      <w:r w:rsidRPr="00D97A0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softHyphen/>
      </w:r>
      <w:r w:rsidRPr="00D97A0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мозубая передача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90700" cy="1419225"/>
            <wp:effectExtent l="19050" t="0" r="0" b="0"/>
            <wp:docPr id="3491" name="Рисунок 3491" descr="http://www.detalmach.ru/lect38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1" descr="http://www.detalmach.ru/lect38.files/image012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2. Конические зубчатые колеса: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— коле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</w: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со с прямыми зубьями;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7A02">
        <w:rPr>
          <w:rStyle w:val="grame"/>
          <w:b/>
          <w:bCs/>
          <w:i/>
          <w:iCs/>
          <w:color w:val="000000"/>
          <w:spacing w:val="3"/>
          <w:sz w:val="28"/>
          <w:szCs w:val="28"/>
        </w:rPr>
        <w:t>б</w:t>
      </w:r>
      <w:proofErr w:type="gramEnd"/>
      <w:r w:rsidRPr="00D97A02">
        <w:rPr>
          <w:rStyle w:val="apple-converted-space"/>
          <w:i/>
          <w:iCs/>
          <w:color w:val="000000"/>
          <w:spacing w:val="3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— колесо с косыми зу</w:t>
      </w:r>
      <w:r w:rsidRPr="00D97A0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softHyphen/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бьями;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— колесо с круговыми зубьями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47775" cy="1095375"/>
            <wp:effectExtent l="19050" t="0" r="9525" b="0"/>
            <wp:docPr id="3493" name="Рисунок 3493" descr="http://www.detalmach.ru/lect38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3" descr="http://www.detalmach.ru/lect38.files/image024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 4.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pacing w:val="1"/>
          <w:sz w:val="28"/>
          <w:szCs w:val="28"/>
        </w:rPr>
        <w:t>Гипоиднаяя</w:t>
      </w:r>
      <w:proofErr w:type="spellEnd"/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передача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Передачу с коническими колесами для передачи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вращающего момента между валами со скрещиваю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щимися осями называют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гипоидной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(рис. 4). Эта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3"/>
          <w:sz w:val="28"/>
          <w:szCs w:val="28"/>
        </w:rPr>
        <w:t>передача находит применение в автомобилях.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7A02">
        <w:rPr>
          <w:rStyle w:val="grame"/>
          <w:color w:val="000000"/>
          <w:spacing w:val="3"/>
          <w:sz w:val="28"/>
          <w:szCs w:val="28"/>
        </w:rPr>
        <w:t>По стоимости конические передачи дороже ци</w:t>
      </w:r>
      <w:r w:rsidRPr="00D97A02">
        <w:rPr>
          <w:rStyle w:val="grame"/>
          <w:color w:val="000000"/>
          <w:spacing w:val="3"/>
          <w:sz w:val="28"/>
          <w:szCs w:val="28"/>
        </w:rPr>
        <w:softHyphen/>
      </w:r>
      <w:r w:rsidRPr="00D97A02">
        <w:rPr>
          <w:rStyle w:val="grame"/>
          <w:color w:val="000000"/>
          <w:spacing w:val="1"/>
          <w:sz w:val="28"/>
          <w:szCs w:val="28"/>
        </w:rPr>
        <w:t>линдрических при равных силовых параметрах.</w:t>
      </w:r>
      <w:proofErr w:type="gramEnd"/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Их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применение диктуется только необходимостью пе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редавать момент при пересекающихся осях валов.</w:t>
      </w:r>
      <w:r w:rsidRPr="00D97A02">
        <w:rPr>
          <w:rStyle w:val="apple-converted-space"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Передаточное число одной пары</w:t>
      </w:r>
      <w:r w:rsidRPr="00D97A02">
        <w:rPr>
          <w:rStyle w:val="apple-converted-space"/>
          <w:color w:val="000000"/>
          <w:spacing w:val="2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  <w:t>u</w:t>
      </w: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5250" cy="152400"/>
            <wp:effectExtent l="19050" t="0" r="0" b="0"/>
            <wp:docPr id="3494" name="Рисунок 3494" descr="http://www.detalmach.ru/lect38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4" descr="http://www.detalmach.ru/lect38.files/image026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02">
        <w:rPr>
          <w:rFonts w:ascii="Times New Roman" w:hAnsi="Times New Roman" w:cs="Times New Roman"/>
          <w:color w:val="000000"/>
          <w:spacing w:val="2"/>
          <w:sz w:val="28"/>
          <w:szCs w:val="28"/>
        </w:rPr>
        <w:t>6,3.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7" w:name="_Геометрические_параметры_конической"/>
      <w:bookmarkEnd w:id="37"/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bookmarkStart w:id="38" w:name="_Планетарные_зубчатые_передачи."/>
      <w:bookmarkEnd w:id="38"/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Планетарные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зубчатые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передачи.</w:t>
      </w:r>
      <w:r w:rsidRPr="00D97A02">
        <w:rPr>
          <w:rStyle w:val="apple-converted-space"/>
          <w:i/>
          <w:iCs/>
          <w:color w:val="000000"/>
          <w:spacing w:val="1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Устройство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передачи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расчет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прочность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Передачи, имеющие зубчатые или фрикционные колеса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i/>
          <w:iCs/>
          <w:color w:val="000000"/>
          <w:sz w:val="28"/>
          <w:szCs w:val="28"/>
        </w:rPr>
        <w:t>с</w:t>
      </w:r>
      <w:proofErr w:type="gramEnd"/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перемещающимися осям, называют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планетарными.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Эти подвижные колёса подобно планетам Солнечной системы вращаются вокруг своих осей и одновременно перемещаются вместе с осями, совершая плоское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движение,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называются они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сателлитами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(лат.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satellitum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– спутник). Подвижные колёса катятся по центральным колёсам (их иногда называют солнечными колёсами), имея с ними внешнее, а с корончатым колесом внутреннее зацепление. Оси сателлитов закреплены 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водиле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вращаются вместе с ним вокруг центральной оси.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6"/>
          <w:sz w:val="28"/>
          <w:szCs w:val="28"/>
        </w:rPr>
        <w:t>Наиболее распространена зубчатая однорядная планетарная передача</w:t>
      </w:r>
      <w:r w:rsidRPr="00D97A02">
        <w:rPr>
          <w:rStyle w:val="apple-converted-space"/>
          <w:color w:val="000000"/>
          <w:spacing w:val="6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7"/>
          <w:sz w:val="28"/>
          <w:szCs w:val="28"/>
        </w:rPr>
        <w:t>(рис.15). Она состоит из центрального колеса</w:t>
      </w:r>
      <w:r w:rsidRPr="00D97A02">
        <w:rPr>
          <w:rStyle w:val="apple-converted-space"/>
          <w:color w:val="000000"/>
          <w:spacing w:val="7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7"/>
          <w:sz w:val="28"/>
          <w:szCs w:val="28"/>
        </w:rPr>
        <w:t>1</w:t>
      </w:r>
      <w:r w:rsidRPr="00D97A02">
        <w:rPr>
          <w:rStyle w:val="apple-converted-space"/>
          <w:color w:val="000000"/>
          <w:spacing w:val="7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7"/>
          <w:sz w:val="28"/>
          <w:szCs w:val="28"/>
        </w:rPr>
        <w:t>с наружными зубьями (</w:t>
      </w:r>
      <w:proofErr w:type="spellStart"/>
      <w:r w:rsidRPr="00D97A02">
        <w:rPr>
          <w:rFonts w:ascii="Times New Roman" w:hAnsi="Times New Roman" w:cs="Times New Roman"/>
          <w:color w:val="000000"/>
          <w:spacing w:val="7"/>
          <w:sz w:val="28"/>
          <w:szCs w:val="28"/>
        </w:rPr>
        <w:t>эпициклического</w:t>
      </w:r>
      <w:proofErr w:type="spellEnd"/>
      <w:r w:rsidRPr="00D97A02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колеса или эпицикла),</w:t>
      </w:r>
      <w:r w:rsidRPr="00D97A02">
        <w:rPr>
          <w:rStyle w:val="apple-converted-space"/>
          <w:color w:val="000000"/>
          <w:spacing w:val="7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неподвижного (центрального) колеса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2 с</w:t>
      </w:r>
      <w:r w:rsidRPr="00D97A02">
        <w:rPr>
          <w:rStyle w:val="apple-converted-space"/>
          <w:i/>
          <w:iCs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внутренними зубьями (солнечного колеса) и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Style w:val="grame"/>
          <w:color w:val="000000"/>
          <w:spacing w:val="4"/>
          <w:sz w:val="28"/>
          <w:szCs w:val="28"/>
        </w:rPr>
        <w:t>водила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Style w:val="grame"/>
          <w:color w:val="000000"/>
          <w:spacing w:val="4"/>
          <w:sz w:val="28"/>
          <w:szCs w:val="28"/>
          <w:lang w:val="en-US"/>
        </w:rPr>
        <w:t>h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Style w:val="grame"/>
          <w:color w:val="000000"/>
          <w:spacing w:val="4"/>
          <w:sz w:val="28"/>
          <w:szCs w:val="28"/>
        </w:rPr>
        <w:t>на котором закреплены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оси планетарных колес</w:t>
      </w:r>
      <w:r w:rsidRPr="00D97A02">
        <w:rPr>
          <w:rStyle w:val="apple-converted-space"/>
          <w:color w:val="000000"/>
          <w:spacing w:val="4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en-US"/>
        </w:rPr>
        <w:t>g</w:t>
      </w:r>
      <w:r w:rsidRPr="00D97A02">
        <w:rPr>
          <w:rStyle w:val="apple-converted-space"/>
          <w:i/>
          <w:iCs/>
          <w:color w:val="000000"/>
          <w:spacing w:val="4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pacing w:val="4"/>
          <w:sz w:val="28"/>
          <w:szCs w:val="28"/>
        </w:rPr>
        <w:t>(или сателлитов).</w:t>
      </w:r>
    </w:p>
    <w:p w:rsidR="00D11C86" w:rsidRPr="00D97A02" w:rsidRDefault="00D11C86" w:rsidP="00D11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38375" cy="1285875"/>
            <wp:effectExtent l="19050" t="0" r="9525" b="0"/>
            <wp:docPr id="3612" name="Рисунок 3612" descr="http://www.detalmach.ru/lect38.files/image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2" descr="http://www.detalmach.ru/lect38.files/image415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Рис.15. Планетарная передача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7A02">
        <w:rPr>
          <w:rStyle w:val="grame"/>
          <w:color w:val="000000"/>
          <w:sz w:val="28"/>
          <w:szCs w:val="28"/>
        </w:rPr>
        <w:t>Водило вместе с сателлитами вращается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вокруг центральной оси, а са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теллиты обкатываются по центральным колесам и вращаются вокруг своих осей, совершая движения, подобные движению планет. При неподвижном колесе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движение передается от колеса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водилу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h</w:t>
      </w:r>
      <w:r w:rsidRPr="00D97A02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или наоборот.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Простейшая планетарная передача обычно включает одно солнечное колесо, один эпицикл и одно водило. Такую планетарную передачу принято называть простым планетарным рядом.</w:t>
      </w:r>
    </w:p>
    <w:p w:rsidR="00D11C86" w:rsidRPr="00D97A02" w:rsidRDefault="00D11C86" w:rsidP="00D11C86">
      <w:pPr>
        <w:pStyle w:val="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D97A02">
        <w:rPr>
          <w:i/>
          <w:iCs/>
          <w:color w:val="000000"/>
          <w:sz w:val="28"/>
          <w:szCs w:val="28"/>
        </w:rPr>
        <w:t>Достоинства и недостатки планетарных передач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Основное достоинство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 широкие кинематические возможности, по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зволяющие использовать передачу в качестве редуктора коробки скоро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стей, передаточное число в которой изменяется путем поочередного тормо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жения различных звеньев, и как дифференциальный механизм.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Планетарный принцип позволяет получать большие передаточные чис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ла (до тысячи и больше) без применения многоступенчатых передач.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Эти передачи удобно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компоновть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благодаря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соосности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ведущего и ведомого валов.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Эти передачи компактные и имеют малую массу. Переход от простых передач к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планетарным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позволяет во многих случаях снизить их массу в 4 раза и более.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pacing w:val="-2"/>
          <w:sz w:val="28"/>
          <w:szCs w:val="28"/>
        </w:rPr>
        <w:t>Мощность передается несколькими потоками (3 сателлита), при этом нагрузка на зубья уменьшается. Кроме того, внутреннее зацепление обладает повышенной нагрузочной способностью (у него больший радиус кривизны).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Сателлиты в планетарной передаче расположены симметрично, а это снижает нагрузки на опоры (силы в передаче взаимно уравновешиваются), что приводит к снижению потерь и упрощает конструкцию опор.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Эти передачи работают с меньшим шумом, чем обычные зубчатые и имеют более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лёгкое управление и регулирование скорости;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Имеют малый шум вследствие замыкания сил в механизме;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Имеют высокую надежность работы (сохранение работоспособности даже при потере нескольких зубьев на центральных колёсах);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Имеют высокий КПД при относительно больших передаточных числах;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Отсутствие поперечной нагрузки на основных валах;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Возможность изменения передаточного числа без вывода зубчатых колёс из зацепления;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Возможность отсоединения вала двигателя от трансмиссии при использовании фрикционов коробки передач (коробка передач одновременно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выполняет роль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главного фрикциона);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Высокую скорость переключения передач, что способствует повышению среднего темпа движения машины.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недостатки: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повышенные требования к точности изготовле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 и монтажа (для обеспечения сборки планетарных передач необходимо соблюдать условие 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соосности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(совпадение геометрических центров колёс);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условие сборки (сумма зубьев центральных колёс кратна числу сателлитов) и соседства (вершины зубьев сателлитов не соприкасаются друг с другом);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- резкое снижение КПД передачи с увеличением передаточ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ного отношения.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Как правило, планетарные передачи, имеющие в своём составе 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эпициклические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колёса, отличаются более высоким КПД по сравнению с передачами, состоящими только из колёс внешнего зацепления. Именно поэтому в планетарных коробках передач используются простейшие планетарные ряды с эпициклом. Число переключений в одном ряду обычно не превосходит трёх с целью упрощения системы управления фрикционами и тормозами. Количество планетарных рядов в одной коробке передач тоже обычно не бывает более трёх.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2"/>
        <w:spacing w:before="0" w:line="240" w:lineRule="auto"/>
        <w:ind w:right="-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bookmarkStart w:id="39" w:name="_Волновые_зубчатые_передачи."/>
      <w:bookmarkEnd w:id="39"/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Волновые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зубчатые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передачи.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Устройство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передачи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расчет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прочность</w:t>
      </w:r>
    </w:p>
    <w:p w:rsidR="00D11C86" w:rsidRPr="00D97A02" w:rsidRDefault="00D11C86" w:rsidP="00D11C86">
      <w:pPr>
        <w:pStyle w:val="fr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97A02">
        <w:rPr>
          <w:b/>
          <w:bCs/>
          <w:i/>
          <w:iCs/>
          <w:color w:val="000000"/>
          <w:sz w:val="28"/>
          <w:szCs w:val="28"/>
        </w:rPr>
        <w:t>Волновыми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color w:val="000000"/>
          <w:sz w:val="28"/>
          <w:szCs w:val="28"/>
        </w:rPr>
        <w:t>называют механические передачи, содержащие контактирующие между собой гибкое и жесткое звенья и обеспечивающие передачу и преобразование движения путем бегущего волнового деформирования гибкого звена.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 технике применяется несколько видов волновых передач: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1.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винтовые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волновые передачи, предназначенные для преобразо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вания вращательного движения в поступательное и/или для передачи этого движения 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загерметезированное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пространство;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фрикционные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волновые передачи, предназначенные для преобра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зования (чаще всего сильного редуцирования) вращательного движения и/или для передачи этого движения 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загерметезированное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пространство;</w:t>
      </w:r>
    </w:p>
    <w:p w:rsidR="00D11C86" w:rsidRPr="00D97A02" w:rsidRDefault="00D11C86" w:rsidP="00D11C8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зубчатые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волновые передачи, имеющие аналогичное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фрикционным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предназначение, но способные передавать существенно большие мощности.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Принцип использования волновой деформации для передачи и преобразования движения был предложен инженером А.И. Москвитиным в 1944 году для фрикционной передачи с электромагнитным генератором волн, а в 1959 году в США был выдан патент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Уолтону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Массеру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Walton</w:t>
      </w:r>
      <w:r w:rsidRPr="00D97A02">
        <w:rPr>
          <w:rStyle w:val="apple-converted-space"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Musser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 на зубчатую передачу с механическим генератором волн. В дальнейшем для силовых передач нашли применение главным образом зубчатые волновые передачи, которые и будут рассмотрены в настоящем разделе.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Волновой механизм вращательного движения при соответствующем исполнении может использоваться в качестве редуцирующей передачи, мультипликатора или дифференциального механизма. Наиболее широкое распространение получили зубчатые волновые редукторы.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Кинематически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волновая передача может быть отнесена к группе планетарных передач, то есть волновую передачу следует рассматривать как планетарную, у которой одно из центральных колёс выполнено в форме гибкого зубчатого венца.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На рис. 16 изображе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ны основные элементы волновой передачи: неподвижное колесо 1 с внут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ренними зубьями, вращающееся упругое колесо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 наружными зубьями и водило (генератор волн)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Неподвижное колесо закрепляется в корпусе и выполняется в виде обычного зубчатого колеса с внутренним зацеплением. Гибкое зубча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тое колесо имеет форму стакана с легко деформирующейся тонкой стенкой: в утолщенной части (левой) нарезаются зубья, правая часть имеет форму вала.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Водило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состоит из овального кулачка и специального подшипника.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29075" cy="2171700"/>
            <wp:effectExtent l="19050" t="0" r="9525" b="0"/>
            <wp:docPr id="3639" name="Рисунок 3639" descr="http://www.detalmach.ru/lect38.files/image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9" descr="http://www.detalmach.ru/lect38.files/image439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Рис. 16. Волновая передача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pacing w:val="1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Гибкое колесо деформируется так, что по оси овала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A02">
        <w:rPr>
          <w:rStyle w:val="apple-converted-space"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зубья зацепля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ются на полную рабочую высоту; по оси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D97A02">
        <w:rPr>
          <w:rStyle w:val="apple-converted-space"/>
          <w:color w:val="000000"/>
          <w:sz w:val="28"/>
          <w:szCs w:val="28"/>
          <w:lang w:val="en-US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зубья не зацепляются.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Передача движения осуществляется за счет деформирования зубчатого венца гибкого колеса. При вращении водила волна деформации бежит по окружности гибкого зубчатого венца; при этом венец обкатывается по не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подвижному жесткому колесу в обратном направлении, вращая стакан и вал.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Поэтому передача и называется волновой, а водило — волновым генератором.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При вращении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водила овальной формы образуются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две волны. Такую передачу называют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двухволновой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. Бывают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трехволновые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передачи, на рис. 17 показана схема такой передачи. Но у них выше напряжения изгиба гибкого колеса.</w:t>
      </w:r>
    </w:p>
    <w:p w:rsidR="00D11C86" w:rsidRPr="00D97A02" w:rsidRDefault="00D11C86" w:rsidP="00D11C8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33475" cy="1152525"/>
            <wp:effectExtent l="19050" t="0" r="9525" b="0"/>
            <wp:docPr id="3640" name="Рисунок 3640" descr="http://www.detalmach.ru/lect38.files/image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0" descr="http://www.detalmach.ru/lect38.files/image440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17.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b/>
          <w:bCs/>
          <w:color w:val="000000"/>
          <w:sz w:val="28"/>
          <w:szCs w:val="28"/>
        </w:rPr>
        <w:t>Трехволновая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передача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38325" cy="1571625"/>
            <wp:effectExtent l="19050" t="0" r="9525" b="0"/>
            <wp:docPr id="3641" name="Рисунок 364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1" descr="Untitled-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86" w:rsidRPr="00D97A02" w:rsidRDefault="00D11C86" w:rsidP="00D11C86">
      <w:pPr>
        <w:pStyle w:val="af0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97A02">
        <w:rPr>
          <w:b/>
          <w:bCs/>
          <w:color w:val="000000"/>
          <w:sz w:val="28"/>
          <w:szCs w:val="28"/>
        </w:rPr>
        <w:t>Рис.18. Обозначение волновой передачи на кинематических схемах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Поскольку передаточное отношение волновой передачи не зависит от количества волн деформации на гибком колесе, а увеличение числа волн способствует росту изгибных напряжений в теле гибкого колеса, чаще всего используется симметричная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двухволновая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схема деформации гибкого колеса, позволяющая исключить возможность возникновения поперечных нагрузок на валах передачи.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 большинстве известных конструкций гибким является колесо с внешним зубчатым венцом, а жёсткое колесо снабжено внутренними зубьями (рис. 16). Такая волновая передача включает 3 основных звена: гибкое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жёсткое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колёса и генератор волн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H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. Обычно бывает наиболее удобным конструктивно входной вал редуктора соединить с генератором волн, а выходной с гибким колесом, в этом варианте конструкция редуктора получается наиболее компактной и технологичной. Однако при передаче 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вращательного движения через герметичную стенку удобнее гибкое колесо сделать неподвижным, а выходной вал связать с жёстким колесом.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Гибкие колёса силовых редукторов изготавливают из легированных высокопрочных сталей 30ХГСА; 30ХГСН2А; 40ХНМА; 50С2 и некоторых других с термообработкой до 38…45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  <w:lang w:val="en-US"/>
        </w:rPr>
        <w:t>HRC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 последующей шлифовкой диаметра, посадочного на подшипник генератора волн. Для изготовления остальных деталей применяются те же материалы, что и для рядовых зубчатых передач.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D97A02">
        <w:rPr>
          <w:i/>
          <w:iCs/>
          <w:color w:val="000000"/>
          <w:sz w:val="28"/>
          <w:szCs w:val="28"/>
        </w:rPr>
        <w:t>Достоинство и недостатки волновых передач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Достоинства волновых передач: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большое передаточное число (до 320, а в некоторых случаях и более);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2. большое число зубьев, одновременно находящихся в зацеплении (обычно от 40 до 80%) и, как следствие этого, большая нагрузочная способность – масса волнового редуктора меньше массы планетарного той же мощности, а объём может составлять около 30% от объёма последнего;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высокая кинематическая точность вследствие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многозонности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многопарности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зацепления, кинематическая погрешность передачи в некоторых случаях не превышает 0,5 мин;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высокий КПД, при больших передаточных числах превышающий КПД планетарных передач;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5. отсутствие поперечных нагрузок на валах вследствие симметричности конструкции;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6. возможность передачи движения в герметизированное пространство;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7. низкий уровень шума;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высокая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вибропрочность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за счёт демпфирования (рассеяния энергии) колебаний (в 4-5 раз больше, чем у обычной зубчатой передачи);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9. возможность использования в качестве дифференциального механизма;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10. малое число деталей и относительно низкая стоимость;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11. большая несущая способность на единицу массы (в 3…4 раза выше, чем у передач зубчатых);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13. надежность зацепления и малые габариты (при 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многопарном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 xml:space="preserve"> зацеплении поломка зуба не нарушает работоспособность и точность передачи);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14. высокая технологичность изготовления.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Недостатки волновых передач: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7A02">
        <w:rPr>
          <w:rStyle w:val="grame"/>
          <w:color w:val="000000"/>
          <w:sz w:val="28"/>
          <w:szCs w:val="28"/>
        </w:rPr>
        <w:t>1. невозможность получения низких значений передаточных чисел (для стальных гибких колёс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min</w:t>
      </w:r>
      <w:proofErr w:type="spellEnd"/>
      <w:r w:rsidRPr="00D97A02">
        <w:rPr>
          <w:rStyle w:val="grame"/>
          <w:color w:val="000000"/>
          <w:sz w:val="28"/>
          <w:szCs w:val="28"/>
        </w:rPr>
        <w:t>≈80, для пластмассовых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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Style w:val="spelle"/>
          <w:i/>
          <w:iCs/>
          <w:color w:val="000000"/>
          <w:sz w:val="28"/>
          <w:szCs w:val="28"/>
          <w:vertAlign w:val="subscript"/>
          <w:lang w:val="en-US"/>
        </w:rPr>
        <w:t>min</w:t>
      </w:r>
      <w:proofErr w:type="spellEnd"/>
      <w:r w:rsidRPr="00D97A02">
        <w:rPr>
          <w:rStyle w:val="grame"/>
          <w:color w:val="000000"/>
          <w:sz w:val="28"/>
          <w:szCs w:val="28"/>
        </w:rPr>
        <w:t>≈20);</w:t>
      </w:r>
      <w:proofErr w:type="gramEnd"/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необходимость специального инструмента и оснастки для изгото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вления гибкого колеса, что затрудняет индивидуальное производство и ре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softHyphen/>
        <w:t>монт передач;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возможность использования этих передач только при сравнительно невысокой угловой скорости вала генератора;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ограниченные обороты ведущего вала (во избежание больших центробежных сил инерции некруглого генератора волн;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5. мелкие модули зубьев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B7038E">
        <w:rPr>
          <w:rFonts w:ascii="Times New Roman" w:hAnsi="Times New Roman" w:cs="Times New Roman"/>
          <w:color w:val="000000"/>
          <w:sz w:val="28"/>
          <w:szCs w:val="28"/>
        </w:rPr>
        <w:t>0,15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-2 мм;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038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Style w:val="grame"/>
          <w:color w:val="000000"/>
          <w:sz w:val="28"/>
          <w:szCs w:val="28"/>
        </w:rPr>
        <w:t>сложность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конструкции генератора волн;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7. невысокий КПД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(в силовых передачах 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Fonts w:ascii="Times New Roman" w:hAnsi="Times New Roman" w:cs="Times New Roman"/>
          <w:color w:val="000000"/>
          <w:sz w:val="28"/>
          <w:szCs w:val="28"/>
        </w:rPr>
        <w:t>η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≈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0,75…0,9);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8. повышенные требования к материалу для изготовления гибкого колеса (из-за непрерывного и значительного деформирования);</w:t>
      </w:r>
    </w:p>
    <w:p w:rsidR="00D11C86" w:rsidRPr="00D97A02" w:rsidRDefault="00D11C86" w:rsidP="00D11C8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9. относительно низкий срок службы (срок службы стандартных волновых редукторов составляет около 10</w:t>
      </w:r>
      <w:r w:rsidRPr="00D97A0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4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часов – чуть больше года непрерывной работы).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Несмотря на отмеченные недостатки, волновые передачи все шире применяются в технике и в первую очередь в приводах летательных аппаратов, луноходах, атомных реакторах, прецизионных приборах, промышленных роботах. Волновые передачи (с неподвижным гибким колесом) передают вращение в герметизированное пространство через непроницаемую стенку без применения уплотнений или специальных диафрагм. Это позволяет применять передачу в приводах летательных аппаратов и изолированных химически агрессивных сред. Из-за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97A02">
        <w:rPr>
          <w:rStyle w:val="grame"/>
          <w:color w:val="000000"/>
          <w:sz w:val="28"/>
          <w:szCs w:val="28"/>
        </w:rPr>
        <w:t>большой</w:t>
      </w:r>
      <w:proofErr w:type="gramEnd"/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color w:val="000000"/>
          <w:sz w:val="28"/>
          <w:szCs w:val="28"/>
        </w:rPr>
        <w:t>многопарности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зацепления (одновременно в зацеплении находятся 25…30% зубьев гибкого колеса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) волновая передача позволяет существенно повысить плавность зацепления, несущую способность и кинематическую точность. Поэтому волновые передачи в последнее время стали применяться в приводах промышленных роботов.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Волновые передачи могут работать в качестве редуктора (КПД 80 – 90%) и мультипликатора (КПД 60 – 70%)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D97A0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В первом случае ведущим звеном является генератор волн, во втором – вал гибкого или жесткого колеса.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0" w:name="_Достоинство_и_недостатки"/>
      <w:bookmarkStart w:id="41" w:name="_Передаточное_отношение_волновых"/>
      <w:bookmarkEnd w:id="40"/>
      <w:bookmarkEnd w:id="41"/>
      <w:r w:rsidRPr="00D97A0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11C86" w:rsidRPr="00D97A02" w:rsidRDefault="00D11C86" w:rsidP="00D11C86">
      <w:pPr>
        <w:pStyle w:val="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bookmarkStart w:id="42" w:name="_Причины_выхода_из"/>
      <w:bookmarkEnd w:id="42"/>
      <w:r w:rsidRPr="00D97A02">
        <w:rPr>
          <w:i/>
          <w:iCs/>
          <w:color w:val="000000"/>
          <w:sz w:val="28"/>
          <w:szCs w:val="28"/>
        </w:rPr>
        <w:t>Причины выхода из строя и критерии работоспособности волновых передач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Экспериментальные исследования показывают, что волновые передачи становятся неработоспособными по следующим причинам: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1. Разрушение подшипников генератора волн от нагрузки в зацеплении или из-за значительного повышения температуры. Повышение температуры может вызвать недопустимое уменьшение зазора между генератором волн и гибким зубчатым венцом, что в свою очередь может привести к недопустимому изменению первоначальной формы генератора волн, гибкого и жесткого зубчатого венцов.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Проскок генератора волн при больших крутящих моментах (по аналогии с предохранительной муфтой). Это явление наступает тогда, когда зубья на входе в зацепление упираются один в другой поверхностями вершин. При этом генератор волн сжимается, а жесткое колесо распирается в радиальном направлении. Для предотвращения проскока радиальное упругое перемещение предусматривают больше номинального, а зацепление собирают с натягом.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3. Поломка гибкого колеса от трещин усталости, появляющихся вдоль впадин зубчатого венца, особенно 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&lt; 80. С увеличением толщины гибкого колеса напряжения в нем от полезного передаваемого момента уменьшаются, а от деформирования генератора волн уменьшаются. Поэтому есть оптимальная толщина.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4. Износ зубьев на концах;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5. Пластические деформации боковых поверхностей зубьев при перегрузках.</w:t>
      </w:r>
    </w:p>
    <w:p w:rsidR="00D11C86" w:rsidRPr="00D97A02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Анализ причин вывода из строя волновых передач показывает, что 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i</w:t>
      </w:r>
      <w:proofErr w:type="spellEnd"/>
      <w:r w:rsidRPr="00D97A02">
        <w:rPr>
          <w:rStyle w:val="apple-converted-space"/>
          <w:color w:val="000000"/>
          <w:sz w:val="28"/>
          <w:szCs w:val="28"/>
        </w:rPr>
        <w:t> </w:t>
      </w:r>
      <w:r w:rsidRPr="00D97A02">
        <w:rPr>
          <w:rFonts w:ascii="Times New Roman" w:hAnsi="Times New Roman" w:cs="Times New Roman"/>
          <w:color w:val="000000"/>
          <w:sz w:val="28"/>
          <w:szCs w:val="28"/>
        </w:rPr>
        <w:t>&gt; 120 несущая способность обычно ограничивается стойкостью подшипника генератора волн, при</w:t>
      </w:r>
      <w:r w:rsidRPr="00D97A0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97A02">
        <w:rPr>
          <w:rStyle w:val="spelle"/>
          <w:i/>
          <w:iCs/>
          <w:color w:val="000000"/>
          <w:sz w:val="28"/>
          <w:szCs w:val="28"/>
          <w:lang w:val="en-US"/>
        </w:rPr>
        <w:t>i</w:t>
      </w:r>
      <w:proofErr w:type="spellEnd"/>
      <w:r w:rsidRPr="00D97A02">
        <w:rPr>
          <w:rFonts w:ascii="Times New Roman" w:hAnsi="Times New Roman" w:cs="Times New Roman"/>
          <w:color w:val="000000"/>
          <w:sz w:val="28"/>
          <w:szCs w:val="28"/>
        </w:rPr>
        <w:t>≤100 – прочностью гибкого элемента. Максимальный допустимый крутящий момент связан с податливостью звеньев</w:t>
      </w:r>
    </w:p>
    <w:p w:rsidR="00D11C86" w:rsidRDefault="00D11C86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02">
        <w:rPr>
          <w:rFonts w:ascii="Times New Roman" w:hAnsi="Times New Roman" w:cs="Times New Roman"/>
          <w:color w:val="000000"/>
          <w:sz w:val="28"/>
          <w:szCs w:val="28"/>
        </w:rPr>
        <w:t>Основной причиной выхода из строя волновых передач является поломка гибкого колеса и гибких колец подшипника генератора волн вследствие усталостного разрушения от действия знакопеременных изгибающих напряжений. Поэтому размеры передачи определяют исходя из предела выносливости на изгиб гибкого колеса и наружного кольца подшипника генератора волн.</w:t>
      </w:r>
    </w:p>
    <w:p w:rsidR="00331CEC" w:rsidRDefault="00331CEC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CEC" w:rsidRDefault="00331CEC" w:rsidP="00331CEC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8D0C09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Теория берётся из любого источника. </w:t>
      </w:r>
    </w:p>
    <w:p w:rsidR="00331CEC" w:rsidRPr="008D0C09" w:rsidRDefault="00331CEC" w:rsidP="00331CE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8D0C09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Задания выполняются в тетрадях, фотографируются и отправляются преподавателю по адресу: </w:t>
      </w:r>
      <w:proofErr w:type="spellStart"/>
      <w:r w:rsidRPr="008D0C09"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>kartel</w:t>
      </w:r>
      <w:proofErr w:type="spellEnd"/>
      <w:r w:rsidRPr="008D0C09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proofErr w:type="spellStart"/>
      <w:r w:rsidRPr="008D0C09"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>mih</w:t>
      </w:r>
      <w:proofErr w:type="spellEnd"/>
      <w:r w:rsidRPr="008D0C09">
        <w:rPr>
          <w:rFonts w:ascii="Times New Roman" w:hAnsi="Times New Roman" w:cs="Times New Roman"/>
          <w:b/>
          <w:i/>
          <w:sz w:val="32"/>
          <w:szCs w:val="32"/>
          <w:u w:val="single"/>
        </w:rPr>
        <w:t>@</w:t>
      </w:r>
      <w:proofErr w:type="spellStart"/>
      <w:r w:rsidRPr="008D0C09"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>yandex</w:t>
      </w:r>
      <w:proofErr w:type="spellEnd"/>
      <w:r w:rsidRPr="008D0C09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proofErr w:type="spellStart"/>
      <w:r w:rsidRPr="008D0C09"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>ru</w:t>
      </w:r>
      <w:proofErr w:type="spellEnd"/>
    </w:p>
    <w:p w:rsidR="00331CEC" w:rsidRDefault="00331CEC" w:rsidP="00331CEC">
      <w:pPr>
        <w:shd w:val="clear" w:color="auto" w:fill="FFFFFF"/>
        <w:spacing w:after="0" w:line="240" w:lineRule="auto"/>
      </w:pPr>
    </w:p>
    <w:p w:rsidR="00331CEC" w:rsidRPr="00D97A02" w:rsidRDefault="00331CEC" w:rsidP="00D11C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31CEC" w:rsidRPr="00D97A02" w:rsidSect="00210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1C7"/>
    <w:multiLevelType w:val="multilevel"/>
    <w:tmpl w:val="F9909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51182"/>
    <w:multiLevelType w:val="multilevel"/>
    <w:tmpl w:val="D174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3B68A2"/>
    <w:multiLevelType w:val="multilevel"/>
    <w:tmpl w:val="DB56EC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CE7D2E"/>
    <w:multiLevelType w:val="multilevel"/>
    <w:tmpl w:val="5FBC2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60A33"/>
    <w:multiLevelType w:val="multilevel"/>
    <w:tmpl w:val="03D8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2A0937"/>
    <w:multiLevelType w:val="multilevel"/>
    <w:tmpl w:val="6266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44544A"/>
    <w:multiLevelType w:val="multilevel"/>
    <w:tmpl w:val="B08EC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8A38C0"/>
    <w:multiLevelType w:val="multilevel"/>
    <w:tmpl w:val="9794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6B389B"/>
    <w:multiLevelType w:val="multilevel"/>
    <w:tmpl w:val="80B8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1C4317"/>
    <w:multiLevelType w:val="multilevel"/>
    <w:tmpl w:val="F72E2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7A47AB"/>
    <w:multiLevelType w:val="multilevel"/>
    <w:tmpl w:val="4172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450153"/>
    <w:multiLevelType w:val="multilevel"/>
    <w:tmpl w:val="D80E30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90420F"/>
    <w:multiLevelType w:val="multilevel"/>
    <w:tmpl w:val="F774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6C298F"/>
    <w:multiLevelType w:val="multilevel"/>
    <w:tmpl w:val="268069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6F582C"/>
    <w:multiLevelType w:val="multilevel"/>
    <w:tmpl w:val="A3C06C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069394C"/>
    <w:multiLevelType w:val="multilevel"/>
    <w:tmpl w:val="ACE09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BB7466"/>
    <w:multiLevelType w:val="hybridMultilevel"/>
    <w:tmpl w:val="AA841098"/>
    <w:lvl w:ilvl="0" w:tplc="7DE07568">
      <w:start w:val="1"/>
      <w:numFmt w:val="decimal"/>
      <w:lvlText w:val="%1."/>
      <w:lvlJc w:val="left"/>
      <w:pPr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17">
    <w:nsid w:val="453A0DB8"/>
    <w:multiLevelType w:val="multilevel"/>
    <w:tmpl w:val="1AB85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4C591A"/>
    <w:multiLevelType w:val="multilevel"/>
    <w:tmpl w:val="FC8E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645DBD"/>
    <w:multiLevelType w:val="multilevel"/>
    <w:tmpl w:val="EB2E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D30706"/>
    <w:multiLevelType w:val="multilevel"/>
    <w:tmpl w:val="2B8AA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992AED"/>
    <w:multiLevelType w:val="multilevel"/>
    <w:tmpl w:val="1182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E87CBE"/>
    <w:multiLevelType w:val="multilevel"/>
    <w:tmpl w:val="962A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952FED"/>
    <w:multiLevelType w:val="multilevel"/>
    <w:tmpl w:val="9C947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244320"/>
    <w:multiLevelType w:val="multilevel"/>
    <w:tmpl w:val="AC223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1B48CB"/>
    <w:multiLevelType w:val="multilevel"/>
    <w:tmpl w:val="8C6E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F14CB3"/>
    <w:multiLevelType w:val="multilevel"/>
    <w:tmpl w:val="7324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095DD3"/>
    <w:multiLevelType w:val="multilevel"/>
    <w:tmpl w:val="5C826C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92012E6"/>
    <w:multiLevelType w:val="multilevel"/>
    <w:tmpl w:val="7196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400510"/>
    <w:multiLevelType w:val="multilevel"/>
    <w:tmpl w:val="CEB4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3"/>
  </w:num>
  <w:num w:numId="3">
    <w:abstractNumId w:val="13"/>
  </w:num>
  <w:num w:numId="4">
    <w:abstractNumId w:val="14"/>
  </w:num>
  <w:num w:numId="5">
    <w:abstractNumId w:val="2"/>
  </w:num>
  <w:num w:numId="6">
    <w:abstractNumId w:val="27"/>
  </w:num>
  <w:num w:numId="7">
    <w:abstractNumId w:val="16"/>
  </w:num>
  <w:num w:numId="8">
    <w:abstractNumId w:val="6"/>
  </w:num>
  <w:num w:numId="9">
    <w:abstractNumId w:val="7"/>
  </w:num>
  <w:num w:numId="10">
    <w:abstractNumId w:val="4"/>
  </w:num>
  <w:num w:numId="11">
    <w:abstractNumId w:val="26"/>
  </w:num>
  <w:num w:numId="12">
    <w:abstractNumId w:val="8"/>
  </w:num>
  <w:num w:numId="13">
    <w:abstractNumId w:val="20"/>
  </w:num>
  <w:num w:numId="14">
    <w:abstractNumId w:val="22"/>
  </w:num>
  <w:num w:numId="15">
    <w:abstractNumId w:val="21"/>
  </w:num>
  <w:num w:numId="16">
    <w:abstractNumId w:val="0"/>
  </w:num>
  <w:num w:numId="17">
    <w:abstractNumId w:val="29"/>
  </w:num>
  <w:num w:numId="18">
    <w:abstractNumId w:val="25"/>
  </w:num>
  <w:num w:numId="19">
    <w:abstractNumId w:val="19"/>
  </w:num>
  <w:num w:numId="20">
    <w:abstractNumId w:val="9"/>
  </w:num>
  <w:num w:numId="21">
    <w:abstractNumId w:val="5"/>
  </w:num>
  <w:num w:numId="22">
    <w:abstractNumId w:val="1"/>
  </w:num>
  <w:num w:numId="23">
    <w:abstractNumId w:val="24"/>
  </w:num>
  <w:num w:numId="24">
    <w:abstractNumId w:val="15"/>
  </w:num>
  <w:num w:numId="25">
    <w:abstractNumId w:val="10"/>
  </w:num>
  <w:num w:numId="26">
    <w:abstractNumId w:val="28"/>
  </w:num>
  <w:num w:numId="27">
    <w:abstractNumId w:val="12"/>
  </w:num>
  <w:num w:numId="28">
    <w:abstractNumId w:val="17"/>
  </w:num>
  <w:num w:numId="29">
    <w:abstractNumId w:val="18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C86"/>
    <w:rsid w:val="00210456"/>
    <w:rsid w:val="00331CEC"/>
    <w:rsid w:val="009027B8"/>
    <w:rsid w:val="00D11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456"/>
  </w:style>
  <w:style w:type="paragraph" w:styleId="1">
    <w:name w:val="heading 1"/>
    <w:basedOn w:val="a"/>
    <w:next w:val="a"/>
    <w:link w:val="10"/>
    <w:uiPriority w:val="9"/>
    <w:qFormat/>
    <w:rsid w:val="00D11C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11C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D11C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11C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D11C8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8">
    <w:name w:val="heading 8"/>
    <w:basedOn w:val="a"/>
    <w:link w:val="80"/>
    <w:uiPriority w:val="9"/>
    <w:qFormat/>
    <w:rsid w:val="00D11C86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link w:val="90"/>
    <w:uiPriority w:val="9"/>
    <w:qFormat/>
    <w:rsid w:val="00D11C86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1C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1C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1C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1C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11C8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11C86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D11C86"/>
  </w:style>
  <w:style w:type="character" w:styleId="a5">
    <w:name w:val="FollowedHyperlink"/>
    <w:basedOn w:val="a0"/>
    <w:uiPriority w:val="99"/>
    <w:semiHidden/>
    <w:unhideWhenUsed/>
    <w:rsid w:val="00D11C86"/>
    <w:rPr>
      <w:color w:val="800080"/>
      <w:u w:val="single"/>
    </w:rPr>
  </w:style>
  <w:style w:type="paragraph" w:styleId="a6">
    <w:name w:val="Normal (Web)"/>
    <w:basedOn w:val="a"/>
    <w:uiPriority w:val="99"/>
    <w:semiHidden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1C86"/>
  </w:style>
  <w:style w:type="character" w:customStyle="1" w:styleId="grame">
    <w:name w:val="grame"/>
    <w:basedOn w:val="a0"/>
    <w:rsid w:val="00D11C86"/>
  </w:style>
  <w:style w:type="character" w:customStyle="1" w:styleId="spelle">
    <w:name w:val="spelle"/>
    <w:basedOn w:val="a0"/>
    <w:rsid w:val="00D11C86"/>
  </w:style>
  <w:style w:type="paragraph" w:styleId="a7">
    <w:name w:val="Body Text"/>
    <w:basedOn w:val="a"/>
    <w:link w:val="a8"/>
    <w:uiPriority w:val="99"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badge">
    <w:name w:val="ya-share2__badge"/>
    <w:basedOn w:val="a0"/>
    <w:rsid w:val="00D11C86"/>
  </w:style>
  <w:style w:type="character" w:customStyle="1" w:styleId="ya-share2icon">
    <w:name w:val="ya-share2__icon"/>
    <w:basedOn w:val="a0"/>
    <w:rsid w:val="00D11C86"/>
  </w:style>
  <w:style w:type="paragraph" w:styleId="ab">
    <w:name w:val="Balloon Text"/>
    <w:basedOn w:val="a"/>
    <w:link w:val="ac"/>
    <w:uiPriority w:val="99"/>
    <w:semiHidden/>
    <w:unhideWhenUsed/>
    <w:rsid w:val="00D11C8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D11C8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90">
    <w:name w:val="a9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s">
    <w:name w:val="ris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14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text21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counter">
    <w:name w:val="ya-share2__counter"/>
    <w:basedOn w:val="a0"/>
    <w:rsid w:val="00D11C86"/>
  </w:style>
  <w:style w:type="paragraph" w:styleId="ad">
    <w:name w:val="footer"/>
    <w:basedOn w:val="a"/>
    <w:link w:val="ae"/>
    <w:uiPriority w:val="99"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D11C86"/>
    <w:rPr>
      <w:i/>
      <w:iCs/>
    </w:rPr>
  </w:style>
  <w:style w:type="paragraph" w:customStyle="1" w:styleId="214pt">
    <w:name w:val="214pt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uiPriority w:val="35"/>
    <w:qFormat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ext10">
    <w:name w:val="tabletext10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5">
    <w:name w:val="fr5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4">
    <w:name w:val="fr4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0">
    <w:name w:val="ac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Plain Text"/>
    <w:basedOn w:val="a"/>
    <w:link w:val="af2"/>
    <w:uiPriority w:val="99"/>
    <w:semiHidden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Текст Знак"/>
    <w:basedOn w:val="a0"/>
    <w:link w:val="af1"/>
    <w:uiPriority w:val="99"/>
    <w:semiHidden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"/>
    <w:link w:val="af4"/>
    <w:uiPriority w:val="11"/>
    <w:qFormat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11"/>
    <w:rsid w:val="00D11C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D11C86"/>
    <w:rPr>
      <w:b/>
      <w:bCs/>
    </w:rPr>
  </w:style>
  <w:style w:type="paragraph" w:customStyle="1" w:styleId="13">
    <w:name w:val="13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0">
    <w:name w:val="aa"/>
    <w:basedOn w:val="a"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cented">
    <w:name w:val="accented"/>
    <w:basedOn w:val="a0"/>
    <w:rsid w:val="00D11C86"/>
  </w:style>
  <w:style w:type="paragraph" w:styleId="af6">
    <w:name w:val="Block Text"/>
    <w:basedOn w:val="a"/>
    <w:uiPriority w:val="99"/>
    <w:semiHidden/>
    <w:unhideWhenUsed/>
    <w:rsid w:val="00D1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63" Type="http://schemas.openxmlformats.org/officeDocument/2006/relationships/image" Target="media/image59.jpeg"/><Relationship Id="rId84" Type="http://schemas.openxmlformats.org/officeDocument/2006/relationships/image" Target="media/image80.gif"/><Relationship Id="rId138" Type="http://schemas.openxmlformats.org/officeDocument/2006/relationships/image" Target="media/image134.gif"/><Relationship Id="rId159" Type="http://schemas.openxmlformats.org/officeDocument/2006/relationships/image" Target="media/image155.jpeg"/><Relationship Id="rId170" Type="http://schemas.openxmlformats.org/officeDocument/2006/relationships/image" Target="media/image166.gif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16" Type="http://schemas.openxmlformats.org/officeDocument/2006/relationships/image" Target="media/image12.gif"/><Relationship Id="rId107" Type="http://schemas.openxmlformats.org/officeDocument/2006/relationships/image" Target="media/image103.gif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74" Type="http://schemas.openxmlformats.org/officeDocument/2006/relationships/image" Target="media/image70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28" Type="http://schemas.openxmlformats.org/officeDocument/2006/relationships/image" Target="media/image124.gif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gif"/><Relationship Id="rId90" Type="http://schemas.openxmlformats.org/officeDocument/2006/relationships/image" Target="media/image86.gif"/><Relationship Id="rId95" Type="http://schemas.openxmlformats.org/officeDocument/2006/relationships/image" Target="media/image91.gif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gif"/><Relationship Id="rId118" Type="http://schemas.openxmlformats.org/officeDocument/2006/relationships/image" Target="media/image114.gif"/><Relationship Id="rId134" Type="http://schemas.openxmlformats.org/officeDocument/2006/relationships/image" Target="media/image130.gif"/><Relationship Id="rId139" Type="http://schemas.openxmlformats.org/officeDocument/2006/relationships/image" Target="media/image135.gif"/><Relationship Id="rId80" Type="http://schemas.openxmlformats.org/officeDocument/2006/relationships/image" Target="media/image76.gif"/><Relationship Id="rId85" Type="http://schemas.openxmlformats.org/officeDocument/2006/relationships/image" Target="media/image81.gif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gif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image" Target="media/image202.jpeg"/><Relationship Id="rId201" Type="http://schemas.openxmlformats.org/officeDocument/2006/relationships/image" Target="media/image197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59" Type="http://schemas.openxmlformats.org/officeDocument/2006/relationships/image" Target="media/image55.gif"/><Relationship Id="rId103" Type="http://schemas.openxmlformats.org/officeDocument/2006/relationships/image" Target="media/image99.gif"/><Relationship Id="rId108" Type="http://schemas.openxmlformats.org/officeDocument/2006/relationships/image" Target="media/image104.gif"/><Relationship Id="rId124" Type="http://schemas.openxmlformats.org/officeDocument/2006/relationships/image" Target="media/image120.gif"/><Relationship Id="rId129" Type="http://schemas.openxmlformats.org/officeDocument/2006/relationships/image" Target="media/image125.gif"/><Relationship Id="rId54" Type="http://schemas.openxmlformats.org/officeDocument/2006/relationships/image" Target="media/image50.gif"/><Relationship Id="rId70" Type="http://schemas.openxmlformats.org/officeDocument/2006/relationships/image" Target="media/image66.jpeg"/><Relationship Id="rId75" Type="http://schemas.openxmlformats.org/officeDocument/2006/relationships/image" Target="media/image71.gif"/><Relationship Id="rId91" Type="http://schemas.openxmlformats.org/officeDocument/2006/relationships/image" Target="media/image87.gif"/><Relationship Id="rId96" Type="http://schemas.openxmlformats.org/officeDocument/2006/relationships/image" Target="media/image92.gif"/><Relationship Id="rId140" Type="http://schemas.openxmlformats.org/officeDocument/2006/relationships/image" Target="media/image136.gif"/><Relationship Id="rId145" Type="http://schemas.openxmlformats.org/officeDocument/2006/relationships/image" Target="media/image141.gif"/><Relationship Id="rId161" Type="http://schemas.openxmlformats.org/officeDocument/2006/relationships/image" Target="media/image157.jpeg"/><Relationship Id="rId166" Type="http://schemas.openxmlformats.org/officeDocument/2006/relationships/image" Target="media/image162.gif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119" Type="http://schemas.openxmlformats.org/officeDocument/2006/relationships/image" Target="media/image115.gif"/><Relationship Id="rId44" Type="http://schemas.openxmlformats.org/officeDocument/2006/relationships/image" Target="media/image40.gif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gif"/><Relationship Id="rId86" Type="http://schemas.openxmlformats.org/officeDocument/2006/relationships/image" Target="media/image82.gif"/><Relationship Id="rId130" Type="http://schemas.openxmlformats.org/officeDocument/2006/relationships/image" Target="media/image126.gif"/><Relationship Id="rId135" Type="http://schemas.openxmlformats.org/officeDocument/2006/relationships/image" Target="media/image131.gif"/><Relationship Id="rId151" Type="http://schemas.openxmlformats.org/officeDocument/2006/relationships/image" Target="media/image147.gif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gif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fontTable" Target="fontTable.xml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109" Type="http://schemas.openxmlformats.org/officeDocument/2006/relationships/image" Target="media/image105.gif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04" Type="http://schemas.openxmlformats.org/officeDocument/2006/relationships/image" Target="media/image100.gif"/><Relationship Id="rId120" Type="http://schemas.openxmlformats.org/officeDocument/2006/relationships/image" Target="media/image116.gif"/><Relationship Id="rId125" Type="http://schemas.openxmlformats.org/officeDocument/2006/relationships/image" Target="media/image121.jpeg"/><Relationship Id="rId141" Type="http://schemas.openxmlformats.org/officeDocument/2006/relationships/image" Target="media/image137.gif"/><Relationship Id="rId146" Type="http://schemas.openxmlformats.org/officeDocument/2006/relationships/image" Target="media/image142.jpeg"/><Relationship Id="rId167" Type="http://schemas.openxmlformats.org/officeDocument/2006/relationships/image" Target="media/image163.gif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4" Type="http://schemas.openxmlformats.org/officeDocument/2006/relationships/image" Target="media/image20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66" Type="http://schemas.openxmlformats.org/officeDocument/2006/relationships/image" Target="media/image62.jpeg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15" Type="http://schemas.openxmlformats.org/officeDocument/2006/relationships/image" Target="media/image111.gif"/><Relationship Id="rId131" Type="http://schemas.openxmlformats.org/officeDocument/2006/relationships/image" Target="media/image127.gif"/><Relationship Id="rId136" Type="http://schemas.openxmlformats.org/officeDocument/2006/relationships/image" Target="media/image132.gif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gif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gif"/><Relationship Id="rId194" Type="http://schemas.openxmlformats.org/officeDocument/2006/relationships/image" Target="media/image190.jpeg"/><Relationship Id="rId199" Type="http://schemas.openxmlformats.org/officeDocument/2006/relationships/image" Target="media/image195.gif"/><Relationship Id="rId203" Type="http://schemas.openxmlformats.org/officeDocument/2006/relationships/image" Target="media/image199.jpeg"/><Relationship Id="rId208" Type="http://schemas.openxmlformats.org/officeDocument/2006/relationships/theme" Target="theme/theme1.xml"/><Relationship Id="rId19" Type="http://schemas.openxmlformats.org/officeDocument/2006/relationships/image" Target="media/image15.gif"/><Relationship Id="rId14" Type="http://schemas.openxmlformats.org/officeDocument/2006/relationships/image" Target="media/image10.jpeg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56" Type="http://schemas.openxmlformats.org/officeDocument/2006/relationships/image" Target="media/image52.gif"/><Relationship Id="rId77" Type="http://schemas.openxmlformats.org/officeDocument/2006/relationships/image" Target="media/image73.gif"/><Relationship Id="rId100" Type="http://schemas.openxmlformats.org/officeDocument/2006/relationships/image" Target="media/image96.jpeg"/><Relationship Id="rId105" Type="http://schemas.openxmlformats.org/officeDocument/2006/relationships/image" Target="media/image101.gif"/><Relationship Id="rId126" Type="http://schemas.openxmlformats.org/officeDocument/2006/relationships/image" Target="media/image122.gif"/><Relationship Id="rId147" Type="http://schemas.openxmlformats.org/officeDocument/2006/relationships/image" Target="media/image143.jpeg"/><Relationship Id="rId168" Type="http://schemas.openxmlformats.org/officeDocument/2006/relationships/image" Target="media/image164.gif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72" Type="http://schemas.openxmlformats.org/officeDocument/2006/relationships/image" Target="media/image68.jpeg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142" Type="http://schemas.openxmlformats.org/officeDocument/2006/relationships/image" Target="media/image138.gif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gif"/><Relationship Id="rId3" Type="http://schemas.openxmlformats.org/officeDocument/2006/relationships/settings" Target="settings.xml"/><Relationship Id="rId25" Type="http://schemas.openxmlformats.org/officeDocument/2006/relationships/image" Target="media/image21.gif"/><Relationship Id="rId46" Type="http://schemas.openxmlformats.org/officeDocument/2006/relationships/image" Target="media/image42.gif"/><Relationship Id="rId67" Type="http://schemas.openxmlformats.org/officeDocument/2006/relationships/image" Target="media/image63.jpeg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jpeg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32" Type="http://schemas.openxmlformats.org/officeDocument/2006/relationships/image" Target="media/image128.gif"/><Relationship Id="rId153" Type="http://schemas.openxmlformats.org/officeDocument/2006/relationships/image" Target="media/image149.jpeg"/><Relationship Id="rId174" Type="http://schemas.openxmlformats.org/officeDocument/2006/relationships/image" Target="media/image170.gif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190" Type="http://schemas.openxmlformats.org/officeDocument/2006/relationships/image" Target="media/image186.gif"/><Relationship Id="rId204" Type="http://schemas.openxmlformats.org/officeDocument/2006/relationships/image" Target="media/image200.jpeg"/><Relationship Id="rId15" Type="http://schemas.openxmlformats.org/officeDocument/2006/relationships/image" Target="media/image11.jpeg"/><Relationship Id="rId36" Type="http://schemas.openxmlformats.org/officeDocument/2006/relationships/image" Target="media/image32.gif"/><Relationship Id="rId57" Type="http://schemas.openxmlformats.org/officeDocument/2006/relationships/image" Target="media/image53.gif"/><Relationship Id="rId106" Type="http://schemas.openxmlformats.org/officeDocument/2006/relationships/image" Target="media/image102.gif"/><Relationship Id="rId127" Type="http://schemas.openxmlformats.org/officeDocument/2006/relationships/image" Target="media/image123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jpeg"/><Relationship Id="rId78" Type="http://schemas.openxmlformats.org/officeDocument/2006/relationships/image" Target="media/image74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43" Type="http://schemas.openxmlformats.org/officeDocument/2006/relationships/image" Target="media/image139.gif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gif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6" Type="http://schemas.openxmlformats.org/officeDocument/2006/relationships/image" Target="media/image22.gif"/><Relationship Id="rId47" Type="http://schemas.openxmlformats.org/officeDocument/2006/relationships/image" Target="media/image43.gif"/><Relationship Id="rId68" Type="http://schemas.openxmlformats.org/officeDocument/2006/relationships/image" Target="media/image64.jpeg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33" Type="http://schemas.openxmlformats.org/officeDocument/2006/relationships/image" Target="media/image129.gif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119</Pages>
  <Words>30926</Words>
  <Characters>176282</Characters>
  <Application>Microsoft Office Word</Application>
  <DocSecurity>0</DocSecurity>
  <Lines>1469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Картель</dc:creator>
  <cp:keywords/>
  <dc:description/>
  <cp:lastModifiedBy>Картель</cp:lastModifiedBy>
  <cp:revision>2</cp:revision>
  <dcterms:created xsi:type="dcterms:W3CDTF">2020-03-27T01:50:00Z</dcterms:created>
  <dcterms:modified xsi:type="dcterms:W3CDTF">2020-03-27T02:16:00Z</dcterms:modified>
</cp:coreProperties>
</file>