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r w:rsidRPr="004C716D">
        <w:rPr>
          <w:i/>
          <w:iCs/>
          <w:sz w:val="24"/>
          <w:szCs w:val="24"/>
        </w:rPr>
        <w:t>Тема: Расчёт цепной передачи.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r w:rsidRPr="004C716D">
        <w:rPr>
          <w:i/>
          <w:iCs/>
          <w:sz w:val="24"/>
          <w:szCs w:val="24"/>
        </w:rPr>
        <w:t>Задание: ознакомиться с теоретическим материалом, ответить на вопросы: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16D" w:rsidRPr="004C716D" w:rsidRDefault="004C716D" w:rsidP="004C716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1- По какому критерию выполняют расчет цепной передачи?</w:t>
      </w:r>
    </w:p>
    <w:p w:rsidR="004C716D" w:rsidRPr="004C716D" w:rsidRDefault="004C716D" w:rsidP="004C716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2- По каким параметрам оптимизируют конструкцию цепной передачи?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3- По какой формуле определяют межосевое расстояние, если известна дли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на цепи?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4- Что такое коэффициент эксплуатации, от чего он зависят?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r w:rsidRPr="004C716D">
        <w:rPr>
          <w:i/>
          <w:iCs/>
          <w:sz w:val="24"/>
          <w:szCs w:val="24"/>
        </w:rPr>
        <w:t>Основной материал: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r w:rsidRPr="004C716D">
        <w:rPr>
          <w:i/>
          <w:iCs/>
          <w:sz w:val="24"/>
          <w:szCs w:val="24"/>
        </w:rPr>
        <w:t>Основы работы передачи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Окружное усилие в цепной передаче передается за счет сил давления зубьев ведущей звездочки на звенья цепи и затем давлением звеньев ведущей ветви на зубья ведомой звездочки.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В процессе работы ведущая ветвь цепи испытывает постоянную нагрузку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</w:rPr>
        <w:t>, которая состоит из полезной силы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и натяжения ведомой ветви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Натяжение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можно определить из условия равновесия цепи (рис.14.2). При этом вес (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4C716D">
        <w:rPr>
          <w:rFonts w:ascii="Times New Roman" w:hAnsi="Times New Roman" w:cs="Times New Roman"/>
          <w:sz w:val="24"/>
          <w:szCs w:val="24"/>
        </w:rPr>
        <w:t>) одного погонного метра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цепи принимается для простоты как вес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на длине, равной межосевому расстоянию (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w</w:t>
      </w:r>
      <w:r w:rsidRPr="004C716D">
        <w:rPr>
          <w:rFonts w:ascii="Times New Roman" w:hAnsi="Times New Roman" w:cs="Times New Roman"/>
          <w:sz w:val="24"/>
          <w:szCs w:val="24"/>
        </w:rPr>
        <w:t>). Стрела провисания – (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sz w:val="24"/>
          <w:szCs w:val="24"/>
        </w:rPr>
        <w:t>).</w:t>
      </w:r>
    </w:p>
    <w:p w:rsidR="004C716D" w:rsidRPr="004C716D" w:rsidRDefault="004C716D" w:rsidP="004C716D">
      <w:pPr>
        <w:pStyle w:val="a6"/>
        <w:spacing w:before="0" w:beforeAutospacing="0" w:after="0" w:afterAutospacing="0"/>
        <w:ind w:firstLine="426"/>
        <w:jc w:val="center"/>
      </w:pPr>
      <w:r w:rsidRPr="004C716D">
        <w:rPr>
          <w:noProof/>
        </w:rPr>
        <w:drawing>
          <wp:inline distT="0" distB="0" distL="0" distR="0">
            <wp:extent cx="2428875" cy="1609725"/>
            <wp:effectExtent l="0" t="0" r="9525" b="0"/>
            <wp:docPr id="7102" name="Рисунок 7102" descr="http://www.detalmach.ru/lect10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 descr="http://www.detalmach.ru/lect10.files/image06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pStyle w:val="af0"/>
        <w:spacing w:before="0" w:beforeAutospacing="0" w:after="0" w:afterAutospacing="0"/>
        <w:ind w:firstLine="426"/>
        <w:jc w:val="center"/>
      </w:pPr>
      <w:r w:rsidRPr="004C716D">
        <w:rPr>
          <w:b/>
          <w:bCs/>
        </w:rPr>
        <w:t>Рис.14.2. Определение усилия натяжения цепи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Уравнение моментов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333375"/>
            <wp:effectExtent l="19050" t="0" r="9525" b="0"/>
            <wp:docPr id="7103" name="Рисунок 7103" descr="http://www.detalmach.ru/lect10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 descr="http://www.detalmach.ru/lect10.files/image06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pStyle w:val="form"/>
        <w:spacing w:before="0" w:beforeAutospacing="0" w:after="0" w:afterAutospacing="0"/>
        <w:ind w:firstLine="426"/>
      </w:pPr>
      <w:r w:rsidRPr="004C716D">
        <w:t>Обычно</w:t>
      </w:r>
      <w:r w:rsidRPr="004C716D">
        <w:rPr>
          <w:rStyle w:val="apple-converted-space"/>
        </w:rPr>
        <w:t> </w:t>
      </w:r>
      <w:r w:rsidRPr="004C716D">
        <w:rPr>
          <w:i/>
          <w:iCs/>
          <w:lang w:val="en-US"/>
        </w:rPr>
        <w:t>S</w:t>
      </w:r>
      <w:r w:rsidRPr="004C716D">
        <w:rPr>
          <w:i/>
          <w:iCs/>
          <w:vertAlign w:val="subscript"/>
        </w:rPr>
        <w:t>2</w:t>
      </w:r>
      <w:r w:rsidRPr="004C716D">
        <w:rPr>
          <w:rStyle w:val="apple-converted-space"/>
        </w:rPr>
        <w:t> </w:t>
      </w:r>
      <w:r w:rsidRPr="004C716D">
        <w:t>составляет менее 10% от</w:t>
      </w:r>
      <w:r w:rsidRPr="004C716D">
        <w:rPr>
          <w:rStyle w:val="apple-converted-space"/>
        </w:rPr>
        <w:t> </w:t>
      </w:r>
      <w:r w:rsidRPr="004C716D">
        <w:rPr>
          <w:i/>
          <w:iCs/>
        </w:rPr>
        <w:t>Р.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Обозначим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285750"/>
            <wp:effectExtent l="19050" t="0" r="0" b="0"/>
            <wp:docPr id="7104" name="Рисунок 7104" descr="http://www.detalmach.ru/lect10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 descr="http://www.detalmach.ru/lect10.files/image06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коэффициент провисания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и получим</w:t>
      </w:r>
    </w:p>
    <w:p w:rsidR="004C716D" w:rsidRPr="004C716D" w:rsidRDefault="004C716D" w:rsidP="004C716D">
      <w:pPr>
        <w:pStyle w:val="form"/>
        <w:spacing w:before="0" w:beforeAutospacing="0" w:after="0" w:afterAutospacing="0"/>
        <w:ind w:firstLine="426"/>
      </w:pPr>
      <w:r w:rsidRPr="004C716D">
        <w:rPr>
          <w:i/>
          <w:iCs/>
          <w:lang w:val="en-US"/>
        </w:rPr>
        <w:t>S</w:t>
      </w:r>
      <w:r w:rsidRPr="004C716D">
        <w:rPr>
          <w:i/>
          <w:iCs/>
          <w:vertAlign w:val="subscript"/>
        </w:rPr>
        <w:t>2</w:t>
      </w:r>
      <w:r w:rsidRPr="004C716D">
        <w:rPr>
          <w:rStyle w:val="apple-converted-space"/>
          <w:i/>
          <w:iCs/>
        </w:rPr>
        <w:t> </w:t>
      </w:r>
      <w:r w:rsidRPr="004C716D">
        <w:rPr>
          <w:i/>
          <w:iCs/>
        </w:rPr>
        <w:t>=</w:t>
      </w:r>
      <w:r w:rsidRPr="004C716D">
        <w:rPr>
          <w:rStyle w:val="apple-converted-space"/>
          <w:i/>
          <w:iCs/>
        </w:rPr>
        <w:t> </w:t>
      </w:r>
      <w:proofErr w:type="spellStart"/>
      <w:r w:rsidRPr="004C716D">
        <w:rPr>
          <w:rStyle w:val="spelle"/>
          <w:i/>
          <w:iCs/>
          <w:lang w:val="en-US"/>
        </w:rPr>
        <w:t>k</w:t>
      </w:r>
      <w:r w:rsidRPr="004C716D">
        <w:rPr>
          <w:rStyle w:val="spelle"/>
          <w:i/>
          <w:iCs/>
          <w:vertAlign w:val="subscript"/>
          <w:lang w:val="en-US"/>
        </w:rPr>
        <w:t>f</w:t>
      </w:r>
      <w:proofErr w:type="spellEnd"/>
      <w:r w:rsidRPr="004C716D">
        <w:rPr>
          <w:i/>
          <w:iCs/>
        </w:rPr>
        <w:t>∙</w:t>
      </w:r>
      <w:r w:rsidRPr="004C716D">
        <w:rPr>
          <w:i/>
          <w:iCs/>
          <w:lang w:val="en-US"/>
        </w:rPr>
        <w:t>q</w:t>
      </w:r>
      <w:r w:rsidRPr="004C716D">
        <w:rPr>
          <w:i/>
          <w:iCs/>
        </w:rPr>
        <w:t>∙</w:t>
      </w:r>
      <w:r w:rsidRPr="004C716D">
        <w:rPr>
          <w:i/>
          <w:iCs/>
          <w:lang w:val="en-US"/>
        </w:rPr>
        <w:t>a</w:t>
      </w:r>
      <w:r w:rsidRPr="004C716D">
        <w:t>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Принимая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= 0,02·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C716D">
        <w:rPr>
          <w:rFonts w:ascii="Times New Roman" w:hAnsi="Times New Roman" w:cs="Times New Roman"/>
          <w:sz w:val="24"/>
          <w:szCs w:val="24"/>
        </w:rPr>
        <w:t>, получим для горизонтальной передачи (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= 0)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6, при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≤40°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4, при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&gt; 40°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2, а при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=90°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1,0.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Натяжение цепи от центробежной силы определяется и учитывается при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&gt; 5 м/</w:t>
      </w:r>
      <w:proofErr w:type="gram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с</w:t>
      </w:r>
      <w:proofErr w:type="gramEnd"/>
      <w:r w:rsidRPr="004C716D">
        <w:rPr>
          <w:rFonts w:ascii="Times New Roman" w:hAnsi="Times New Roman" w:cs="Times New Roman"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333375"/>
            <wp:effectExtent l="19050" t="0" r="0" b="0"/>
            <wp:docPr id="7105" name="Рисунок 7105" descr="http://www.detalmach.ru/lect10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 descr="http://www.detalmach.ru/lect10.files/image07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скорость цепи, м/</w:t>
      </w:r>
      <w:proofErr w:type="gram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= 9</w:t>
      </w:r>
      <w:proofErr w:type="gram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,81</w:t>
      </w:r>
      <w:proofErr w:type="gram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м/с</w:t>
      </w:r>
      <w:r w:rsidRPr="004C71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ускорение силы тяжести.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Каждое звено ведет цепь при повороте звездочки на один угловой шаг, а затем уступает место следующему звену. В связи с этим скорость цепи при равномерном ращении звездочки не постоянна. Она максимальна в положении звездочки, когда ее радиус, проведенный через шарнир, перпендикулярен ведущей ветви.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В произвольном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угловом положении звездочки, когда ведущий шарнир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повернут на угол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α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sz w:val="24"/>
          <w:szCs w:val="24"/>
        </w:rPr>
        <w:t>скорость цепи равна</w:t>
      </w:r>
      <w:proofErr w:type="gramEnd"/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152400"/>
            <wp:effectExtent l="19050" t="0" r="9525" b="0"/>
            <wp:docPr id="7106" name="Рисунок 7106" descr="http://www.detalmach.ru/lect10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 descr="http://www.detalmach.ru/lect10.files/image07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314325"/>
            <wp:effectExtent l="19050" t="0" r="9525" b="0"/>
            <wp:docPr id="7107" name="Рисунок 7107" descr="http://www.detalmach.ru/lect10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 descr="http://www.detalmach.ru/lect10.files/image07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pStyle w:val="form"/>
        <w:spacing w:before="0" w:beforeAutospacing="0" w:after="0" w:afterAutospacing="0"/>
        <w:ind w:firstLine="426"/>
      </w:pPr>
      <w:r w:rsidRPr="004C716D">
        <w:t>где</w:t>
      </w:r>
      <w:r w:rsidRPr="004C716D">
        <w:rPr>
          <w:rStyle w:val="apple-converted-space"/>
        </w:rPr>
        <w:t> </w:t>
      </w:r>
      <w:r w:rsidRPr="004C716D">
        <w:t>ω</w:t>
      </w:r>
      <w:r w:rsidRPr="004C716D">
        <w:rPr>
          <w:i/>
          <w:iCs/>
          <w:vertAlign w:val="subscript"/>
        </w:rPr>
        <w:t>1</w:t>
      </w:r>
      <w:r w:rsidRPr="004C716D">
        <w:rPr>
          <w:rStyle w:val="apple-converted-space"/>
        </w:rPr>
        <w:t> </w:t>
      </w:r>
      <w:r w:rsidRPr="004C716D">
        <w:t>– постоянная угловая скорость ведущей звездочки;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C716D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4C716D">
        <w:rPr>
          <w:rStyle w:val="grame"/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sz w:val="24"/>
          <w:szCs w:val="24"/>
        </w:rPr>
        <w:t>– радиус начальной окружности.</w:t>
      </w:r>
      <w:proofErr w:type="gramEnd"/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Угол</w:t>
      </w:r>
      <w:proofErr w:type="gramStart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sz w:val="24"/>
          <w:szCs w:val="24"/>
        </w:rPr>
        <w:t>(</w:t>
      </w:r>
      <w:proofErr w:type="spell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α</w:t>
      </w:r>
      <w:proofErr w:type="spellEnd"/>
      <w:r w:rsidRPr="004C716D">
        <w:rPr>
          <w:rStyle w:val="grame"/>
          <w:rFonts w:ascii="Times New Roman" w:hAnsi="Times New Roman" w:cs="Times New Roman"/>
          <w:sz w:val="24"/>
          <w:szCs w:val="24"/>
        </w:rPr>
        <w:t>)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End"/>
      <w:r w:rsidRPr="004C716D">
        <w:rPr>
          <w:rFonts w:ascii="Times New Roman" w:hAnsi="Times New Roman" w:cs="Times New Roman"/>
          <w:sz w:val="24"/>
          <w:szCs w:val="24"/>
        </w:rPr>
        <w:t>изменяется в пределах от 0 до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π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/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</w:rPr>
        <w:t>, поэтому и скорость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цепи изменяется от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до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∙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4C716D">
        <w:rPr>
          <w:rFonts w:ascii="Times New Roman" w:hAnsi="Times New Roman" w:cs="Times New Roman"/>
          <w:sz w:val="24"/>
          <w:szCs w:val="24"/>
        </w:rPr>
        <w:t>(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4C716D">
        <w:rPr>
          <w:rFonts w:ascii="Times New Roman" w:hAnsi="Times New Roman" w:cs="Times New Roman"/>
          <w:sz w:val="24"/>
          <w:szCs w:val="24"/>
        </w:rPr>
        <w:t>/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</w:rPr>
        <w:t>).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lastRenderedPageBreak/>
        <w:t>Мгновенная угловая скорость ведомой звездочки равна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314325"/>
            <wp:effectExtent l="19050" t="0" r="0" b="0"/>
            <wp:docPr id="7108" name="Рисунок 7108" descr="http://www.detalmach.ru/lect10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 descr="http://www.detalmach.ru/lect10.files/image07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радиус начальной окружности ведомой звездочки;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β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угол поворота шарнира, примыкающего к ведущей ветви по отношению к перпендикуляру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на эту ветвь. Угол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β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изменяется от «0» до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4C716D">
        <w:rPr>
          <w:rFonts w:ascii="Times New Roman" w:hAnsi="Times New Roman" w:cs="Times New Roman"/>
          <w:sz w:val="24"/>
          <w:szCs w:val="24"/>
        </w:rPr>
        <w:t>/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Мгновенное передаточное число равно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314325"/>
            <wp:effectExtent l="19050" t="0" r="9525" b="0"/>
            <wp:docPr id="7109" name="Рисунок 7109" descr="http://www.detalmach.ru/lect10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 descr="http://www.detalmach.ru/lect10.files/image07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т.к.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α≠</w:t>
      </w:r>
      <w:r w:rsidRPr="004C716D">
        <w:rPr>
          <w:rStyle w:val="spelle"/>
          <w:rFonts w:ascii="Times New Roman" w:hAnsi="Times New Roman" w:cs="Times New Roman"/>
          <w:sz w:val="24"/>
          <w:szCs w:val="24"/>
          <w:lang w:val="en-US"/>
        </w:rPr>
        <w:t>const</w:t>
      </w:r>
      <w:r w:rsidRPr="004C716D">
        <w:rPr>
          <w:rFonts w:ascii="Times New Roman" w:hAnsi="Times New Roman" w:cs="Times New Roman"/>
          <w:sz w:val="24"/>
          <w:szCs w:val="24"/>
        </w:rPr>
        <w:t>;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β≠</w:t>
      </w:r>
      <w:r w:rsidRPr="004C716D">
        <w:rPr>
          <w:rStyle w:val="spelle"/>
          <w:rFonts w:ascii="Times New Roman" w:hAnsi="Times New Roman" w:cs="Times New Roman"/>
          <w:sz w:val="24"/>
          <w:szCs w:val="24"/>
          <w:lang w:val="en-US"/>
        </w:rPr>
        <w:t>const</w:t>
      </w:r>
      <w:r w:rsidRPr="004C716D">
        <w:rPr>
          <w:rFonts w:ascii="Times New Roman" w:hAnsi="Times New Roman" w:cs="Times New Roman"/>
          <w:sz w:val="24"/>
          <w:szCs w:val="24"/>
        </w:rPr>
        <w:t>, то 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sz w:val="24"/>
          <w:szCs w:val="24"/>
        </w:rPr>
        <w:t>≠</w:t>
      </w:r>
      <w:r w:rsidRPr="004C716D">
        <w:rPr>
          <w:rStyle w:val="spelle"/>
          <w:rFonts w:ascii="Times New Roman" w:hAnsi="Times New Roman" w:cs="Times New Roman"/>
          <w:sz w:val="24"/>
          <w:szCs w:val="24"/>
          <w:lang w:val="en-US"/>
        </w:rPr>
        <w:t>const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, чем больше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  <w:vertAlign w:val="subscript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, тем выше равномерность движения.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bookmarkStart w:id="0" w:name="_Основные_геометрические_и"/>
      <w:bookmarkEnd w:id="0"/>
      <w:r w:rsidRPr="004C716D">
        <w:rPr>
          <w:i/>
          <w:iCs/>
          <w:sz w:val="24"/>
          <w:szCs w:val="24"/>
        </w:rPr>
        <w:t>Основные геометрические и кинематические соотношения, КПД передачи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Геометрические параметры передачи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 рис.15).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Шаг цепи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основным параметром цепной передачи и принимается по 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ГОСТу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Плавность, долговечность и бесшумность работы цепной передачи в значительной степени зависят от величины шага цепи; чем меньше шаг, тем меньше динамические нагрузки и выше качество работы передачи. Вместе с тем статическая прочность и нагрузочная способность цепей возрастают с увеличением шага, так как увеличиваются размеры деталей, составляющих шарниры цепи.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 больших скоростях выбирают цепи с малым шагом. В быстроходных передачах при больших мощностях рекомендуются также цепи малого шага: зубчатые большой ширины или роликовые многорядные.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Поэтому величина шага цепи ограничивается максимально допускаемым значением угловой скорости малой звездочки.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2.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Межосевое расстояние.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Ориентировочно оптимальное межосевое расстояние цепной передачи выбирают в зависимости от шага цепи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sz w:val="24"/>
          <w:szCs w:val="24"/>
        </w:rPr>
        <w:t>, обычно в пределах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≥(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30÷50)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(меньшие значения при малых передаточных числах)          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(1)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Минимальное межосевое расстояние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C716D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ті</w:t>
      </w:r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п</w:t>
      </w:r>
      <w:proofErr w:type="spellEnd"/>
      <w:proofErr w:type="gram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цепной передачи принимают в зависимости от передаточного числа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передачи и условия, что угол обхвата цепью меньшей звездочки составляет не менее 120°, т. е. при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&lt; 3: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285750"/>
            <wp:effectExtent l="19050" t="0" r="0" b="0"/>
            <wp:docPr id="7110" name="Рисунок 7110" descr="http://www.detalmach.ru/lect10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 descr="http://www.detalmach.ru/lect10.files/image08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u&gt;3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3300" cy="285750"/>
            <wp:effectExtent l="19050" t="0" r="0" b="0"/>
            <wp:docPr id="7111" name="Рисунок 7111" descr="http://www.detalmach.ru/lect10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 descr="http://www.detalmach.ru/lect10.files/image08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диаметры вершин зубьев ведущей и ведомой звездочек.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Максимальное межосевое расстояние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C716D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</w:rPr>
        <w:t>= 80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2476500"/>
            <wp:effectExtent l="19050" t="0" r="9525" b="0"/>
            <wp:docPr id="7112" name="Рисунок 7112" descr="http://www.detalmach.ru/lect10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 descr="http://www.detalmach.ru/lect10.files/image08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Рис.15. Схема цепной передачи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 известной длине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межосевое расстояние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525" cy="495300"/>
            <wp:effectExtent l="19050" t="0" r="9525" b="0"/>
            <wp:docPr id="7113" name="Рисунок 7113" descr="http://www.detalmach.ru/lect10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 descr="http://www.detalmach.ru/lect10.files/image08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длина цепи в шагах (или число звеньев цепи);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числа зубьев ведущей и ведомой звездочек.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Число звеньев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определяют по приближенной формуле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38675" cy="285750"/>
            <wp:effectExtent l="19050" t="0" r="9525" b="0"/>
            <wp:docPr id="7114" name="Рисунок 7114" descr="http://www.detalmach.ru/lect10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 descr="http://www.detalmach.ru/lect10.files/image08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proofErr w:type="spell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округляют до целого числа, которое желательно брать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четным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, чтобы не применять специальных соединительных звеньев.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Передача работает лучше при небольшом провисании холостой ветви цепи. Поэтому расчетное межосевое расстояние рекомендуют уменьшить примерно на (0,002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be-BY"/>
        </w:rPr>
        <w:t>–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be-BY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0,004)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Длина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Допускаемая величина стрелы провисания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=(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0,002÷0,004)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          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 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(5)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Делительный диаметр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звездочки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 располагаются центры шарниров цепи при зацеплении с зубьями звездочки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1375" cy="400050"/>
            <wp:effectExtent l="19050" t="0" r="9525" b="0"/>
            <wp:docPr id="7115" name="Рисунок 7115" descr="http://www.detalmach.ru/lect10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 descr="http://www.detalmach.ru/lect10.files/image09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Диаметр вершин зубьев: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втулочных и роликовых цепей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85750"/>
            <wp:effectExtent l="19050" t="0" r="0" b="0"/>
            <wp:docPr id="7116" name="Рисунок 7116" descr="http://www.detalmach.ru/lect10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 descr="http://www.detalmach.ru/lect10.files/image09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зубчатых цепей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285750"/>
            <wp:effectExtent l="19050" t="0" r="0" b="0"/>
            <wp:docPr id="7117" name="Рисунок 7117" descr="http://www.detalmach.ru/lect10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 descr="http://www.detalmach.ru/lect10.files/image09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Звенья цепи, находящиеся в зацеплении с зубьями звездочек, располагаются на звездочке в виде сторон многоугольника (рис.15.1), поэтому за один оборот ведущей звездочки цепь перемещается на значение периметра многоугольника, в котором стороны равны шагу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а число сторон равно числу зубьев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звездочки. Вследствие того, что звенья цепи располагаются вокруг звездочки по сторонам многоугольника, то скорость цепи переменна.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Колебания передаточного отношения передачи, а значит скорости тем больше чем меньше число зубьев на ведущей звездочке. При выполнении рекомендаций по выбору чисел зубьев звездочек и параметров передачи колебания скорости не превышают 1...2%, поэтому расчеты выполняют по среднему передаточному отношению и средней скорости цепи.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(за оборот) скорость цепи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276225"/>
            <wp:effectExtent l="19050" t="0" r="0" b="0"/>
            <wp:docPr id="7118" name="Рисунок 7118" descr="http://www.detalmach.ru/lect10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 descr="http://www.detalmach.ru/lect10.files/image097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шаг цепи, мм;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числа зубьев ведущей и ведомой звездочек;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средние угловые скорости ведущей и ведомой звездочек, рад/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90750"/>
            <wp:effectExtent l="19050" t="0" r="0" b="0"/>
            <wp:docPr id="7119" name="Рисунок 7119" descr="http://www.detalmach.ru/lect10.files/image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 descr="http://www.detalmach.ru/lect10.files/image09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Рис.15.1</w:t>
      </w:r>
    </w:p>
    <w:p w:rsidR="004C716D" w:rsidRPr="004C716D" w:rsidRDefault="004C716D" w:rsidP="004C716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Со скоростью цепи и частотой вращения звездочки связаны износ, шум и динамические нагрузки привода. Наибольшее распространение получили тихоходные и среднескоростные передачи с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до 15 м/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до 500 мин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быстроходных двигателях цепную передачу, как правило, устанавливают после редуктора.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Передаточное отношение.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Из формулы (8) имеем среднее за оборот передаточное отношение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285750"/>
            <wp:effectExtent l="19050" t="0" r="0" b="0"/>
            <wp:docPr id="7120" name="Рисунок 7120" descr="http://www.detalmach.ru/lect10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 descr="http://www.detalmach.ru/lect10.files/image10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Распространенные значения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до 6.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 больших значениях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становится нецелесообразным выполнять одноступенчатую передачу из-за больших ее габаритов.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Передаточное число цепной передачи меняется в пределах поворота звездочки на один зуб, что заметно при малом числе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</w:rPr>
        <w:t>. Непостоянство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не превышает 1...2%, но вызывает неравномерность хода передачи и поперечные колебания цепи. Среднее передаточное число за оборот постоянно.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одноступенчатых цепных передач рекомендуется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≤7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(в отдельных случаях принимают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≤10).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Из схемы цепной передачи видно, что скорость цепи определяется горизонтальной составляющей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Style w:val="spelle"/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окружной скорости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звездочки, причем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16D">
        <w:rPr>
          <w:rStyle w:val="grame"/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Style w:val="grame"/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4C716D">
        <w:rPr>
          <w:rStyle w:val="grame"/>
          <w:rFonts w:ascii="Times New Roman" w:hAnsi="Times New Roman" w:cs="Times New Roman"/>
          <w:sz w:val="24"/>
          <w:szCs w:val="24"/>
        </w:rPr>
        <w:t>=</w:t>
      </w:r>
      <w:proofErr w:type="gramEnd"/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  <w:lang w:val="en-US"/>
        </w:rPr>
        <w:t>cosγ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,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proofErr w:type="spellStart"/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C716D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  <w:lang w:val="en-US"/>
        </w:rPr>
        <w:t>sinγ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.   </w:t>
      </w:r>
    </w:p>
    <w:p w:rsidR="004C716D" w:rsidRPr="004C716D" w:rsidRDefault="004C716D" w:rsidP="004C716D">
      <w:pPr>
        <w:pStyle w:val="a8"/>
        <w:spacing w:before="0" w:beforeAutospacing="0" w:after="0" w:afterAutospacing="0"/>
        <w:ind w:right="-1" w:firstLine="426"/>
        <w:jc w:val="both"/>
      </w:pPr>
      <w:r w:rsidRPr="004C716D">
        <w:t>Вертикальная составляющая</w:t>
      </w:r>
      <w:r w:rsidRPr="004C716D">
        <w:rPr>
          <w:rStyle w:val="apple-converted-space"/>
        </w:rPr>
        <w:t> </w:t>
      </w:r>
      <w:proofErr w:type="gramStart"/>
      <w:r w:rsidRPr="004C716D">
        <w:rPr>
          <w:rStyle w:val="grame"/>
          <w:i/>
          <w:iCs/>
          <w:lang w:val="en-US"/>
        </w:rPr>
        <w:t>v</w:t>
      </w:r>
      <w:proofErr w:type="gramEnd"/>
      <w:r w:rsidRPr="004C716D">
        <w:rPr>
          <w:vertAlign w:val="subscript"/>
        </w:rPr>
        <w:t>в</w:t>
      </w:r>
      <w:r w:rsidRPr="004C716D">
        <w:rPr>
          <w:rStyle w:val="apple-converted-space"/>
        </w:rPr>
        <w:t> </w:t>
      </w:r>
      <w:r w:rsidRPr="004C716D">
        <w:t>изменяется в пределах</w:t>
      </w:r>
      <w:r w:rsidRPr="004C716D">
        <w:rPr>
          <w:rStyle w:val="apple-converted-space"/>
        </w:rPr>
        <w:t> </w:t>
      </w:r>
      <w:r w:rsidRPr="004C716D">
        <w:t>±</w:t>
      </w:r>
      <w:r w:rsidRPr="004C716D">
        <w:rPr>
          <w:i/>
          <w:iCs/>
          <w:lang w:val="en-US"/>
        </w:rPr>
        <w:t>v</w:t>
      </w:r>
      <w:r w:rsidRPr="004C716D">
        <w:rPr>
          <w:vertAlign w:val="subscript"/>
        </w:rPr>
        <w:t>0</w:t>
      </w:r>
      <w:r w:rsidRPr="004C716D">
        <w:t>∙</w:t>
      </w:r>
      <w:r w:rsidRPr="004C716D">
        <w:rPr>
          <w:lang w:val="en-US"/>
        </w:rPr>
        <w:t>sin</w:t>
      </w:r>
      <w:r w:rsidRPr="004C716D">
        <w:t>2π/</w:t>
      </w:r>
      <w:r w:rsidRPr="004C716D">
        <w:rPr>
          <w:lang w:val="en-US"/>
        </w:rPr>
        <w:t>z</w:t>
      </w:r>
      <w:r w:rsidRPr="004C716D">
        <w:t>, что приводит к соударению шарниров цепи о впадины звездочки, поперечным колебаниям цепи и динамическим нагрузкам на всю передачу. Очевидно, что с уменьшением числа зубьев звездочки увеличивается скорость и сила ударов, возрастают колебания передаточного отношения и увеличиваются динамические нагрузки в передаче. Кроме того, с уменьшением числа зубьев звездочки увеличивается угол относительного поворота соседних звеньев, что способствует изнашиванию шарниров. Поэтому числа зубьев малой звездочки ограничивают допускаемыми минимальными значениями.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10.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sz w:val="24"/>
          <w:szCs w:val="24"/>
        </w:rPr>
        <w:t>Числа зубьев звездочек.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Минимальное число зубьев малой звездочки для роликовых и втулочных цепей определяют в зависимости от передаточного числа по эмпирической формуле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4C716D">
        <w:rPr>
          <w:rFonts w:ascii="Times New Roman" w:hAnsi="Times New Roman" w:cs="Times New Roman"/>
          <w:sz w:val="24"/>
          <w:szCs w:val="24"/>
        </w:rPr>
        <w:t>=29-2∙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sz w:val="24"/>
          <w:szCs w:val="24"/>
        </w:rPr>
        <w:t>≥13.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для зубчатых цепей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4C716D">
        <w:rPr>
          <w:rFonts w:ascii="Times New Roman" w:hAnsi="Times New Roman" w:cs="Times New Roman"/>
          <w:sz w:val="24"/>
          <w:szCs w:val="24"/>
        </w:rPr>
        <w:t>=35-2∙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В зависимости от частоты вращения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1min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выбирают при высоких частотах вращения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1min</w:t>
      </w:r>
      <w:r w:rsidRPr="004C716D">
        <w:rPr>
          <w:rFonts w:ascii="Times New Roman" w:hAnsi="Times New Roman" w:cs="Times New Roman"/>
          <w:sz w:val="24"/>
          <w:szCs w:val="24"/>
        </w:rPr>
        <w:t>=19…23; средних 17…19, а при низких 13…15. В передачах зубчатыми цепями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1min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следует принимать на 20…30% больше.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Число зубьев большой звездочки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≈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sz w:val="24"/>
          <w:szCs w:val="24"/>
        </w:rPr>
        <w:t>∙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</w:rPr>
        <w:t>. Следует помнить, что при нечетном числе зубьев хотя бы одной из звездочек и четном числе звеньев цепи изнашивание зубьев и шарниров более равномерно. Еще более благоприятно, с точки зрения износа, выбирать число зубьев малой звездочки из ряда простых чисел.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В результате изнашивания шарниров шаг цепи увеличивается и может произойти нарушение работы передачи, когда шарниры будут попадать не во впадину, а на окружность вершины зубьев звездочки, что приводит к соскакиванию или разрыву цепи. Этот процесс резче проявляется на звездочках с большим числом зубьев, поэтому максимальное число зубьев тоже ограничивают: для втулочных и роликовых цепей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C716D">
        <w:rPr>
          <w:rFonts w:ascii="Times New Roman" w:hAnsi="Times New Roman" w:cs="Times New Roman"/>
          <w:sz w:val="24"/>
          <w:szCs w:val="24"/>
        </w:rPr>
        <w:t>≤120; для зубчатых цепей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C716D">
        <w:rPr>
          <w:rFonts w:ascii="Times New Roman" w:hAnsi="Times New Roman" w:cs="Times New Roman"/>
          <w:sz w:val="24"/>
          <w:szCs w:val="24"/>
        </w:rPr>
        <w:t>≤140 (для стандартных передач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</w:rPr>
        <w:t>=17…96).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В цепной передаче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561975"/>
            <wp:effectExtent l="19050" t="0" r="9525" b="0"/>
            <wp:docPr id="7121" name="Рисунок 7121" descr="http://www.detalmach.ru/lect10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1" descr="http://www.detalmach.ru/lect10.files/image103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КПД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передачи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зависит от следующих потерь: на трение в шарни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рах (и между пластинами смежных звеньев), на трение в подшипниках и потери на взбалтывание (разбрызгивание) масла.</w:t>
      </w:r>
    </w:p>
    <w:p w:rsidR="004C716D" w:rsidRPr="004C716D" w:rsidRDefault="004C716D" w:rsidP="004C71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повышения КПД цепной передачи желательно улучшить условия смазывания шарниров и подшипников.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Это снизит потери и повысит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кпд.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Средние значения КПД при передаче полной расчетной мощности достаточно точно изготовленных и хорошо смазывае</w:t>
      </w:r>
      <w:r w:rsidRPr="004C716D">
        <w:rPr>
          <w:rFonts w:ascii="Times New Roman" w:hAnsi="Times New Roman" w:cs="Times New Roman"/>
          <w:sz w:val="24"/>
          <w:szCs w:val="24"/>
        </w:rPr>
        <w:softHyphen/>
        <w:t>мых передач составляют 0,96...0,98.</w:t>
      </w:r>
    </w:p>
    <w:p w:rsidR="004C716D" w:rsidRPr="004C716D" w:rsidRDefault="004C716D" w:rsidP="004C7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 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bookmarkStart w:id="1" w:name="_Силы_в_ветвях"/>
      <w:bookmarkEnd w:id="1"/>
      <w:r w:rsidRPr="004C716D">
        <w:rPr>
          <w:i/>
          <w:iCs/>
          <w:sz w:val="24"/>
          <w:szCs w:val="24"/>
        </w:rPr>
        <w:t>Силы в ветвях цепи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6"/>
          <w:sz w:val="24"/>
          <w:szCs w:val="24"/>
        </w:rPr>
        <w:t>Упрощенная схема передачи сил в цепной передаче аналогична,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силовой схеме в ременной передаче.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Окружная сила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Style w:val="spelle"/>
          <w:rFonts w:ascii="Times New Roman" w:hAnsi="Times New Roman" w:cs="Times New Roman"/>
          <w:sz w:val="24"/>
          <w:szCs w:val="24"/>
        </w:rPr>
        <w:t>F</w:t>
      </w:r>
      <w:r w:rsidRPr="004C716D">
        <w:rPr>
          <w:rStyle w:val="spelle"/>
          <w:rFonts w:ascii="Times New Roman" w:hAnsi="Times New Roman" w:cs="Times New Roman"/>
          <w:sz w:val="24"/>
          <w:szCs w:val="24"/>
          <w:vertAlign w:val="subscript"/>
        </w:rPr>
        <w:t>t</w:t>
      </w:r>
      <w:r w:rsidRPr="004C716D">
        <w:rPr>
          <w:rFonts w:ascii="Times New Roman" w:hAnsi="Times New Roman" w:cs="Times New Roman"/>
          <w:sz w:val="24"/>
          <w:szCs w:val="24"/>
        </w:rPr>
        <w:t>=2T/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,      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(10)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sz w:val="24"/>
          <w:szCs w:val="24"/>
        </w:rPr>
        <w:t>Т</w:t>
      </w:r>
      <w:proofErr w:type="gram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 xml:space="preserve">— вращающий момент на звездочке; 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 xml:space="preserve"> — делительный диаметр ведущей звез</w:t>
      </w:r>
      <w:r w:rsidRPr="004C716D">
        <w:rPr>
          <w:rFonts w:ascii="Times New Roman" w:hAnsi="Times New Roman" w:cs="Times New Roman"/>
          <w:sz w:val="24"/>
          <w:szCs w:val="24"/>
        </w:rPr>
        <w:softHyphen/>
        <w:t>дочки (см. рис. 12 и 13).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lastRenderedPageBreak/>
        <w:t>Силы натяжения: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- ведущей ветви цепи работающей передачи (рис. 16)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+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+</w:t>
      </w:r>
      <w:r w:rsidRPr="004C716D">
        <w:rPr>
          <w:rStyle w:val="spelle"/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Style w:val="spelle"/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v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;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(11)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2"/>
          <w:sz w:val="24"/>
          <w:szCs w:val="24"/>
        </w:rPr>
        <w:t>- ведомой ветви цепи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+</w:t>
      </w:r>
      <w:r w:rsidRPr="004C716D">
        <w:rPr>
          <w:rStyle w:val="spelle"/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Style w:val="spelle"/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v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;    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(12)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- от провисания цепи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F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sz w:val="24"/>
          <w:szCs w:val="24"/>
        </w:rPr>
        <w:t>=</w:t>
      </w:r>
      <w:r w:rsidRPr="004C716D">
        <w:rPr>
          <w:rStyle w:val="spelle"/>
          <w:rFonts w:ascii="Times New Roman" w:hAnsi="Times New Roman" w:cs="Times New Roman"/>
          <w:sz w:val="24"/>
          <w:szCs w:val="24"/>
        </w:rPr>
        <w:t>K</w:t>
      </w:r>
      <w:r w:rsidRPr="004C716D">
        <w:rPr>
          <w:rStyle w:val="spelle"/>
          <w:rFonts w:ascii="Times New Roman" w:hAnsi="Times New Roman" w:cs="Times New Roman"/>
          <w:sz w:val="24"/>
          <w:szCs w:val="24"/>
          <w:vertAlign w:val="subscript"/>
        </w:rPr>
        <w:t>f</w:t>
      </w:r>
      <w:r w:rsidRPr="004C716D">
        <w:rPr>
          <w:rStyle w:val="spelle"/>
          <w:rFonts w:ascii="Times New Roman" w:hAnsi="Times New Roman" w:cs="Times New Roman"/>
          <w:sz w:val="24"/>
          <w:szCs w:val="24"/>
        </w:rPr>
        <w:t>∙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</w:rPr>
        <w:t>q</w:t>
      </w:r>
      <w:proofErr w:type="spellEnd"/>
      <w:r w:rsidRPr="004C716D">
        <w:rPr>
          <w:rStyle w:val="spelle"/>
          <w:rFonts w:ascii="Times New Roman" w:hAnsi="Times New Roman" w:cs="Times New Roman"/>
          <w:sz w:val="24"/>
          <w:szCs w:val="24"/>
        </w:rPr>
        <w:t>∙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</w:rPr>
        <w:t>a</w:t>
      </w:r>
      <w:proofErr w:type="spellEnd"/>
      <w:r w:rsidRPr="004C716D">
        <w:rPr>
          <w:rStyle w:val="spelle"/>
          <w:rFonts w:ascii="Times New Roman" w:hAnsi="Times New Roman" w:cs="Times New Roman"/>
          <w:sz w:val="24"/>
          <w:szCs w:val="24"/>
        </w:rPr>
        <w:t>∙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</w:rPr>
        <w:t>g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,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                   (13)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sz w:val="24"/>
          <w:szCs w:val="24"/>
        </w:rPr>
        <w:t>K</w:t>
      </w:r>
      <w:r w:rsidRPr="004C716D">
        <w:rPr>
          <w:rStyle w:val="spelle"/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 xml:space="preserve">— коэффициент провисания, зависящий от расположения привода и величины стрелы провисания цепи 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t>При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f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t>= (0,01÷0,002)</w:t>
      </w:r>
      <w:r w:rsidRPr="004C716D">
        <w:rPr>
          <w:rStyle w:val="grame"/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a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t>для горизонтальных передач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4"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t>=6;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4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t>для наклон</w:t>
      </w:r>
      <w:r w:rsidRPr="004C716D">
        <w:rPr>
          <w:rStyle w:val="grame"/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C716D">
        <w:rPr>
          <w:rStyle w:val="grame"/>
          <w:rFonts w:ascii="Times New Roman" w:hAnsi="Times New Roman" w:cs="Times New Roman"/>
          <w:color w:val="000000"/>
          <w:spacing w:val="5"/>
          <w:sz w:val="24"/>
          <w:szCs w:val="24"/>
        </w:rPr>
        <w:t>ных (≈40°) —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grame"/>
          <w:rFonts w:ascii="Times New Roman" w:hAnsi="Times New Roman" w:cs="Times New Roman"/>
          <w:color w:val="000000"/>
          <w:spacing w:val="5"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pacing w:val="5"/>
          <w:sz w:val="24"/>
          <w:szCs w:val="24"/>
        </w:rPr>
        <w:t>3; для вертикальных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5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en-US"/>
        </w:rPr>
        <w:t>K</w:t>
      </w:r>
      <w:r w:rsidRPr="004C716D">
        <w:rPr>
          <w:rStyle w:val="spelle"/>
          <w:rFonts w:ascii="Times New Roman" w:hAnsi="Times New Roman" w:cs="Times New Roman"/>
          <w:i/>
          <w:iCs/>
          <w:color w:val="000000"/>
          <w:spacing w:val="5"/>
          <w:sz w:val="24"/>
          <w:szCs w:val="24"/>
          <w:vertAlign w:val="subscript"/>
          <w:lang w:val="en-US"/>
        </w:rPr>
        <w:t>f</w:t>
      </w:r>
      <w:proofErr w:type="spellEnd"/>
      <w:r w:rsidRPr="004C716D">
        <w:rPr>
          <w:rStyle w:val="grame"/>
          <w:rFonts w:ascii="Times New Roman" w:hAnsi="Times New Roman" w:cs="Times New Roman"/>
          <w:color w:val="000000"/>
          <w:spacing w:val="5"/>
          <w:sz w:val="24"/>
          <w:szCs w:val="24"/>
        </w:rPr>
        <w:t>=1</w:t>
      </w:r>
      <w:proofErr w:type="gramEnd"/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q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pacing w:val="4"/>
          <w:sz w:val="24"/>
          <w:szCs w:val="24"/>
        </w:rPr>
        <w:t>— масса 1 м цепи, кг (см. табл.1);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pacing w:val="3"/>
          <w:sz w:val="24"/>
          <w:szCs w:val="24"/>
        </w:rPr>
        <w:t>— межосевое расстояние, м;</w:t>
      </w:r>
      <w:r w:rsidRPr="004C716D">
        <w:rPr>
          <w:rStyle w:val="apple-converted-space"/>
          <w:rFonts w:ascii="Times New Roman" w:hAnsi="Times New Roman" w:cs="Times New Roman"/>
          <w:color w:val="000000"/>
          <w:spacing w:val="3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>g</w:t>
      </w:r>
      <w:r w:rsidRPr="004C716D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pacing w:val="3"/>
          <w:sz w:val="24"/>
          <w:szCs w:val="24"/>
        </w:rPr>
        <w:t>9,81 м/с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pacing w:val="3"/>
          <w:sz w:val="24"/>
          <w:szCs w:val="24"/>
          <w:vertAlign w:val="superscript"/>
        </w:rPr>
        <w:t>2</w:t>
      </w:r>
      <w:proofErr w:type="gramEnd"/>
      <w:r w:rsidRPr="004C716D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pacing w:val="3"/>
          <w:sz w:val="24"/>
          <w:szCs w:val="24"/>
        </w:rPr>
        <w:t>- от центробежных сил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u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      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(14)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– средняя скорость цепи в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800225"/>
            <wp:effectExtent l="19050" t="0" r="0" b="0"/>
            <wp:docPr id="7122" name="Рисунок 7122" descr="http://www.detalmach.ru/lect10.files/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2" descr="http://www.detalmach.ru/lect10.files/image10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Рис. 16. Силы натяжения в цепной передаче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Нагрузка на валы и опоры.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Вал и опора воспринимают силы натя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жения от провисания цепи и от окружной силы. Приближенно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+2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       (15)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s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нагрузка на вал;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B</w:t>
      </w:r>
      <w:proofErr w:type="gram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коэффициент нагрузки на вал (табл.3).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Нагрузка на валы и опоры в цепной передаче значительно меньше, чем в ременной передаче.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3.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коэффициента нагрузки на вал</w:t>
      </w:r>
      <w:proofErr w:type="gramStart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4C716D">
        <w:rPr>
          <w:rStyle w:val="spell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>в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14"/>
        <w:gridCol w:w="2008"/>
        <w:gridCol w:w="500"/>
      </w:tblGrid>
      <w:tr w:rsidR="004C716D" w:rsidRPr="004C716D" w:rsidTr="00FA0FAE">
        <w:trPr>
          <w:trHeight w:val="5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линии центров звездочек к горизонту, град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нагрузки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16D">
              <w:rPr>
                <w:rStyle w:val="spel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4C716D">
              <w:rPr>
                <w:rStyle w:val="spell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в</w:t>
            </w:r>
            <w:proofErr w:type="spellEnd"/>
          </w:p>
        </w:tc>
      </w:tr>
      <w:tr w:rsidR="004C716D" w:rsidRPr="004C716D" w:rsidTr="00FA0FAE">
        <w:trPr>
          <w:trHeight w:val="5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0÷40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Спокойная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4C716D" w:rsidRPr="004C716D" w:rsidTr="00FA0FAE">
        <w:trPr>
          <w:trHeight w:val="6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40÷90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Спокойная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</w:tbl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bookmarkStart w:id="2" w:name="_Методика_подбора_и"/>
      <w:bookmarkEnd w:id="2"/>
      <w:r w:rsidRPr="004C716D">
        <w:rPr>
          <w:i/>
          <w:iCs/>
          <w:sz w:val="24"/>
          <w:szCs w:val="24"/>
        </w:rPr>
        <w:t>Методика подбора и проверки цепей с учетом их долговечности</w:t>
      </w:r>
    </w:p>
    <w:p w:rsidR="004C716D" w:rsidRPr="004C716D" w:rsidRDefault="004C716D" w:rsidP="004C7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Основным критерием работоспособности приводных цепей является износостойкость их шарниров. Как показывают теоретические и экспериментальные исследования, нагрузочная способность цепи прямо пропорциональна давлению в шарнирах, а долговечность – обратно пропорциональна.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 цепи на износостойкость шарниров.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Среднее давление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в шарнире не должно превышать допускаемого (указанного в табл.1), т. е.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285750"/>
            <wp:effectExtent l="19050" t="0" r="9525" b="0"/>
            <wp:docPr id="7123" name="Рисунок 7123" descr="http://www.detalmach.ru/lect10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" descr="http://www.detalmach.ru/lect10.files/image10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=2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окружная сила, передаваемая цепью;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sz w:val="24"/>
          <w:szCs w:val="24"/>
        </w:rPr>
        <w:t>- вращающий момент;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- диаметр делительной окружности звездочки (если задана мощность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передачи, то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sz w:val="24"/>
          <w:szCs w:val="24"/>
        </w:rPr>
        <w:t>=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716D">
        <w:rPr>
          <w:rFonts w:ascii="Times New Roman" w:hAnsi="Times New Roman" w:cs="Times New Roman"/>
          <w:sz w:val="24"/>
          <w:szCs w:val="24"/>
        </w:rPr>
        <w:t>/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sz w:val="24"/>
          <w:szCs w:val="24"/>
        </w:rPr>
        <w:t>, 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– скорость цепи );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площадь проекции опор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ной поверхности шарнира, для роликовых и втулочных цепей</w:t>
      </w:r>
      <w:proofErr w:type="gramStart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dB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зубчатых цепей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 0,76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dB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– число рядов цепи;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коэффициент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эксплуатации;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(17)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(значения коэффициентов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÷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см. табл.4).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lastRenderedPageBreak/>
        <w:t>Значение давления в шарнире должно находиться в пределах 0,6[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]≤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716D">
        <w:rPr>
          <w:rFonts w:ascii="Times New Roman" w:hAnsi="Times New Roman" w:cs="Times New Roman"/>
          <w:sz w:val="24"/>
          <w:szCs w:val="24"/>
        </w:rPr>
        <w:t>≤1,05[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716D">
        <w:rPr>
          <w:rFonts w:ascii="Times New Roman" w:hAnsi="Times New Roman" w:cs="Times New Roman"/>
          <w:sz w:val="24"/>
          <w:szCs w:val="24"/>
        </w:rPr>
        <w:t>].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 xml:space="preserve">Если полученное значение давления в шарнире превышает или значительно меньше допустимого, то, меняя 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 xml:space="preserve">, T, рядность цепи 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 xml:space="preserve"> или параметры, влияющие на</w:t>
      </w:r>
      <w:proofErr w:type="gramStart"/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sz w:val="24"/>
          <w:szCs w:val="24"/>
        </w:rPr>
        <w:t>К</w:t>
      </w:r>
      <w:proofErr w:type="gramEnd"/>
      <w:r w:rsidRPr="004C716D">
        <w:rPr>
          <w:rFonts w:ascii="Times New Roman" w:hAnsi="Times New Roman" w:cs="Times New Roman"/>
          <w:sz w:val="24"/>
          <w:szCs w:val="24"/>
        </w:rPr>
        <w:t>, добиваются выполнения указанного условия.</w:t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4.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различных коэффициентов при расчете цепи по износостойкости шарниров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2198"/>
        <w:gridCol w:w="3974"/>
        <w:gridCol w:w="1219"/>
      </w:tblGrid>
      <w:tr w:rsidR="004C716D" w:rsidRPr="004C716D" w:rsidTr="00FA0FAE">
        <w:trPr>
          <w:trHeight w:val="365"/>
          <w:jc w:val="center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работы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4C716D" w:rsidRPr="004C716D" w:rsidTr="00FA0FAE">
        <w:trPr>
          <w:trHeight w:val="528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Start"/>
            <w:r w:rsidRPr="004C716D">
              <w:rPr>
                <w:rStyle w:val="gram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proofErr w:type="gramEnd"/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динамичности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спокойной нагрузке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толчкообразной или переменной нагрузке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1,25-1,5</w:t>
            </w:r>
          </w:p>
        </w:tc>
      </w:tr>
      <w:tr w:rsidR="004C716D" w:rsidRPr="004C716D" w:rsidTr="00FA0FAE">
        <w:trPr>
          <w:trHeight w:val="758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межосевого расстояния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&lt;25t</w:t>
            </w:r>
          </w:p>
          <w:p w:rsidR="004C716D" w:rsidRPr="004C716D" w:rsidRDefault="004C716D" w:rsidP="004C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a=(30÷50)t</w:t>
            </w:r>
          </w:p>
          <w:p w:rsidR="004C716D" w:rsidRPr="004C716D" w:rsidRDefault="004C716D" w:rsidP="004C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a=(60÷80)t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4C716D" w:rsidRPr="004C716D" w:rsidTr="00FA0FAE">
        <w:trPr>
          <w:trHeight w:val="912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3</w:t>
            </w:r>
            <w:r w:rsidRPr="004C7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способа смазывания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Смазывание: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непрерывное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капельное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C716D" w:rsidRPr="004C716D" w:rsidTr="00FA0FAE">
        <w:trPr>
          <w:trHeight w:val="730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Start"/>
            <w:r w:rsidRPr="004C716D">
              <w:rPr>
                <w:rStyle w:val="gram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4</w:t>
            </w:r>
            <w:proofErr w:type="gramEnd"/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наклона линии цен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тров в горизонту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наклоне линии центров к горизонту, град.: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C716D" w:rsidRPr="004C716D" w:rsidTr="00FA0FAE">
        <w:trPr>
          <w:trHeight w:val="912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режима работы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работе: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односменной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двухсменной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C716D" w:rsidRPr="004C716D" w:rsidTr="00FA0FAE">
        <w:trPr>
          <w:trHeight w:val="778"/>
          <w:jc w:val="center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Start"/>
            <w:r w:rsidRPr="004C716D">
              <w:rPr>
                <w:rStyle w:val="gram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6</w:t>
            </w:r>
            <w:proofErr w:type="gramEnd"/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4C716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регулирова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натяжения цепи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подвижных опорах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оттяжных звездочках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отжимном ролике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</w:tbl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Преобразуем формулу (16):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а) выразим окружную силу через вращающий момент на ведущей звездочке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 шаг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 число зубьев этой звездочки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б) представим площадь опорной поверхности шарнира в виде функции от шага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 После чего получим выражение для определения шага цепи: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роликовой и втулочной цепей            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447675"/>
            <wp:effectExtent l="19050" t="0" r="9525" b="0"/>
            <wp:docPr id="7124" name="Рисунок 7124" descr="http://www.detalmach.ru/lect10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4" descr="http://www.detalmach.ru/lect10.files/image10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для зубчатой цепи с шарниром скольжения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447675"/>
            <wp:effectExtent l="19050" t="0" r="9525" b="0"/>
            <wp:docPr id="7125" name="Рисунок 7125" descr="http://www.detalmach.ru/lect10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 descr="http://www.detalmach.ru/lect10.files/image11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 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число рядов в роликовой или втулочной цепи;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Cambria Math" w:hAnsi="Cambria Math" w:cs="Times New Roman"/>
          <w:color w:val="000000"/>
          <w:sz w:val="24"/>
          <w:szCs w:val="24"/>
        </w:rPr>
        <w:t>𝜓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p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=2÷8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коэффициент ширины зубчатой цепи.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 цепи по разрушающей нагрузке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(по запасу прочности). В от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ветственных случаях выбранную цепь проверяют по коэффициенту запаса прочности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14325"/>
            <wp:effectExtent l="19050" t="0" r="0" b="0"/>
            <wp:docPr id="7126" name="Рисунок 7126" descr="http://www.detalmach.ru/lect10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 descr="http://www.detalmach.ru/lect10.files/image11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разрушающая нагрузка цепи (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 табл.1);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∙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B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4C716D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Style w:val="spelle"/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v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суммарная нагрузка в веду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щей цепи;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] - требуемый (допускаемый) коэффициент запаса прочности (выби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рают по табл.1).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Долговечность по числу входов в зацепление с обеими звездочками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(число ударов) проверяют по формуле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323850"/>
            <wp:effectExtent l="19050" t="0" r="9525" b="0"/>
            <wp:docPr id="7127" name="Рисунок 7127" descr="http://www.detalmach.ru/lect10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7" descr="http://www.detalmach.ru/lect10.files/image115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ц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общее число звеньев цепи;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proofErr w:type="spell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- число зубьев и частота враще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ния звездочки (ведущей или ведомой);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действительное число входов звеньев цепи в зацепление за 1 с;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окружная скорость,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/с;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— длина цепи, м;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[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]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 xml:space="preserve">— допускаемое число входов цепи в зацепление за 1 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 xml:space="preserve"> (см. табл.1).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Последовательность проектировочного расчета цепных передач.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1. Выбрать тип цепи по ее предполагаемой скорости и из условий рабо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ты передачи (роликовая, втулочная, зубчатая).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2. По передаточному числу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выбрать по табл.1 число зубьев малой звездочки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по формуле (9) определить число зубьев большей звездочки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Проверить выполнение условия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&lt;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C716D">
        <w:rPr>
          <w:rFonts w:ascii="Times New Roman" w:hAnsi="Times New Roman" w:cs="Times New Roman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3. Определить вращающий момент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4C716D">
        <w:rPr>
          <w:rStyle w:val="spelle"/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х</w:t>
      </w:r>
      <w:proofErr w:type="spell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на малой звездочке, по табл.1 выбрать допускаемое давление в шарнирах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],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задать расчетные коэффи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циенты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 по формуле (17) определить коэффициент эксплуатации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После чего из условия износостойкости шарниров [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 формулы (18), (19)] определить шаг цепи. Полученное значение шага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округлить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до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стандартного (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 табл.1).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4. Принятый шаг проверить по допустимой угловой скорости малой звездочки (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 табл.1). При несоблюдении условия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ω</w:t>
      </w:r>
      <w:proofErr w:type="spellEnd"/>
      <w:r w:rsidRPr="004C716D">
        <w:rPr>
          <w:rFonts w:ascii="Times New Roman" w:hAnsi="Times New Roman" w:cs="Times New Roman"/>
          <w:color w:val="000000"/>
          <w:sz w:val="24"/>
          <w:szCs w:val="24"/>
        </w:rPr>
        <w:t>=ω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max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увеличить число рядов роликовой (втулочной) цепи или ширину зубчатой цепи.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5. По формуле (8) определить среднюю скорость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 силу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сле чего по формуле (16) проверить износостойкость цепи. При несоблю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дении условия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&lt;[</w:t>
      </w:r>
      <w:proofErr w:type="spellStart"/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]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увеличить шаг цепи и расчет повторить.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6. Определить геометрические размеры передачи.                      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7. Для особо ответственных цепных передач по формуле (20) прове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рить выбранную цепь по коэффициенту запаса прочности.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 xml:space="preserve">8. По формуле (21) проверить передачу по числу ударов за 1 </w:t>
      </w:r>
      <w:proofErr w:type="gramStart"/>
      <w:r w:rsidRPr="004C716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bookmarkStart w:id="3" w:name="_Расчет_передачи_зубчатой"/>
      <w:bookmarkEnd w:id="3"/>
      <w:r w:rsidRPr="004C716D">
        <w:rPr>
          <w:i/>
          <w:iCs/>
          <w:sz w:val="24"/>
          <w:szCs w:val="24"/>
        </w:rPr>
        <w:t>Расчет передачи зубчатой цепью</w:t>
      </w:r>
    </w:p>
    <w:p w:rsidR="004C716D" w:rsidRPr="004C716D" w:rsidRDefault="004C716D" w:rsidP="004C71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Шаг цепи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52400"/>
            <wp:effectExtent l="19050" t="0" r="9525" b="0"/>
            <wp:docPr id="7128" name="Рисунок 7128" descr="http://www.detalmach.ru/lect10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8" descr="http://www.detalmach.ru/lect10.files/image11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16D">
        <w:rPr>
          <w:rFonts w:ascii="Times New Roman" w:hAnsi="Times New Roman" w:cs="Times New Roman"/>
          <w:sz w:val="24"/>
          <w:szCs w:val="24"/>
        </w:rPr>
        <w:t> выбирают в зависимости от максимально допустимой частоты вращения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max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меньшей звездочки.</w:t>
      </w:r>
    </w:p>
    <w:p w:rsidR="004C716D" w:rsidRPr="004C716D" w:rsidRDefault="004C716D" w:rsidP="004C71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Число зубьев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меньшей звездочки принимают по формуле, при этом учитывают, что с увеличением числа зубьев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давление в шарнире, шаг и ширина цепи уменьшаются, а долговечность цепи соответственно увеличивается.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Диаметры окружностей звездочек: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Делительной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38425" cy="400050"/>
            <wp:effectExtent l="19050" t="0" r="9525" b="0"/>
            <wp:docPr id="7129" name="Рисунок 7129" descr="http://www.detalmach.ru/lect10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9" descr="http://www.detalmach.ru/lect10.files/image119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Наружной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400050"/>
            <wp:effectExtent l="19050" t="0" r="9525" b="0"/>
            <wp:docPr id="7130" name="Рисунок 7130" descr="http://www.detalmach.ru/lect10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 descr="http://www.detalmach.ru/lect10.files/image12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Числа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зубьев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звездочек: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 37-2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 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(но не меньше 17),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(но не больше 140): здесь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4C716D" w:rsidRPr="004C716D" w:rsidRDefault="004C716D" w:rsidP="004C71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Угол вклинивания цепи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= 60</w:t>
      </w:r>
      <w:r w:rsidRPr="004C716D">
        <w:rPr>
          <w:rFonts w:ascii="Times New Roman" w:hAnsi="Times New Roman" w:cs="Times New Roman"/>
          <w:sz w:val="24"/>
          <w:szCs w:val="24"/>
        </w:rPr>
        <w:t>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Pr="004C716D">
        <w:rPr>
          <w:rStyle w:val="grame"/>
          <w:rFonts w:ascii="Times New Roman" w:hAnsi="Times New Roman" w:cs="Times New Roman"/>
          <w:sz w:val="24"/>
          <w:szCs w:val="24"/>
        </w:rPr>
        <w:t>.р</w:t>
      </w:r>
      <w:proofErr w:type="gramEnd"/>
      <w:r w:rsidRPr="004C716D">
        <w:rPr>
          <w:rFonts w:ascii="Times New Roman" w:hAnsi="Times New Roman" w:cs="Times New Roman"/>
          <w:sz w:val="24"/>
          <w:szCs w:val="24"/>
        </w:rPr>
        <w:t>ис.13.2).</w:t>
      </w:r>
    </w:p>
    <w:p w:rsidR="004C716D" w:rsidRPr="004C716D" w:rsidRDefault="004C716D" w:rsidP="004C71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Двойной угол впадины зуба: 2β=α-φ.</w:t>
      </w:r>
    </w:p>
    <w:p w:rsidR="004C716D" w:rsidRPr="004C716D" w:rsidRDefault="004C716D" w:rsidP="004C71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Угол заострения зуба: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</w:rPr>
        <w:t>γ=30°-φ,</w:t>
      </w:r>
    </w:p>
    <w:p w:rsidR="004C716D" w:rsidRPr="004C716D" w:rsidRDefault="004C716D" w:rsidP="004C71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где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C716D">
        <w:rPr>
          <w:rFonts w:ascii="Times New Roman" w:hAnsi="Times New Roman" w:cs="Times New Roman"/>
          <w:sz w:val="24"/>
          <w:szCs w:val="24"/>
        </w:rPr>
        <w:t>φ</w:t>
      </w:r>
      <w:proofErr w:type="spellEnd"/>
      <w:r w:rsidRPr="004C716D">
        <w:rPr>
          <w:rFonts w:ascii="Times New Roman" w:hAnsi="Times New Roman" w:cs="Times New Roman"/>
          <w:sz w:val="24"/>
          <w:szCs w:val="24"/>
        </w:rPr>
        <w:t>= 360°/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C716D">
        <w:rPr>
          <w:rFonts w:ascii="Times New Roman" w:hAnsi="Times New Roman" w:cs="Times New Roman"/>
          <w:sz w:val="24"/>
          <w:szCs w:val="24"/>
        </w:rPr>
        <w:t>.</w:t>
      </w:r>
    </w:p>
    <w:p w:rsidR="004C716D" w:rsidRPr="004C716D" w:rsidRDefault="004C716D" w:rsidP="004C716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sz w:val="24"/>
          <w:szCs w:val="24"/>
        </w:rPr>
        <w:t>Ширина зубчатого венца звездочки: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716D">
        <w:rPr>
          <w:rFonts w:ascii="Times New Roman" w:hAnsi="Times New Roman" w:cs="Times New Roman"/>
          <w:sz w:val="24"/>
          <w:szCs w:val="24"/>
        </w:rPr>
        <w:t>=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716D">
        <w:rPr>
          <w:rFonts w:ascii="Times New Roman" w:hAnsi="Times New Roman" w:cs="Times New Roman"/>
          <w:sz w:val="24"/>
          <w:szCs w:val="24"/>
        </w:rPr>
        <w:t>+2</w:t>
      </w:r>
      <w:r w:rsidRPr="004C71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sz w:val="24"/>
          <w:szCs w:val="24"/>
        </w:rPr>
        <w:t>,</w:t>
      </w:r>
    </w:p>
    <w:p w:rsidR="004C716D" w:rsidRPr="004C716D" w:rsidRDefault="004C716D" w:rsidP="004C716D">
      <w:pPr>
        <w:pStyle w:val="form"/>
        <w:spacing w:before="0" w:beforeAutospacing="0" w:after="0" w:afterAutospacing="0"/>
        <w:ind w:firstLine="284"/>
      </w:pPr>
      <w:r w:rsidRPr="004C716D">
        <w:t>где</w:t>
      </w:r>
      <w:r w:rsidRPr="004C716D">
        <w:rPr>
          <w:rStyle w:val="apple-converted-space"/>
        </w:rPr>
        <w:t> </w:t>
      </w:r>
      <w:r w:rsidRPr="004C716D">
        <w:rPr>
          <w:i/>
          <w:iCs/>
          <w:lang w:val="en-US"/>
        </w:rPr>
        <w:t>S</w:t>
      </w:r>
      <w:r w:rsidRPr="004C716D">
        <w:rPr>
          <w:rStyle w:val="apple-converted-space"/>
        </w:rPr>
        <w:t> </w:t>
      </w:r>
      <w:r w:rsidRPr="004C716D">
        <w:t>– толщина пластины цепи.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Параметры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цепной 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передачи – межосевое расстояние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длину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по формулам для роликовых цепей.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Силы, действующие в передаче, определяют так же, как и в случае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передачи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ролико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выми цепями.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Главный параметр зубчатой цепи – ее ширину в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, определяют по формуле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314325"/>
            <wp:effectExtent l="19050" t="0" r="9525" b="0"/>
            <wp:docPr id="7131" name="Рисунок 7131" descr="http://www.detalmach.ru/lect10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 descr="http://www.detalmach.ru/lect10.files/image123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Здесь Р - передаваемая мощность, кВт; коэффициент</w:t>
      </w:r>
      <w:proofErr w:type="gramStart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Style w:val="grame"/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имеет то же значение, что и в передаче роликовой цепью [см. фор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мулу (17)]; [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] — мощность, кВт, до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пускаемая для передачи зубчатой цепью шириной 10 мм (см. табл. 5). Так как значения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приведены в таблице в зависимости от шага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 скорости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 а в начале расчета эти величины неизвестны, то приходится выполнять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расчет</w:t>
      </w:r>
      <w:proofErr w:type="gramEnd"/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мето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 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последовательных приближений: принимая предварительно ориентировочное значение шага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 находят скорость цепи</w:t>
      </w:r>
    </w:p>
    <w:p w:rsidR="004C716D" w:rsidRPr="004C716D" w:rsidRDefault="004C716D" w:rsidP="004C7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0" cy="276225"/>
            <wp:effectExtent l="19050" t="0" r="0" b="0"/>
            <wp:docPr id="7132" name="Рисунок 7132" descr="http://www.detalmach.ru/lect10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 descr="http://www.detalmach.ru/lect10.files/image125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По этим величинам определяют из табл.5 значение [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и вычисляют по формуле (24) ширину цепи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Полученный результат округляют до ближайшего большего значения по табл. 2. Оптимальные результаты могут быть получены на основе просчета ряда вариантов на ЭВМ с раз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личными сочетаниями величин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z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1,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C716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при этом исходные дан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softHyphen/>
        <w:t>ные (</w:t>
      </w:r>
      <w:proofErr w:type="gramStart"/>
      <w:r w:rsidRPr="004C716D">
        <w:rPr>
          <w:rStyle w:val="grame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C71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1,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4C716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4C716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4C716D">
        <w:rPr>
          <w:rFonts w:ascii="Times New Roman" w:hAnsi="Times New Roman" w:cs="Times New Roman"/>
          <w:color w:val="000000"/>
          <w:sz w:val="24"/>
          <w:szCs w:val="24"/>
        </w:rPr>
        <w:t>, условия монтажа и эксплуатации) не должны, как правило, изменяться.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sz w:val="24"/>
          <w:szCs w:val="24"/>
        </w:rPr>
        <w:t>Таблица 5. Значения</w:t>
      </w:r>
      <w:r w:rsidRPr="004C71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sz w:val="24"/>
          <w:szCs w:val="24"/>
        </w:rPr>
        <w:t></w:t>
      </w:r>
      <w:r w:rsidRPr="004C7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4C716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4C716D">
        <w:rPr>
          <w:rFonts w:ascii="Times New Roman" w:hAnsi="Times New Roman" w:cs="Times New Roman"/>
          <w:b/>
          <w:bCs/>
          <w:sz w:val="24"/>
          <w:szCs w:val="24"/>
        </w:rPr>
        <w:t>, кВт, для приводных зубчатых цепей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sz w:val="24"/>
          <w:szCs w:val="24"/>
        </w:rPr>
        <w:t>типа 1 (одностороннего зацепления) условной шириной 10 мм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740"/>
        <w:gridCol w:w="380"/>
        <w:gridCol w:w="380"/>
        <w:gridCol w:w="380"/>
        <w:gridCol w:w="380"/>
        <w:gridCol w:w="380"/>
        <w:gridCol w:w="380"/>
        <w:gridCol w:w="500"/>
      </w:tblGrid>
      <w:tr w:rsidR="004C716D" w:rsidRPr="004C716D" w:rsidTr="00FA0FAE">
        <w:trPr>
          <w:trHeight w:val="5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цепи</w:t>
            </w:r>
            <w:r w:rsidRPr="004C7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м/</w:t>
            </w:r>
            <w:proofErr w:type="gramStart"/>
            <w:r w:rsidRPr="004C716D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4C716D" w:rsidRPr="004C716D" w:rsidTr="00FA0FAE">
        <w:trPr>
          <w:trHeight w:val="5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16D" w:rsidRPr="004C716D" w:rsidRDefault="004C716D" w:rsidP="004C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716D" w:rsidRPr="004C716D" w:rsidTr="00FA0FAE">
        <w:trPr>
          <w:trHeight w:val="8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</w:tbl>
    <w:p w:rsidR="004C716D" w:rsidRPr="004C716D" w:rsidRDefault="004C716D" w:rsidP="004C71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pStyle w:val="a8"/>
        <w:spacing w:before="0" w:beforeAutospacing="0" w:after="0" w:afterAutospacing="0"/>
        <w:ind w:right="-1" w:firstLine="284"/>
        <w:jc w:val="both"/>
      </w:pPr>
      <w:r w:rsidRPr="004C716D">
        <w:t>Расчет заканчивается определением геометрических пара</w:t>
      </w:r>
      <w:r w:rsidRPr="004C716D">
        <w:softHyphen/>
        <w:t>метров передачи, нагрузок, действующих в ней, проверкой коэффициента прочности цепи - аналогично тому, как это из</w:t>
      </w:r>
      <w:r w:rsidRPr="004C716D">
        <w:softHyphen/>
        <w:t>ложено выше в расчете передачи приводными роликовыми цепями, с тем, однако, отличием, что расчетный коэффициент прочности должен быть не меньше нормативного [</w:t>
      </w:r>
      <w:r w:rsidRPr="004C716D">
        <w:rPr>
          <w:i/>
          <w:iCs/>
          <w:lang w:val="en-US"/>
        </w:rPr>
        <w:t>s</w:t>
      </w:r>
      <w:r w:rsidRPr="004C716D">
        <w:t>], указан</w:t>
      </w:r>
      <w:r w:rsidRPr="004C716D">
        <w:softHyphen/>
        <w:t>ного в табл. 6.</w:t>
      </w:r>
    </w:p>
    <w:p w:rsidR="004C716D" w:rsidRPr="004C716D" w:rsidRDefault="004C716D" w:rsidP="004C71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716D" w:rsidRPr="004C716D" w:rsidRDefault="004C716D" w:rsidP="004C71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6. Нормативный коэффициент запаса прочности</w:t>
      </w:r>
      <w:r w:rsidRPr="004C716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</w:t>
      </w:r>
      <w:r w:rsidRPr="004C71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</w:t>
      </w:r>
    </w:p>
    <w:p w:rsidR="004C716D" w:rsidRPr="004C716D" w:rsidRDefault="004C716D" w:rsidP="004C71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приводных зубчатых цепей типа 1 (с односторонним зацеплением)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740"/>
        <w:gridCol w:w="401"/>
        <w:gridCol w:w="552"/>
        <w:gridCol w:w="552"/>
        <w:gridCol w:w="552"/>
        <w:gridCol w:w="552"/>
        <w:gridCol w:w="552"/>
        <w:gridCol w:w="552"/>
        <w:gridCol w:w="552"/>
        <w:gridCol w:w="703"/>
      </w:tblGrid>
      <w:tr w:rsidR="004C716D" w:rsidRPr="004C716D" w:rsidTr="00FA0FAE">
        <w:trPr>
          <w:trHeight w:val="6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вращения меньшей звездочки</w:t>
            </w:r>
            <w:r w:rsidRPr="004C7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4C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4C716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обмин</w:t>
            </w:r>
          </w:p>
        </w:tc>
      </w:tr>
      <w:tr w:rsidR="004C716D" w:rsidRPr="004C716D" w:rsidTr="00FA0FAE">
        <w:trPr>
          <w:trHeight w:val="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16D" w:rsidRPr="004C716D" w:rsidRDefault="004C716D" w:rsidP="004C7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C716D" w:rsidRPr="004C716D" w:rsidTr="00FA0FAE">
        <w:trPr>
          <w:trHeight w:val="94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15,875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4C716D" w:rsidRPr="004C716D" w:rsidRDefault="004C716D" w:rsidP="004C71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00000" w:rsidRPr="004C716D" w:rsidRDefault="004C716D" w:rsidP="004C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C716D" w:rsidSect="004C7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16D"/>
    <w:rsid w:val="004C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7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7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C71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4C716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4C716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71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C71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C71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4C716D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C716D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716D"/>
  </w:style>
  <w:style w:type="character" w:styleId="a4">
    <w:name w:val="FollowedHyperlink"/>
    <w:basedOn w:val="a0"/>
    <w:uiPriority w:val="99"/>
    <w:semiHidden/>
    <w:unhideWhenUsed/>
    <w:rsid w:val="004C71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16D"/>
  </w:style>
  <w:style w:type="character" w:customStyle="1" w:styleId="grame">
    <w:name w:val="grame"/>
    <w:basedOn w:val="a0"/>
    <w:rsid w:val="004C716D"/>
  </w:style>
  <w:style w:type="character" w:customStyle="1" w:styleId="spelle">
    <w:name w:val="spelle"/>
    <w:basedOn w:val="a0"/>
    <w:rsid w:val="004C716D"/>
  </w:style>
  <w:style w:type="paragraph" w:styleId="a6">
    <w:name w:val="Body Text"/>
    <w:basedOn w:val="a"/>
    <w:link w:val="a7"/>
    <w:uiPriority w:val="99"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C71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716D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4C716D"/>
  </w:style>
  <w:style w:type="character" w:customStyle="1" w:styleId="ya-share2icon">
    <w:name w:val="ya-share2__icon"/>
    <w:basedOn w:val="a0"/>
    <w:rsid w:val="004C716D"/>
  </w:style>
  <w:style w:type="paragraph" w:styleId="aa">
    <w:name w:val="Balloon Text"/>
    <w:basedOn w:val="a"/>
    <w:link w:val="ab"/>
    <w:uiPriority w:val="99"/>
    <w:semiHidden/>
    <w:unhideWhenUsed/>
    <w:rsid w:val="004C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6D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16D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716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16D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4C716D"/>
  </w:style>
  <w:style w:type="paragraph" w:styleId="ac">
    <w:name w:val="footer"/>
    <w:basedOn w:val="a"/>
    <w:link w:val="ad"/>
    <w:uiPriority w:val="99"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C716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C716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C716D"/>
    <w:rPr>
      <w:i/>
      <w:iCs/>
    </w:rPr>
  </w:style>
  <w:style w:type="paragraph" w:styleId="af">
    <w:name w:val="List Paragraph"/>
    <w:basedOn w:val="a"/>
    <w:uiPriority w:val="34"/>
    <w:qFormat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Definition"/>
    <w:basedOn w:val="a0"/>
    <w:uiPriority w:val="99"/>
    <w:semiHidden/>
    <w:unhideWhenUsed/>
    <w:rsid w:val="004C716D"/>
    <w:rPr>
      <w:i/>
      <w:iCs/>
    </w:rPr>
  </w:style>
  <w:style w:type="paragraph" w:customStyle="1" w:styleId="214pt">
    <w:name w:val="214pt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uiPriority w:val="35"/>
    <w:qFormat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rsid w:val="004C716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4C716D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4C716D"/>
    <w:rPr>
      <w:b/>
      <w:bCs/>
    </w:rPr>
  </w:style>
  <w:style w:type="paragraph" w:customStyle="1" w:styleId="13">
    <w:name w:val="13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4C716D"/>
  </w:style>
  <w:style w:type="paragraph" w:styleId="af6">
    <w:name w:val="Block Text"/>
    <w:basedOn w:val="a"/>
    <w:uiPriority w:val="99"/>
    <w:semiHidden/>
    <w:unhideWhenUsed/>
    <w:rsid w:val="004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2691</Words>
  <Characters>15343</Characters>
  <Application>Microsoft Office Word</Application>
  <DocSecurity>0</DocSecurity>
  <Lines>127</Lines>
  <Paragraphs>35</Paragraphs>
  <ScaleCrop>false</ScaleCrop>
  <Company/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2020-05-05T07:46:00Z</dcterms:created>
  <dcterms:modified xsi:type="dcterms:W3CDTF">2020-05-05T07:54:00Z</dcterms:modified>
</cp:coreProperties>
</file>