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A7" w:rsidRPr="00E974A7" w:rsidRDefault="00E974A7" w:rsidP="00E974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b/>
          <w:bCs/>
          <w:color w:val="252525"/>
          <w:kern w:val="36"/>
          <w:sz w:val="24"/>
          <w:szCs w:val="24"/>
        </w:rPr>
        <w:t>Тема: Устройство и принцип работы трехфазных электродвигателей</w:t>
      </w:r>
    </w:p>
    <w:p w:rsidR="009652B9" w:rsidRDefault="009652B9" w:rsidP="00E9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652B9" w:rsidRDefault="00E974A7" w:rsidP="00E9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Задание: Ознакомиться с теоретическим материалом. Найти видео с описанием устройства и принципа действия трехфазного асинхронного электродвигателя с короткозамкнутым ротором</w:t>
      </w:r>
      <w:r w:rsidR="009652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</w:t>
      </w:r>
      <w:proofErr w:type="spellStart"/>
      <w:r w:rsidR="009652B9">
        <w:fldChar w:fldCharType="begin"/>
      </w:r>
      <w:r w:rsidR="009652B9">
        <w:instrText xml:space="preserve"> HYPERLINK "https://elektroshkola.ru/" \t "_blank" </w:instrText>
      </w:r>
      <w:r w:rsidR="009652B9">
        <w:fldChar w:fldCharType="separate"/>
      </w:r>
      <w:r w:rsidR="009652B9">
        <w:rPr>
          <w:rStyle w:val="a3"/>
          <w:rFonts w:ascii="Arial" w:hAnsi="Arial" w:cs="Arial"/>
          <w:b/>
          <w:bCs/>
          <w:color w:val="007700"/>
          <w:sz w:val="17"/>
          <w:szCs w:val="17"/>
          <w:shd w:val="clear" w:color="auto" w:fill="FFFFFF"/>
        </w:rPr>
        <w:t>elektroshkola.ru</w:t>
      </w:r>
      <w:proofErr w:type="spellEnd"/>
      <w:r w:rsidR="009652B9">
        <w:fldChar w:fldCharType="end"/>
      </w:r>
      <w:r w:rsidRPr="00E974A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="009652B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9652B9" w:rsidRDefault="00E974A7" w:rsidP="00E9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Ответить на вопросы: </w:t>
      </w:r>
    </w:p>
    <w:p w:rsidR="00E974A7" w:rsidRDefault="00E974A7" w:rsidP="00E9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В чём заключается отличие асинхронных и синхронных электрических машин?</w:t>
      </w:r>
    </w:p>
    <w:p w:rsidR="00E974A7" w:rsidRPr="00E974A7" w:rsidRDefault="00E974A7" w:rsidP="00E9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Дайте определение понятия «скольжение ротора асинхронной машины»</w:t>
      </w:r>
    </w:p>
    <w:p w:rsidR="00E974A7" w:rsidRPr="00E974A7" w:rsidRDefault="00E974A7" w:rsidP="00E974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4A7">
        <w:rPr>
          <w:rFonts w:ascii="Times New Roman" w:hAnsi="Times New Roman" w:cs="Times New Roman"/>
          <w:b/>
          <w:sz w:val="24"/>
          <w:szCs w:val="24"/>
        </w:rPr>
        <w:t>3. Какими методами можно регулировать частоту вращения асинхронного двигателя с короткозамкнутой обмоткой ротора?</w:t>
      </w:r>
    </w:p>
    <w:p w:rsidR="00E974A7" w:rsidRPr="00E974A7" w:rsidRDefault="00E974A7" w:rsidP="00E974A7">
      <w:pPr>
        <w:spacing w:after="0" w:line="240" w:lineRule="auto"/>
        <w:rPr>
          <w:rFonts w:ascii="Times New Roman" w:eastAsia="Times New Roman" w:hAnsi="Times New Roman" w:cs="Times New Roman"/>
          <w:b/>
          <w:color w:val="999999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b/>
          <w:color w:val="999999"/>
          <w:sz w:val="24"/>
          <w:szCs w:val="24"/>
        </w:rPr>
        <w:t>Основной материал:</w:t>
      </w:r>
    </w:p>
    <w:p w:rsidR="00E974A7" w:rsidRPr="00E974A7" w:rsidRDefault="00E974A7" w:rsidP="00E974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5" w:tooltip="В закладки" w:history="1">
        <w:r w:rsidRPr="00E974A7">
          <w:rPr>
            <w:rFonts w:ascii="Times New Roman" w:eastAsia="Times New Roman" w:hAnsi="Times New Roman" w:cs="Times New Roman"/>
            <w:color w:val="FFFFFF"/>
            <w:sz w:val="24"/>
            <w:szCs w:val="24"/>
          </w:rPr>
          <w:t>В закладки</w:t>
        </w:r>
      </w:hyperlink>
    </w:p>
    <w:p w:rsidR="00E974A7" w:rsidRPr="00E974A7" w:rsidRDefault="00E974A7" w:rsidP="00E974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0" w:name="ustroistvo-electrodvigatelya"/>
      <w:bookmarkEnd w:id="0"/>
      <w:r w:rsidRPr="00E974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Устройство электродвигателя 380</w:t>
      </w:r>
      <w:proofErr w:type="gramStart"/>
      <w:r w:rsidRPr="00E974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В</w:t>
      </w:r>
      <w:proofErr w:type="gramEnd"/>
    </w:p>
    <w:p w:rsidR="00E974A7" w:rsidRPr="00E974A7" w:rsidRDefault="00E974A7" w:rsidP="00E9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Наибольшее распространение в промышленности, сельском хозяйстве и быту среди трехфазных электродвигателей получили асинхронные электродвигателя с короткозамкнутым ротором благодаря их простоте устройства, надежности и дешевизне. Поэтому на примере именно такого электродвигателя мы и будем рассматривать их устройство и принцип работы.</w:t>
      </w:r>
    </w:p>
    <w:p w:rsidR="00E974A7" w:rsidRPr="00E974A7" w:rsidRDefault="00E974A7" w:rsidP="00E9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Асинхронный электродвигатель состоит из двух основных частей: статора и ротора.</w:t>
      </w:r>
    </w:p>
    <w:p w:rsidR="00E974A7" w:rsidRPr="00E974A7" w:rsidRDefault="00E974A7" w:rsidP="00E9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Статор — неподвижная часть электродвигателя. Он состоит из следующих элементов:</w:t>
      </w:r>
    </w:p>
    <w:p w:rsidR="00E974A7" w:rsidRPr="00E974A7" w:rsidRDefault="00E974A7" w:rsidP="00E974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станина (корпус) которая, как правило, выполняется ребристой для лучшего охлаждения, т.к. в процессе работы сердечник статора с обмотками нагреваются. Так же станина имеет лапы для крепления электродвигателя.</w:t>
      </w:r>
    </w:p>
    <w:p w:rsidR="00E974A7" w:rsidRPr="00E974A7" w:rsidRDefault="00E974A7" w:rsidP="00E974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сердечник статора — набирается из отдельных листов электротехнической стали для уменьшения потерь на вихревые токи (токи Фуко) и имеет зубчатую форму (пазы) и имеет следующий вид:</w:t>
      </w:r>
    </w:p>
    <w:p w:rsidR="00E974A7" w:rsidRPr="00E974A7" w:rsidRDefault="00E974A7" w:rsidP="00E974A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обмотки статора — выполняются медными </w:t>
      </w:r>
      <w:proofErr w:type="gramStart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проводами</w:t>
      </w:r>
      <w:proofErr w:type="gramEnd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которые укладываются в пазы сердечника, концы обмоток для подключения к электрической сети выводятся в </w:t>
      </w:r>
      <w:proofErr w:type="spellStart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клемную</w:t>
      </w:r>
      <w:proofErr w:type="spellEnd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коробку.</w:t>
      </w:r>
    </w:p>
    <w:p w:rsidR="00E974A7" w:rsidRPr="00E974A7" w:rsidRDefault="00E974A7" w:rsidP="00E9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Ротор — вращающаяся часть электродвигателя. Ротор состоит из следующих элементов:</w:t>
      </w:r>
    </w:p>
    <w:p w:rsidR="00E974A7" w:rsidRPr="00E974A7" w:rsidRDefault="00E974A7" w:rsidP="00E974A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вал — </w:t>
      </w:r>
      <w:proofErr w:type="gramStart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выполняется из стали служит</w:t>
      </w:r>
      <w:proofErr w:type="gramEnd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передачи механической энергии на рабочий механизм.</w:t>
      </w:r>
    </w:p>
    <w:p w:rsidR="00E974A7" w:rsidRPr="00E974A7" w:rsidRDefault="00E974A7" w:rsidP="00E974A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ердечник ротора — насаживается на вал, так же как и сердечник статора выполняется из отдельных листов электротехнической стали</w:t>
      </w:r>
    </w:p>
    <w:p w:rsidR="00E974A7" w:rsidRPr="00E974A7" w:rsidRDefault="00E974A7" w:rsidP="00E974A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обмотка ротора — как </w:t>
      </w:r>
      <w:proofErr w:type="gramStart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правило</w:t>
      </w:r>
      <w:proofErr w:type="gramEnd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имеет короткозамкнутое исполнение, часто короткозамкнутую обмотку ротора называют «беличьим колесом» из-за внешнего сходства. Короткозамкнутая обмотка ротора имеет следующий вид:</w:t>
      </w:r>
    </w:p>
    <w:p w:rsidR="00E974A7" w:rsidRPr="00E974A7" w:rsidRDefault="00E974A7" w:rsidP="00E9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3048000" cy="2286000"/>
            <wp:effectExtent l="19050" t="0" r="0" b="0"/>
            <wp:docPr id="1" name="Рисунок 1" descr="https://elektroshkola.ru/wp-content/uploads/2017/12/%D0%9A%D0%BE%D1%80%D0%BE%D1%82%D0%BA%D0%BE%D0%B7%D0%B0%D0%BC%D0%BA%D0%BD%D1%83%D1%82%D0%B0%D1%8F-%D0%BE%D0%B1%D0%BC%D0%BE%D1%82%D0%BA%D0%B0-%D1%80%D0%BE%D1%82%D0%BE%D1%80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ektroshkola.ru/wp-content/uploads/2017/12/%D0%9A%D0%BE%D1%80%D0%BE%D1%82%D0%BA%D0%BE%D0%B7%D0%B0%D0%BC%D0%BA%D0%BD%D1%83%D1%82%D0%B0%D1%8F-%D0%BE%D0%B1%D0%BC%D0%BE%D1%82%D0%BA%D0%B0-%D1%80%D0%BE%D1%82%D0%BE%D1%80%D0%B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A7" w:rsidRPr="00E974A7" w:rsidRDefault="00E974A7" w:rsidP="00E9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Ротор удерживается в центре статора подшипниковыми щитами.</w:t>
      </w:r>
    </w:p>
    <w:p w:rsidR="00E974A7" w:rsidRPr="00E974A7" w:rsidRDefault="00E974A7" w:rsidP="00E974A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" w:name="rabota-electrodvigatelya"/>
      <w:bookmarkEnd w:id="1"/>
      <w:r w:rsidRPr="00E974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Принцип работы трехфазного электродвигателя</w:t>
      </w:r>
    </w:p>
    <w:p w:rsidR="00E974A7" w:rsidRPr="00E974A7" w:rsidRDefault="00E974A7" w:rsidP="00E9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Принцип работы электродвигателя довольно прост и основан на принципе вращающегося электромагнитного поля.</w:t>
      </w:r>
    </w:p>
    <w:p w:rsidR="00E974A7" w:rsidRPr="00E974A7" w:rsidRDefault="00E974A7" w:rsidP="00E9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4953000" cy="4251960"/>
            <wp:effectExtent l="19050" t="0" r="0" b="0"/>
            <wp:docPr id="2" name="Рисунок 2" descr="принцип работы электродвига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нцип работы электродвигател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25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A7" w:rsidRPr="00E974A7" w:rsidRDefault="00E974A7" w:rsidP="00E9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рисунке выше представлен медный </w:t>
      </w:r>
      <w:proofErr w:type="gramStart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диск</w:t>
      </w:r>
      <w:proofErr w:type="gramEnd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прикрепленный к валу на подшипнике напротив которого расположен постоянный магнит. Если начать вращать постоянный магнит то его магнитное </w:t>
      </w:r>
      <w:proofErr w:type="gramStart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поле</w:t>
      </w:r>
      <w:proofErr w:type="gramEnd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пересекающее медный диск начнет так же вращаться, т.е. создастся вращающееся магнитное поле которое согласно </w:t>
      </w:r>
      <w:hyperlink r:id="rId8" w:tgtFrame="_blank" w:history="1">
        <w:r w:rsidRPr="00E974A7">
          <w:rPr>
            <w:rFonts w:ascii="Times New Roman" w:eastAsia="Times New Roman" w:hAnsi="Times New Roman" w:cs="Times New Roman"/>
            <w:color w:val="1585B5"/>
            <w:sz w:val="24"/>
            <w:szCs w:val="24"/>
            <w:u w:val="single"/>
          </w:rPr>
          <w:t>закону электромагнитной индукции</w:t>
        </w:r>
      </w:hyperlink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 создают в медном диске токи индукции. Данные токи, протекая по диску, создают собственное электромагнитное поле, которое, в свою очередь, вступает во взаимодействие с вращающимся магнитным полем постоянных магнитов, что приводит к вращению диска.</w:t>
      </w:r>
    </w:p>
    <w:p w:rsidR="00E974A7" w:rsidRPr="00E974A7" w:rsidRDefault="00E974A7" w:rsidP="00E9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Таким же образом работает и трехфазный электродвигатель, однако в нем вращающееся магнитное поле создается с помощью специального расположения обмоток статора, которые смещены в пространстве относительно друг друга на 120</w:t>
      </w:r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о</w:t>
      </w:r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, такое расположение при протекании по ним трехфазного тока приводит к возникновению вращающегося электромагнитного поля.</w:t>
      </w:r>
    </w:p>
    <w:p w:rsidR="00E974A7" w:rsidRPr="00E974A7" w:rsidRDefault="00E974A7" w:rsidP="00E9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Видео воздействия вращающегося электромагнитного поля статора на металлический контур (в качестве контура в данном случае выступает обычное лезвие):</w:t>
      </w:r>
    </w:p>
    <w:p w:rsidR="00E974A7" w:rsidRPr="00E974A7" w:rsidRDefault="00E974A7" w:rsidP="00E9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Вращающееся магнитное поле </w:t>
      </w:r>
      <w:proofErr w:type="gramStart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статора</w:t>
      </w:r>
      <w:proofErr w:type="gramEnd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воздействуя на обмотку ротора приводит к возникновению в ней индукционных токов, которые протекая через обмотку ротора создают собственное электромагнитное поле, взаимодействие этих </w:t>
      </w:r>
      <w:proofErr w:type="spellStart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полейприводит</w:t>
      </w:r>
      <w:proofErr w:type="spellEnd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ротор во вращение.</w:t>
      </w:r>
    </w:p>
    <w:p w:rsidR="00E974A7" w:rsidRPr="00E974A7" w:rsidRDefault="00E974A7" w:rsidP="00E9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Так же как и </w:t>
      </w:r>
      <w:proofErr w:type="gramStart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магнит</w:t>
      </w:r>
      <w:proofErr w:type="gramEnd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статор электродвигателя имеет полюса, однако в отличие от постоянного магнита полюсов в электродвигателе может быть больше двух, при этом их всегда четное количество. Количество полюсов в статоре напрямую влияет на скорость вращения магнитного поля и соответственно на скорость вращения ротора. Частота вращения магнитного поля (синхронная частота) определяется по формуле:</w:t>
      </w:r>
    </w:p>
    <w:p w:rsidR="00E974A7" w:rsidRPr="00E974A7" w:rsidRDefault="00E974A7" w:rsidP="00E97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n=60*</w:t>
      </w:r>
      <w:proofErr w:type="spellStart"/>
      <w:r w:rsidRPr="00E974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</w:t>
      </w:r>
      <w:proofErr w:type="spellEnd"/>
      <w:r w:rsidRPr="00E974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</w:t>
      </w:r>
      <w:proofErr w:type="spellStart"/>
      <w:r w:rsidRPr="00E974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</w:t>
      </w:r>
      <w:proofErr w:type="spellEnd"/>
    </w:p>
    <w:p w:rsidR="00E974A7" w:rsidRPr="00E974A7" w:rsidRDefault="00E974A7" w:rsidP="00E9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где: </w:t>
      </w:r>
      <w:proofErr w:type="spellStart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f</w:t>
      </w:r>
      <w:proofErr w:type="spellEnd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— частота тока в станах СНГ частота тока составляет 50 Гц (Герц); </w:t>
      </w:r>
      <w:proofErr w:type="spellStart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proofErr w:type="spellEnd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— количество пар полюсов.</w:t>
      </w:r>
    </w:p>
    <w:p w:rsidR="00E974A7" w:rsidRPr="00E974A7" w:rsidRDefault="00E974A7" w:rsidP="00E9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Чем больше полюсов у </w:t>
      </w:r>
      <w:proofErr w:type="gramStart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двигателя</w:t>
      </w:r>
      <w:proofErr w:type="gramEnd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тем меньше частота его вращения. Например, </w:t>
      </w:r>
      <w:proofErr w:type="spellStart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расчитаем</w:t>
      </w:r>
      <w:proofErr w:type="spellEnd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частоту вращения электродвигателя с четырьмя полюсами:</w:t>
      </w:r>
    </w:p>
    <w:p w:rsidR="00E974A7" w:rsidRPr="00E974A7" w:rsidRDefault="00E974A7" w:rsidP="00E9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Четыре полюса — это 2 пары полюсов, соответственно:</w:t>
      </w:r>
    </w:p>
    <w:p w:rsidR="00E974A7" w:rsidRPr="00E974A7" w:rsidRDefault="00E974A7" w:rsidP="00E97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n=60*</w:t>
      </w:r>
      <w:proofErr w:type="spellStart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f</w:t>
      </w:r>
      <w:proofErr w:type="spellEnd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/p=60*50/2=1500 </w:t>
      </w:r>
      <w:proofErr w:type="gramStart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proofErr w:type="gramEnd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/мин</w:t>
      </w:r>
    </w:p>
    <w:p w:rsidR="00E974A7" w:rsidRPr="00E974A7" w:rsidRDefault="00E974A7" w:rsidP="00E9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Т.е. синхронная частота вращения магнитного поля статора 1500 об/мин, при этом частота вращения ротора при этом будет немного меньше может составлять 1400-1450 </w:t>
      </w:r>
      <w:proofErr w:type="gramStart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proofErr w:type="gramEnd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/мин.</w:t>
      </w:r>
    </w:p>
    <w:p w:rsidR="00E974A7" w:rsidRPr="00E974A7" w:rsidRDefault="00E974A7" w:rsidP="00E9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Относительная величина отставания вращения ротора от частоты вращения магнитного поля статора называется скольжением, она выражается в процентах и определяется по формуле:</w:t>
      </w:r>
    </w:p>
    <w:p w:rsidR="00E974A7" w:rsidRPr="00E974A7" w:rsidRDefault="00E974A7" w:rsidP="00E97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S=(n1-n2)/n1*100%</w:t>
      </w:r>
    </w:p>
    <w:p w:rsidR="00E974A7" w:rsidRPr="00E974A7" w:rsidRDefault="00E974A7" w:rsidP="00E9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где: n1 — синхронная частота вращения, об/мин; n2 — частота вращения ротора (асинхронная частота вращения), </w:t>
      </w:r>
      <w:proofErr w:type="gramStart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proofErr w:type="gramEnd"/>
      <w:r w:rsidRPr="00E974A7">
        <w:rPr>
          <w:rFonts w:ascii="Times New Roman" w:eastAsia="Times New Roman" w:hAnsi="Times New Roman" w:cs="Times New Roman"/>
          <w:color w:val="333333"/>
          <w:sz w:val="24"/>
          <w:szCs w:val="24"/>
        </w:rPr>
        <w:t>/мин.</w:t>
      </w:r>
    </w:p>
    <w:sectPr w:rsidR="00E974A7" w:rsidRPr="00E9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2A3"/>
    <w:multiLevelType w:val="multilevel"/>
    <w:tmpl w:val="BF8A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6F1CE6"/>
    <w:multiLevelType w:val="multilevel"/>
    <w:tmpl w:val="91BE9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37548"/>
    <w:multiLevelType w:val="multilevel"/>
    <w:tmpl w:val="5C92C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E36E1F"/>
    <w:multiLevelType w:val="multilevel"/>
    <w:tmpl w:val="F20C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535A66"/>
    <w:multiLevelType w:val="multilevel"/>
    <w:tmpl w:val="8A10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5F36B2"/>
    <w:multiLevelType w:val="multilevel"/>
    <w:tmpl w:val="834A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4A7"/>
    <w:rsid w:val="009652B9"/>
    <w:rsid w:val="00E9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7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974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4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974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eta-date">
    <w:name w:val="meta-date"/>
    <w:basedOn w:val="a0"/>
    <w:rsid w:val="00E974A7"/>
  </w:style>
  <w:style w:type="character" w:styleId="a3">
    <w:name w:val="Hyperlink"/>
    <w:basedOn w:val="a0"/>
    <w:uiPriority w:val="99"/>
    <w:semiHidden/>
    <w:unhideWhenUsed/>
    <w:rsid w:val="00E974A7"/>
    <w:rPr>
      <w:color w:val="0000FF"/>
      <w:u w:val="single"/>
    </w:rPr>
  </w:style>
  <w:style w:type="character" w:customStyle="1" w:styleId="meta-author">
    <w:name w:val="meta-author"/>
    <w:basedOn w:val="a0"/>
    <w:rsid w:val="00E974A7"/>
  </w:style>
  <w:style w:type="character" w:customStyle="1" w:styleId="author">
    <w:name w:val="author"/>
    <w:basedOn w:val="a0"/>
    <w:rsid w:val="00E974A7"/>
  </w:style>
  <w:style w:type="character" w:customStyle="1" w:styleId="meta-category">
    <w:name w:val="meta-category"/>
    <w:basedOn w:val="a0"/>
    <w:rsid w:val="00E974A7"/>
  </w:style>
  <w:style w:type="character" w:customStyle="1" w:styleId="item-label">
    <w:name w:val="item-label"/>
    <w:basedOn w:val="a0"/>
    <w:rsid w:val="00E974A7"/>
  </w:style>
  <w:style w:type="character" w:styleId="a4">
    <w:name w:val="Strong"/>
    <w:basedOn w:val="a0"/>
    <w:uiPriority w:val="22"/>
    <w:qFormat/>
    <w:rsid w:val="00E974A7"/>
    <w:rPr>
      <w:b/>
      <w:bCs/>
    </w:rPr>
  </w:style>
  <w:style w:type="paragraph" w:styleId="a5">
    <w:name w:val="Normal (Web)"/>
    <w:basedOn w:val="a"/>
    <w:uiPriority w:val="99"/>
    <w:semiHidden/>
    <w:unhideWhenUsed/>
    <w:rsid w:val="00E9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8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5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ktroshkola.ru/obshhie-voprosy/zakon-elektromagnitnoj-indukci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lektroshkola.ru/elektrodvigateli/ustrojstvo-i-princip-raboty-trexfaznyx-elektrodvigatelej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2020-05-05T07:25:00Z</dcterms:created>
  <dcterms:modified xsi:type="dcterms:W3CDTF">2020-05-05T07:37:00Z</dcterms:modified>
</cp:coreProperties>
</file>