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4C2E1" w14:textId="1D8A164A" w:rsidR="008813F9" w:rsidRPr="008813F9" w:rsidRDefault="008813F9" w:rsidP="008813F9">
      <w:pPr>
        <w:ind w:left="720" w:hanging="360"/>
        <w:rPr>
          <w:sz w:val="28"/>
          <w:szCs w:val="28"/>
        </w:rPr>
      </w:pPr>
      <w:proofErr w:type="gramStart"/>
      <w:r w:rsidRPr="008813F9">
        <w:rPr>
          <w:sz w:val="28"/>
          <w:szCs w:val="28"/>
        </w:rPr>
        <w:t>Задание :</w:t>
      </w:r>
      <w:proofErr w:type="gramEnd"/>
      <w:r w:rsidRPr="008813F9">
        <w:rPr>
          <w:sz w:val="28"/>
          <w:szCs w:val="28"/>
        </w:rPr>
        <w:t xml:space="preserve"> написать эссе на одну из предложенных тем. Не повторяться, темы распределите сразу между собой.</w:t>
      </w:r>
    </w:p>
    <w:p w14:paraId="09EB774B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Основные этапы и перспективы развития трудового права.</w:t>
      </w:r>
    </w:p>
    <w:p w14:paraId="294C35FD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6BBFF829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Пробелы в трудовом законодательстве и проблемы защиты прав в сфере труда</w:t>
      </w:r>
    </w:p>
    <w:p w14:paraId="3EA02126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20248A25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Проблемы применения норм трудового права в условиях экономического кризиса</w:t>
      </w:r>
    </w:p>
    <w:p w14:paraId="34D47107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5500ED3D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Единство и дифференциация правового регулирования труда.</w:t>
      </w:r>
    </w:p>
    <w:p w14:paraId="1F9A12E1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74D313C8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Принципы трудового права и их роль в правовом регулировании трудовых отношений.</w:t>
      </w:r>
    </w:p>
    <w:p w14:paraId="60AADBE3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15C2739A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Обеспечение конституционных прав граждан в сфере труда.</w:t>
      </w:r>
    </w:p>
    <w:p w14:paraId="5FD99025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387BB3EF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Правовое регулирование трудовых отношений: пути совершенствования</w:t>
      </w:r>
    </w:p>
    <w:p w14:paraId="7CB29F27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6B90985F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Работник как основной субъект трудового права и его положение в современной России.</w:t>
      </w:r>
    </w:p>
    <w:p w14:paraId="2532626F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18F701C9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Участие работника в управлении организацией: проблемы правового регулирования.</w:t>
      </w:r>
    </w:p>
    <w:p w14:paraId="570C3E1B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0BB77398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Нормативные правовые акты работодателя, содержащие нормы трудового права.</w:t>
      </w:r>
    </w:p>
    <w:p w14:paraId="17DA4345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2B53789F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Эффективность коллективно-договорного регулирования трудовых прав и социальных гарантий работников</w:t>
      </w:r>
    </w:p>
    <w:p w14:paraId="3C473B56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13BC2856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Система обеспечения занятости и трудоустройства в России.</w:t>
      </w:r>
    </w:p>
    <w:p w14:paraId="346439C5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0408FBD5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Проблемы правового регулирования «заемного труда».</w:t>
      </w:r>
    </w:p>
    <w:p w14:paraId="67B1D5DF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2C66AE65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Роль трудового договора в регулировании трудовых отношений на современном этапе.</w:t>
      </w:r>
    </w:p>
    <w:p w14:paraId="7A3D1F1F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15DFDE94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Срочный трудовой договор и сфера его применения.</w:t>
      </w:r>
    </w:p>
    <w:p w14:paraId="486A800C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38BF339D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Изменение условий трудового договора (теория и практика).</w:t>
      </w:r>
    </w:p>
    <w:p w14:paraId="1A2BCD0D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1D663C59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Тенденции защиты персональных данных работника в российском трудовом праве.</w:t>
      </w:r>
    </w:p>
    <w:p w14:paraId="7625E6E3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27179A63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Гражданско-правовой и трудовой договоры: вопросы правовой квалификации и переквалификации.</w:t>
      </w:r>
    </w:p>
    <w:p w14:paraId="4F8A8E9F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118E4E9E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Правовые проблемы применения законодательства о расторжении трудового договора с работником.</w:t>
      </w:r>
    </w:p>
    <w:p w14:paraId="1B6AC99C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6AC520B7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Нормированное и ненормированное рабочее время: особенности правового регулирования.</w:t>
      </w:r>
    </w:p>
    <w:p w14:paraId="2784EB6B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314820BE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Режим рабочего времени и его основные правовые формы.</w:t>
      </w:r>
    </w:p>
    <w:p w14:paraId="371CEDB1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6BD782E1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Правовое обеспечение реализации права на отдых в современных условиях.</w:t>
      </w:r>
    </w:p>
    <w:p w14:paraId="45C4DAF0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2C1003ED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Право работника на своевременную и в полном размере выплату заработной платы и его обеспечение.</w:t>
      </w:r>
    </w:p>
    <w:p w14:paraId="7D7373A9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51290F0F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Соотношение норм материальной и дисциплинарной ответственности.</w:t>
      </w:r>
    </w:p>
    <w:p w14:paraId="2F33853F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668B90B6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Ответственность сторон трудовых отношений: соотношение и особенности правового регулирования.</w:t>
      </w:r>
    </w:p>
    <w:p w14:paraId="133B7342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6AC155FC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Материальная ответственность работника и работодателя: общее и особенное в правовом регулировании</w:t>
      </w:r>
    </w:p>
    <w:p w14:paraId="160C886E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79DA9C4E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Средства и способы правовой защиты индивидуальных и коллективных прав работников.</w:t>
      </w:r>
    </w:p>
    <w:p w14:paraId="52AB4CF4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10B406C8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Правовые средства защиты трудовых прав и интересов работодателя.</w:t>
      </w:r>
    </w:p>
    <w:p w14:paraId="6574EDD6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51D51A03" w14:textId="77777777" w:rsidR="008813F9" w:rsidRPr="008813F9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Охрана труда - институт современного трудового права России и его совершенствование</w:t>
      </w:r>
    </w:p>
    <w:p w14:paraId="7753B4CF" w14:textId="77777777" w:rsidR="008813F9" w:rsidRPr="008813F9" w:rsidRDefault="008813F9" w:rsidP="008813F9">
      <w:pPr>
        <w:rPr>
          <w:rFonts w:ascii="Times New Roman" w:hAnsi="Times New Roman" w:cs="Times New Roman"/>
          <w:sz w:val="28"/>
          <w:szCs w:val="28"/>
        </w:rPr>
      </w:pPr>
    </w:p>
    <w:p w14:paraId="7A548FC2" w14:textId="329C66C4" w:rsidR="002512C7" w:rsidRDefault="008813F9" w:rsidP="008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3F9">
        <w:rPr>
          <w:rFonts w:ascii="Times New Roman" w:hAnsi="Times New Roman" w:cs="Times New Roman"/>
          <w:sz w:val="28"/>
          <w:szCs w:val="28"/>
        </w:rPr>
        <w:t>Защита материнства нормами трудового права</w:t>
      </w:r>
    </w:p>
    <w:p w14:paraId="08210EC6" w14:textId="77777777" w:rsidR="008813F9" w:rsidRPr="008813F9" w:rsidRDefault="008813F9" w:rsidP="008813F9">
      <w:pPr>
        <w:pStyle w:val="a3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351F2D7E" w14:textId="4EBCF235" w:rsidR="008813F9" w:rsidRPr="008813F9" w:rsidRDefault="008813F9" w:rsidP="008813F9">
      <w:pPr>
        <w:pStyle w:val="a3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8813F9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Внимание! Эссе принимается только в электронном виде. В тетради можно написать в случае крайней необходимости и технических проблем. Работы обязательно подписывайте.</w:t>
      </w:r>
    </w:p>
    <w:sectPr w:rsidR="008813F9" w:rsidRPr="008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07FC4"/>
    <w:multiLevelType w:val="hybridMultilevel"/>
    <w:tmpl w:val="9C82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65"/>
    <w:rsid w:val="001B6165"/>
    <w:rsid w:val="002512C7"/>
    <w:rsid w:val="008813F9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1F3E"/>
  <w15:chartTrackingRefBased/>
  <w15:docId w15:val="{8F489BAE-F50A-4419-AF11-3C069359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2020-04-23T16:20:00Z</dcterms:created>
  <dcterms:modified xsi:type="dcterms:W3CDTF">2020-04-23T16:24:00Z</dcterms:modified>
</cp:coreProperties>
</file>