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BC" w:rsidRPr="00135D76" w:rsidRDefault="00FF6ABC" w:rsidP="00FF6ABC">
      <w:pPr>
        <w:spacing w:after="0" w:line="240" w:lineRule="auto"/>
        <w:outlineLvl w:val="0"/>
        <w:rPr>
          <w:rFonts w:ascii="Times New Roman" w:eastAsia="Times New Roman" w:hAnsi="Times New Roman" w:cs="Times New Roman"/>
          <w:b/>
          <w:bCs/>
          <w:color w:val="FF0000"/>
          <w:kern w:val="36"/>
          <w:sz w:val="28"/>
          <w:szCs w:val="28"/>
        </w:rPr>
      </w:pPr>
      <w:r w:rsidRPr="00135D76">
        <w:rPr>
          <w:rFonts w:ascii="Times New Roman" w:eastAsia="Times New Roman" w:hAnsi="Times New Roman" w:cs="Times New Roman"/>
          <w:b/>
          <w:bCs/>
          <w:color w:val="FF0000"/>
          <w:kern w:val="36"/>
          <w:sz w:val="28"/>
          <w:szCs w:val="28"/>
        </w:rPr>
        <w:t xml:space="preserve">Задание выполнить не позднее </w:t>
      </w:r>
      <w:r>
        <w:rPr>
          <w:rFonts w:ascii="Times New Roman" w:eastAsia="Times New Roman" w:hAnsi="Times New Roman" w:cs="Times New Roman"/>
          <w:b/>
          <w:bCs/>
          <w:color w:val="FF0000"/>
          <w:kern w:val="36"/>
          <w:sz w:val="28"/>
          <w:szCs w:val="28"/>
        </w:rPr>
        <w:t>2 июня</w:t>
      </w:r>
      <w:r w:rsidRPr="00135D76">
        <w:rPr>
          <w:rFonts w:ascii="Times New Roman" w:eastAsia="Times New Roman" w:hAnsi="Times New Roman" w:cs="Times New Roman"/>
          <w:b/>
          <w:bCs/>
          <w:color w:val="FF0000"/>
          <w:kern w:val="36"/>
          <w:sz w:val="28"/>
          <w:szCs w:val="28"/>
        </w:rPr>
        <w:t xml:space="preserve"> 2020 г.</w:t>
      </w:r>
    </w:p>
    <w:p w:rsidR="00FF6ABC" w:rsidRDefault="00FF6ABC" w:rsidP="00FF6ABC">
      <w:pPr>
        <w:spacing w:after="0" w:line="240" w:lineRule="auto"/>
        <w:outlineLvl w:val="0"/>
        <w:rPr>
          <w:rFonts w:ascii="Times New Roman" w:eastAsia="Times New Roman" w:hAnsi="Times New Roman" w:cs="Times New Roman"/>
          <w:b/>
          <w:bCs/>
          <w:kern w:val="36"/>
          <w:sz w:val="28"/>
          <w:szCs w:val="28"/>
        </w:rPr>
      </w:pPr>
    </w:p>
    <w:p w:rsidR="00FF6ABC" w:rsidRPr="00135D76" w:rsidRDefault="00FF6ABC" w:rsidP="00FF6ABC">
      <w:pPr>
        <w:spacing w:after="0" w:line="240" w:lineRule="auto"/>
        <w:outlineLvl w:val="0"/>
        <w:rPr>
          <w:rFonts w:ascii="Times New Roman" w:eastAsia="Times New Roman" w:hAnsi="Times New Roman" w:cs="Times New Roman"/>
          <w:b/>
          <w:bCs/>
          <w:kern w:val="36"/>
          <w:sz w:val="28"/>
          <w:szCs w:val="28"/>
        </w:rPr>
      </w:pPr>
      <w:r w:rsidRPr="00135D76">
        <w:rPr>
          <w:rFonts w:ascii="Times New Roman" w:eastAsia="Times New Roman" w:hAnsi="Times New Roman" w:cs="Times New Roman"/>
          <w:b/>
          <w:bCs/>
          <w:kern w:val="36"/>
          <w:sz w:val="28"/>
          <w:szCs w:val="28"/>
        </w:rPr>
        <w:t>Занятие 31-32 Механизм клапанного распределения.</w:t>
      </w:r>
    </w:p>
    <w:p w:rsidR="00FF6ABC" w:rsidRPr="00135D76" w:rsidRDefault="00FF6ABC" w:rsidP="00FF6ABC">
      <w:pPr>
        <w:spacing w:after="0" w:line="240" w:lineRule="auto"/>
        <w:ind w:left="708" w:hanging="708"/>
        <w:outlineLvl w:val="0"/>
        <w:rPr>
          <w:rFonts w:ascii="Times New Roman" w:eastAsia="Times New Roman" w:hAnsi="Times New Roman" w:cs="Times New Roman"/>
          <w:b/>
          <w:bCs/>
          <w:kern w:val="36"/>
          <w:sz w:val="28"/>
          <w:szCs w:val="28"/>
        </w:rPr>
      </w:pPr>
      <w:r w:rsidRPr="00135D76">
        <w:rPr>
          <w:rFonts w:ascii="Times New Roman" w:eastAsia="Times New Roman" w:hAnsi="Times New Roman" w:cs="Times New Roman"/>
          <w:b/>
          <w:bCs/>
          <w:kern w:val="36"/>
          <w:sz w:val="28"/>
          <w:szCs w:val="28"/>
        </w:rPr>
        <w:t>Задание: Проработать теоретический материал и ответить на вопросы.</w:t>
      </w:r>
      <w:r>
        <w:rPr>
          <w:rFonts w:ascii="Times New Roman" w:eastAsia="Times New Roman" w:hAnsi="Times New Roman" w:cs="Times New Roman"/>
          <w:b/>
          <w:bCs/>
          <w:kern w:val="36"/>
          <w:sz w:val="28"/>
          <w:szCs w:val="28"/>
        </w:rPr>
        <w:t xml:space="preserve"> Сделать фото или видео по разборке механизмов.</w:t>
      </w:r>
    </w:p>
    <w:p w:rsidR="00FF6ABC" w:rsidRPr="00135D76" w:rsidRDefault="00FF6ABC" w:rsidP="00FF6ABC">
      <w:pPr>
        <w:spacing w:after="0" w:line="240" w:lineRule="auto"/>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br/>
        <w:t xml:space="preserve">Газораспределительный механизм предназначен для впуска в цилиндры свежего заряда (воздуха) и выпуска отработавших газов. Основное требование — </w:t>
      </w:r>
      <w:proofErr w:type="gramStart"/>
      <w:r w:rsidRPr="00135D76">
        <w:rPr>
          <w:rFonts w:ascii="Times New Roman" w:eastAsia="Times New Roman" w:hAnsi="Times New Roman" w:cs="Times New Roman"/>
          <w:sz w:val="24"/>
          <w:szCs w:val="24"/>
        </w:rPr>
        <w:t>обеспечить</w:t>
      </w:r>
      <w:proofErr w:type="gramEnd"/>
      <w:r w:rsidRPr="00135D76">
        <w:rPr>
          <w:rFonts w:ascii="Times New Roman" w:eastAsia="Times New Roman" w:hAnsi="Times New Roman" w:cs="Times New Roman"/>
          <w:sz w:val="24"/>
          <w:szCs w:val="24"/>
        </w:rPr>
        <w:t xml:space="preserve"> возможно наилучшее наполнение цилиндров горючей смесью или воздухом и совершенную их очистку от отработавших газов. В зависимости от конструкции органов, с помощью которых цилиндры двигателей сообщаются с окружающей средой, газораспределительные механизмы делят </w:t>
      </w:r>
      <w:proofErr w:type="gramStart"/>
      <w:r w:rsidRPr="00135D76">
        <w:rPr>
          <w:rFonts w:ascii="Times New Roman" w:eastAsia="Times New Roman" w:hAnsi="Times New Roman" w:cs="Times New Roman"/>
          <w:sz w:val="24"/>
          <w:szCs w:val="24"/>
        </w:rPr>
        <w:t>на</w:t>
      </w:r>
      <w:proofErr w:type="gramEnd"/>
      <w:r w:rsidRPr="00135D76">
        <w:rPr>
          <w:rFonts w:ascii="Times New Roman" w:eastAsia="Times New Roman" w:hAnsi="Times New Roman" w:cs="Times New Roman"/>
          <w:sz w:val="24"/>
          <w:szCs w:val="24"/>
        </w:rPr>
        <w:t xml:space="preserve"> золотниковые, клапанные и комбинированные.</w:t>
      </w:r>
      <w:r w:rsidRPr="00135D76">
        <w:rPr>
          <w:rFonts w:ascii="Times New Roman" w:eastAsia="Times New Roman" w:hAnsi="Times New Roman" w:cs="Times New Roman"/>
          <w:sz w:val="24"/>
          <w:szCs w:val="24"/>
        </w:rPr>
        <w:br/>
        <w:t>В современных четырехтактных двигателях в основном применяют клапанный механизм газораспределения. Такой механизм надежен в работе, обеспечивает хорошее уплотнение рабочей плоскости цилиндра, конструктивно проще. Клапанные механизмы газораспределения по конструкции могут выполняться с нижним боковым (в блоке цилиндров) и верхним подвесным расположением клапанов (в головке цилиндров). Нижнее расположение клапанов применялось только в карбюраторных двигателях со сравнительно низкими степенями сжатия и невысокой частотой вращения коленчатого вала.</w:t>
      </w:r>
      <w:r w:rsidRPr="00135D76">
        <w:rPr>
          <w:rFonts w:ascii="Times New Roman" w:eastAsia="Times New Roman" w:hAnsi="Times New Roman" w:cs="Times New Roman"/>
          <w:sz w:val="24"/>
          <w:szCs w:val="24"/>
        </w:rPr>
        <w:br/>
        <w:t>Дизельные двигатели лесных машин имеют механизмы газораспределения с верхним расположением клапанов (рис. 7.1,б). Привод распределительного вала у большинства двигателей осуществляют парой косозубых шестерен от коленчатого вала двигателя. Основными деталями механизма газораспределения являются: клапаны с седлами, направляющие втулки; пружины с деталями крепления, коромысла, штанги, толкатели, распределительный вал и его привод.</w:t>
      </w:r>
      <w:r w:rsidRPr="00135D76">
        <w:rPr>
          <w:rFonts w:ascii="Times New Roman" w:eastAsia="Times New Roman" w:hAnsi="Times New Roman" w:cs="Times New Roman"/>
          <w:sz w:val="24"/>
          <w:szCs w:val="24"/>
        </w:rPr>
        <w:br/>
        <w:t xml:space="preserve">У клапана различают головку и стержень (рис. 7.1 и рис. 7.2а). Головка может быть плоской или выпуклой. Широко применяют впускные и выпускные клапаны с плоской головкой. Клапаны с тюльпанообразной головкой используют в основном как впускные. Реже используют в качестве </w:t>
      </w:r>
      <w:proofErr w:type="gramStart"/>
      <w:r w:rsidRPr="00135D76">
        <w:rPr>
          <w:rFonts w:ascii="Times New Roman" w:eastAsia="Times New Roman" w:hAnsi="Times New Roman" w:cs="Times New Roman"/>
          <w:sz w:val="24"/>
          <w:szCs w:val="24"/>
        </w:rPr>
        <w:t>выпускных</w:t>
      </w:r>
      <w:proofErr w:type="gramEnd"/>
      <w:r w:rsidRPr="00135D76">
        <w:rPr>
          <w:rFonts w:ascii="Times New Roman" w:eastAsia="Times New Roman" w:hAnsi="Times New Roman" w:cs="Times New Roman"/>
          <w:sz w:val="24"/>
          <w:szCs w:val="24"/>
        </w:rPr>
        <w:t xml:space="preserve"> клапаны с выпуклой головкой. На головке клапана предусмотрены цилиндрический поясок и коническая поверхность, являющаяся рабочей фаской. </w:t>
      </w:r>
      <w:proofErr w:type="gramStart"/>
      <w:r w:rsidRPr="00135D76">
        <w:rPr>
          <w:rFonts w:ascii="Times New Roman" w:eastAsia="Times New Roman" w:hAnsi="Times New Roman" w:cs="Times New Roman"/>
          <w:sz w:val="24"/>
          <w:szCs w:val="24"/>
        </w:rPr>
        <w:t>Последняя</w:t>
      </w:r>
      <w:proofErr w:type="gramEnd"/>
      <w:r w:rsidRPr="00135D76">
        <w:rPr>
          <w:rFonts w:ascii="Times New Roman" w:eastAsia="Times New Roman" w:hAnsi="Times New Roman" w:cs="Times New Roman"/>
          <w:sz w:val="24"/>
          <w:szCs w:val="24"/>
        </w:rPr>
        <w:t xml:space="preserve"> обеспечивает плотное прилегание клапана к седлу. Цилиндрический поясок головки позволяет притирать ее в процессе эксплуатации по мере потери герметичности цилиндра. От головки клапана к стержню сделан плавный переход, который увеличивает его прочность и создает меньшее сопротивление при впуске и выпуске. Стержень клапана является направляющей частью и изготавливается цилиндрической формы. Выпускные клапаны требуют интенсивного охлаждения, и для лучшего отвода тепла от головки стержень ряда двигателей выполняют </w:t>
      </w:r>
      <w:proofErr w:type="gramStart"/>
      <w:r w:rsidRPr="00135D76">
        <w:rPr>
          <w:rFonts w:ascii="Times New Roman" w:eastAsia="Times New Roman" w:hAnsi="Times New Roman" w:cs="Times New Roman"/>
          <w:sz w:val="24"/>
          <w:szCs w:val="24"/>
        </w:rPr>
        <w:t>полым</w:t>
      </w:r>
      <w:proofErr w:type="gramEnd"/>
      <w:r w:rsidRPr="00135D76">
        <w:rPr>
          <w:rFonts w:ascii="Times New Roman" w:eastAsia="Times New Roman" w:hAnsi="Times New Roman" w:cs="Times New Roman"/>
          <w:sz w:val="24"/>
          <w:szCs w:val="24"/>
        </w:rPr>
        <w:t>. В полость помещают металлический натрий, который способствует интенсивному отводу тепла (рис. 1.2,а). Хвостовая часть стержня приспособлена для крепления узла клапанной пружины (</w:t>
      </w:r>
      <w:proofErr w:type="gramStart"/>
      <w:r w:rsidRPr="00135D76">
        <w:rPr>
          <w:rFonts w:ascii="Times New Roman" w:eastAsia="Times New Roman" w:hAnsi="Times New Roman" w:cs="Times New Roman"/>
          <w:sz w:val="24"/>
          <w:szCs w:val="24"/>
        </w:rPr>
        <w:t>см</w:t>
      </w:r>
      <w:proofErr w:type="gramEnd"/>
      <w:r w:rsidRPr="00135D76">
        <w:rPr>
          <w:rFonts w:ascii="Times New Roman" w:eastAsia="Times New Roman" w:hAnsi="Times New Roman" w:cs="Times New Roman"/>
          <w:sz w:val="24"/>
          <w:szCs w:val="24"/>
        </w:rPr>
        <w:t>. рис. 7.1,б). Сухарики 6 и 7 устанавливают в кольцевую проточку 5 или опорную тарелку 4, фиксируют на конической поверхности 8. Торец стержня клапана подвергается ударным нагрузкам от коромысла или толкателя. Для удлинения срока службы выпускные клапаны некоторых двигателей (ЗИЛ, ГАЗ) принудительно проворачивают во время работы специальным устройством (рис. 7.2). Поворот клапана вокруг своей оси препятствует отложению нагара на рабочей поверхности тарелки, обеспечивает равномерное изнашивание ее и длительную работу.</w:t>
      </w:r>
    </w:p>
    <w:p w:rsidR="00FF6ABC" w:rsidRPr="00135D76" w:rsidRDefault="00FF6ABC" w:rsidP="00FF6ABC">
      <w:pPr>
        <w:spacing w:after="0" w:line="240" w:lineRule="auto"/>
        <w:jc w:val="center"/>
        <w:rPr>
          <w:rFonts w:ascii="Times New Roman" w:eastAsia="Times New Roman" w:hAnsi="Times New Roman" w:cs="Times New Roman"/>
          <w:sz w:val="24"/>
          <w:szCs w:val="24"/>
        </w:rPr>
      </w:pPr>
      <w:r w:rsidRPr="00135D76">
        <w:rPr>
          <w:rFonts w:ascii="Times New Roman" w:eastAsia="Times New Roman" w:hAnsi="Times New Roman" w:cs="Times New Roman"/>
          <w:noProof/>
          <w:sz w:val="24"/>
          <w:szCs w:val="24"/>
        </w:rPr>
        <w:lastRenderedPageBreak/>
        <w:drawing>
          <wp:inline distT="0" distB="0" distL="0" distR="0">
            <wp:extent cx="4678680" cy="3093720"/>
            <wp:effectExtent l="19050" t="0" r="7620" b="0"/>
            <wp:docPr id="14" name="Рисунок 14" descr="Устройство механизмов клапанного рас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ройство механизмов клапанного распределения"/>
                    <pic:cNvPicPr>
                      <a:picLocks noChangeAspect="1" noChangeArrowheads="1"/>
                    </pic:cNvPicPr>
                  </pic:nvPicPr>
                  <pic:blipFill>
                    <a:blip r:embed="rId5" cstate="print"/>
                    <a:srcRect/>
                    <a:stretch>
                      <a:fillRect/>
                    </a:stretch>
                  </pic:blipFill>
                  <pic:spPr bwMode="auto">
                    <a:xfrm>
                      <a:off x="0" y="0"/>
                      <a:ext cx="4678680" cy="3093720"/>
                    </a:xfrm>
                    <a:prstGeom prst="rect">
                      <a:avLst/>
                    </a:prstGeom>
                    <a:noFill/>
                    <a:ln w="9525">
                      <a:noFill/>
                      <a:miter lim="800000"/>
                      <a:headEnd/>
                      <a:tailEnd/>
                    </a:ln>
                  </pic:spPr>
                </pic:pic>
              </a:graphicData>
            </a:graphic>
          </wp:inline>
        </w:drawing>
      </w:r>
    </w:p>
    <w:p w:rsidR="00FF6ABC" w:rsidRPr="00135D76" w:rsidRDefault="00FF6ABC" w:rsidP="00FF6ABC">
      <w:pPr>
        <w:spacing w:after="0" w:line="240" w:lineRule="auto"/>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br/>
        <w:t xml:space="preserve">Механизм поворота состоит из неподвижного корпуса 4, пяти шариков 5 с возвратными пружинами 12, дисковой пружины 11, опорной шайбы 6 с замочным кольцом 7. Опорная шайба и дисковая пружина с зазором </w:t>
      </w:r>
      <w:proofErr w:type="gramStart"/>
      <w:r w:rsidRPr="00135D76">
        <w:rPr>
          <w:rFonts w:ascii="Times New Roman" w:eastAsia="Times New Roman" w:hAnsi="Times New Roman" w:cs="Times New Roman"/>
          <w:sz w:val="24"/>
          <w:szCs w:val="24"/>
        </w:rPr>
        <w:t>надеты</w:t>
      </w:r>
      <w:proofErr w:type="gramEnd"/>
      <w:r w:rsidRPr="00135D76">
        <w:rPr>
          <w:rFonts w:ascii="Times New Roman" w:eastAsia="Times New Roman" w:hAnsi="Times New Roman" w:cs="Times New Roman"/>
          <w:sz w:val="24"/>
          <w:szCs w:val="24"/>
        </w:rPr>
        <w:t xml:space="preserve"> на корпус 14. При закрытом клапане усилие клапанной пружины 8 невелико и через опорную шайбу 6 передается на наружную кромку дисковой пружины 11 (рис. 7.2б). </w:t>
      </w:r>
      <w:proofErr w:type="gramStart"/>
      <w:r w:rsidRPr="00135D76">
        <w:rPr>
          <w:rFonts w:ascii="Times New Roman" w:eastAsia="Times New Roman" w:hAnsi="Times New Roman" w:cs="Times New Roman"/>
          <w:sz w:val="24"/>
          <w:szCs w:val="24"/>
        </w:rPr>
        <w:t>Последняя</w:t>
      </w:r>
      <w:proofErr w:type="gramEnd"/>
      <w:r w:rsidRPr="00135D76">
        <w:rPr>
          <w:rFonts w:ascii="Times New Roman" w:eastAsia="Times New Roman" w:hAnsi="Times New Roman" w:cs="Times New Roman"/>
          <w:sz w:val="24"/>
          <w:szCs w:val="24"/>
        </w:rPr>
        <w:t xml:space="preserve"> своей внутренней кромкой опирается на </w:t>
      </w:r>
      <w:proofErr w:type="spellStart"/>
      <w:r w:rsidRPr="00135D76">
        <w:rPr>
          <w:rFonts w:ascii="Times New Roman" w:eastAsia="Times New Roman" w:hAnsi="Times New Roman" w:cs="Times New Roman"/>
          <w:sz w:val="24"/>
          <w:szCs w:val="24"/>
        </w:rPr>
        <w:t>заплечик</w:t>
      </w:r>
      <w:proofErr w:type="spellEnd"/>
      <w:r w:rsidRPr="00135D76">
        <w:rPr>
          <w:rFonts w:ascii="Times New Roman" w:eastAsia="Times New Roman" w:hAnsi="Times New Roman" w:cs="Times New Roman"/>
          <w:sz w:val="24"/>
          <w:szCs w:val="24"/>
        </w:rPr>
        <w:t xml:space="preserve"> корпуса 4. Во время открытия клапана, под действием сжимающейся клапанной пружины, коническая дисковая пружина 11 начинает распрямляться и поворачиваться вокруг шариков, нажимая на них. Усилие клапанной пружины начинает передаваться на шарики 5 (рис. 7.2б), которые, перекатываясь по наклонной поверхности углублений корпуса 4, поворачивают вокруг оси коническую дисковую пружину 11 и опорную шайбу 6, а вместе с ними клапанную пружину и клапан. При закрытии клапана усилие его пружины уменьшается, а прогиб дисковой пружины возрастает и, приходя в свое первоначальное положение, прекращает нажимать на шарики. Шарики 5 освобождаются и под действием пружины 12 возвращаются в исходное положение, подготавливая механизм к новому повороту.</w:t>
      </w:r>
      <w:r w:rsidRPr="00135D76">
        <w:rPr>
          <w:rFonts w:ascii="Times New Roman" w:eastAsia="Times New Roman" w:hAnsi="Times New Roman" w:cs="Times New Roman"/>
          <w:sz w:val="24"/>
          <w:szCs w:val="24"/>
        </w:rPr>
        <w:br/>
        <w:t>Клапаны работают в наиболее тяжелых условиях из всех деталей механизма газораспределения. Особенно нагружены выпускные клапаны и их направляющие втулки. Температура головки выпускного клапана в карбюраторных двигателях достигает 800...900</w:t>
      </w:r>
      <w:proofErr w:type="gramStart"/>
      <w:r w:rsidRPr="00135D76">
        <w:rPr>
          <w:rFonts w:ascii="Times New Roman" w:eastAsia="Times New Roman" w:hAnsi="Times New Roman" w:cs="Times New Roman"/>
          <w:sz w:val="24"/>
          <w:szCs w:val="24"/>
        </w:rPr>
        <w:t>°С</w:t>
      </w:r>
      <w:proofErr w:type="gramEnd"/>
      <w:r w:rsidRPr="00135D76">
        <w:rPr>
          <w:rFonts w:ascii="Times New Roman" w:eastAsia="Times New Roman" w:hAnsi="Times New Roman" w:cs="Times New Roman"/>
          <w:sz w:val="24"/>
          <w:szCs w:val="24"/>
        </w:rPr>
        <w:t>, а в дизельных двигателях без наддува 500...700°С. В период выпуска отработавших газов выпускные клапаны омываются газами, имеющими температуру 900...1400°С. Впускные клапаны периодически омываются свежим зарядом, и температура их составляет 300...400°С. Клапаны подвергаются коррозионному износу, а большие скорости движения газовых потоков (500...600 м/с) приводят к интенсивному эрозийному износу.</w:t>
      </w:r>
    </w:p>
    <w:p w:rsidR="00FF6ABC" w:rsidRPr="00135D76" w:rsidRDefault="00FF6ABC" w:rsidP="00FF6ABC">
      <w:pPr>
        <w:spacing w:after="0" w:line="240" w:lineRule="auto"/>
        <w:jc w:val="center"/>
        <w:rPr>
          <w:rFonts w:ascii="Times New Roman" w:eastAsia="Times New Roman" w:hAnsi="Times New Roman" w:cs="Times New Roman"/>
          <w:sz w:val="24"/>
          <w:szCs w:val="24"/>
        </w:rPr>
      </w:pPr>
      <w:r w:rsidRPr="00135D76">
        <w:rPr>
          <w:rFonts w:ascii="Times New Roman" w:eastAsia="Times New Roman" w:hAnsi="Times New Roman" w:cs="Times New Roman"/>
          <w:noProof/>
          <w:color w:val="0096C3"/>
          <w:sz w:val="24"/>
          <w:szCs w:val="24"/>
        </w:rPr>
        <w:lastRenderedPageBreak/>
        <w:drawing>
          <wp:inline distT="0" distB="0" distL="0" distR="0">
            <wp:extent cx="4533900" cy="4762500"/>
            <wp:effectExtent l="19050" t="0" r="0" b="0"/>
            <wp:docPr id="15" name="Рисунок 15" descr="Устройство механизмов клапанного распределен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тройство механизмов клапанного распределения">
                      <a:hlinkClick r:id="rId6"/>
                    </pic:cNvPr>
                    <pic:cNvPicPr>
                      <a:picLocks noChangeAspect="1" noChangeArrowheads="1"/>
                    </pic:cNvPicPr>
                  </pic:nvPicPr>
                  <pic:blipFill>
                    <a:blip r:embed="rId7" cstate="print"/>
                    <a:srcRect/>
                    <a:stretch>
                      <a:fillRect/>
                    </a:stretch>
                  </pic:blipFill>
                  <pic:spPr bwMode="auto">
                    <a:xfrm>
                      <a:off x="0" y="0"/>
                      <a:ext cx="4533900" cy="4762500"/>
                    </a:xfrm>
                    <a:prstGeom prst="rect">
                      <a:avLst/>
                    </a:prstGeom>
                    <a:noFill/>
                    <a:ln w="9525">
                      <a:noFill/>
                      <a:miter lim="800000"/>
                      <a:headEnd/>
                      <a:tailEnd/>
                    </a:ln>
                  </pic:spPr>
                </pic:pic>
              </a:graphicData>
            </a:graphic>
          </wp:inline>
        </w:drawing>
      </w:r>
    </w:p>
    <w:p w:rsidR="00FF6ABC" w:rsidRPr="00135D76" w:rsidRDefault="00FF6ABC" w:rsidP="00FF6ABC">
      <w:pPr>
        <w:spacing w:after="0" w:line="240" w:lineRule="auto"/>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br/>
        <w:t xml:space="preserve">Седла 15 клапанов (рис. 7.2а) работают примерно в тех же условиях, что и клапаны. Они служат опорой посадочной поверхности тарелки клапана. Изготавливают их в виде колец из жаропрочных сталей, специальных легированных чугунов или металлокерамики. В двигателях лесных машин для выпускных клапанов применяют только вставные седла. Крепится седло в головке блока за счет натяга при запрессовке или </w:t>
      </w:r>
      <w:proofErr w:type="spellStart"/>
      <w:r w:rsidRPr="00135D76">
        <w:rPr>
          <w:rFonts w:ascii="Times New Roman" w:eastAsia="Times New Roman" w:hAnsi="Times New Roman" w:cs="Times New Roman"/>
          <w:sz w:val="24"/>
          <w:szCs w:val="24"/>
        </w:rPr>
        <w:t>расчеканивания</w:t>
      </w:r>
      <w:proofErr w:type="spellEnd"/>
      <w:r w:rsidRPr="00135D76">
        <w:rPr>
          <w:rFonts w:ascii="Times New Roman" w:eastAsia="Times New Roman" w:hAnsi="Times New Roman" w:cs="Times New Roman"/>
          <w:sz w:val="24"/>
          <w:szCs w:val="24"/>
        </w:rPr>
        <w:t xml:space="preserve"> материала гнезда, или развальцовкой верхней части седла, а иногда на резьбе.</w:t>
      </w:r>
      <w:r w:rsidRPr="00135D76">
        <w:rPr>
          <w:rFonts w:ascii="Times New Roman" w:eastAsia="Times New Roman" w:hAnsi="Times New Roman" w:cs="Times New Roman"/>
          <w:sz w:val="24"/>
          <w:szCs w:val="24"/>
        </w:rPr>
        <w:br/>
        <w:t xml:space="preserve">Направляющие втулки 2 обычно изготавливают </w:t>
      </w:r>
      <w:proofErr w:type="gramStart"/>
      <w:r w:rsidRPr="00135D76">
        <w:rPr>
          <w:rFonts w:ascii="Times New Roman" w:eastAsia="Times New Roman" w:hAnsi="Times New Roman" w:cs="Times New Roman"/>
          <w:sz w:val="24"/>
          <w:szCs w:val="24"/>
        </w:rPr>
        <w:t>вставными</w:t>
      </w:r>
      <w:proofErr w:type="gramEnd"/>
      <w:r w:rsidRPr="00135D76">
        <w:rPr>
          <w:rFonts w:ascii="Times New Roman" w:eastAsia="Times New Roman" w:hAnsi="Times New Roman" w:cs="Times New Roman"/>
          <w:sz w:val="24"/>
          <w:szCs w:val="24"/>
        </w:rPr>
        <w:t xml:space="preserve"> и запрессовывают их в гнезда головки цилиндров. От перемещений в осевом направлении втулки удерживаются опорными поясками или стопорными кольцами. Втулки центрируют стержень клапана и способствуют правильной посадке его в седле.</w:t>
      </w:r>
      <w:r w:rsidRPr="00135D76">
        <w:rPr>
          <w:rFonts w:ascii="Times New Roman" w:eastAsia="Times New Roman" w:hAnsi="Times New Roman" w:cs="Times New Roman"/>
          <w:sz w:val="24"/>
          <w:szCs w:val="24"/>
        </w:rPr>
        <w:br/>
        <w:t xml:space="preserve">Клапанные пружины предназначены для обеспечения плотной посадки клапанов в седла, а также постоянной </w:t>
      </w:r>
      <w:proofErr w:type="spellStart"/>
      <w:r w:rsidRPr="00135D76">
        <w:rPr>
          <w:rFonts w:ascii="Times New Roman" w:eastAsia="Times New Roman" w:hAnsi="Times New Roman" w:cs="Times New Roman"/>
          <w:sz w:val="24"/>
          <w:szCs w:val="24"/>
        </w:rPr>
        <w:t>беззазорной</w:t>
      </w:r>
      <w:proofErr w:type="spellEnd"/>
      <w:r w:rsidRPr="00135D76">
        <w:rPr>
          <w:rFonts w:ascii="Times New Roman" w:eastAsia="Times New Roman" w:hAnsi="Times New Roman" w:cs="Times New Roman"/>
          <w:sz w:val="24"/>
          <w:szCs w:val="24"/>
        </w:rPr>
        <w:t xml:space="preserve"> кинематической связи клапана с кулачком распределительного вала. Пружины в процессе работы подвергаются действию значительных переменных динамических нагрузок, поэтому они должны обладать хорошей упругостью, иметь высокую частоту собственных колебаний, превышающую частоту вынужденных колебаний, и выдерживать большие напряжения при действии переменных динамических сил. Как правило, устанавливают цилиндрическую пружину, иногда две. В двигателях ЯМЗ, КамАЗ и других установлены две пружины, что повышает надежность работы и уменьшает их размеры.</w:t>
      </w:r>
      <w:r w:rsidRPr="00135D76">
        <w:rPr>
          <w:rFonts w:ascii="Times New Roman" w:eastAsia="Times New Roman" w:hAnsi="Times New Roman" w:cs="Times New Roman"/>
          <w:sz w:val="24"/>
          <w:szCs w:val="24"/>
        </w:rPr>
        <w:br/>
        <w:t>Пружины чаще всего крепят на клапанах с помощью опорных стальных тарелок и сухариков. Применяют крепление также при помощи конуса на хвостовике стержня (</w:t>
      </w:r>
      <w:proofErr w:type="gramStart"/>
      <w:r w:rsidRPr="00135D76">
        <w:rPr>
          <w:rFonts w:ascii="Times New Roman" w:eastAsia="Times New Roman" w:hAnsi="Times New Roman" w:cs="Times New Roman"/>
          <w:sz w:val="24"/>
          <w:szCs w:val="24"/>
        </w:rPr>
        <w:t>см</w:t>
      </w:r>
      <w:proofErr w:type="gramEnd"/>
      <w:r w:rsidRPr="00135D76">
        <w:rPr>
          <w:rFonts w:ascii="Times New Roman" w:eastAsia="Times New Roman" w:hAnsi="Times New Roman" w:cs="Times New Roman"/>
          <w:sz w:val="24"/>
          <w:szCs w:val="24"/>
        </w:rPr>
        <w:t>. рис. 7.1). В некоторых двигателях (ГАЗ, ЯМЗ) сухарики закрепляют на стержне клапана промежуточной втулкой 9, которая обеспечивает проворачивание клапанов при их открытии. Промежуточная втулка имеет сравнительно небольшую поверхность контакта с подвижными опорными тарелками пружин и предотвращает заклинивание клапанов.</w:t>
      </w:r>
      <w:r w:rsidRPr="00135D76">
        <w:rPr>
          <w:rFonts w:ascii="Times New Roman" w:eastAsia="Times New Roman" w:hAnsi="Times New Roman" w:cs="Times New Roman"/>
          <w:sz w:val="24"/>
          <w:szCs w:val="24"/>
        </w:rPr>
        <w:br/>
        <w:t xml:space="preserve">Коромысло механизма газораспределения представляет собой неравноплечий рычаг, качающийся вокруг неподвижной оси. Такая конструкция обеспечивает уменьшение высоты подъема толкателей и штанг и, как следствие, снижение ускорений и сил инерции. Длинное плечо коромысла заканчивается носком, действующим на стержень клапана. Короткое плечо коромысла опирается на штангу. В </w:t>
      </w:r>
      <w:r w:rsidRPr="00135D76">
        <w:rPr>
          <w:rFonts w:ascii="Times New Roman" w:eastAsia="Times New Roman" w:hAnsi="Times New Roman" w:cs="Times New Roman"/>
          <w:sz w:val="24"/>
          <w:szCs w:val="24"/>
        </w:rPr>
        <w:lastRenderedPageBreak/>
        <w:t>коротком плече имеется резьбовое отверстие, в которое ввернут регулировочный винт с контргайкой для установления необходимого теплового зазора. Коромысло на оси устанавливают на бронзовые втулки, а оси размещают в отдельных стойках, которые болтами или шпильками крепят к головке блока цилиндров (двигатели ЯМЗ, КамАЗ).</w:t>
      </w:r>
      <w:r w:rsidRPr="00135D76">
        <w:rPr>
          <w:rFonts w:ascii="Times New Roman" w:eastAsia="Times New Roman" w:hAnsi="Times New Roman" w:cs="Times New Roman"/>
          <w:sz w:val="24"/>
          <w:szCs w:val="24"/>
        </w:rPr>
        <w:br/>
        <w:t xml:space="preserve">Штанга передает усилие от толкателя к коромыслу. Она должна обладать большой продольной жесткостью, </w:t>
      </w:r>
      <w:proofErr w:type="gramStart"/>
      <w:r w:rsidRPr="00135D76">
        <w:rPr>
          <w:rFonts w:ascii="Times New Roman" w:eastAsia="Times New Roman" w:hAnsi="Times New Roman" w:cs="Times New Roman"/>
          <w:sz w:val="24"/>
          <w:szCs w:val="24"/>
        </w:rPr>
        <w:t>иметь</w:t>
      </w:r>
      <w:proofErr w:type="gramEnd"/>
      <w:r w:rsidRPr="00135D76">
        <w:rPr>
          <w:rFonts w:ascii="Times New Roman" w:eastAsia="Times New Roman" w:hAnsi="Times New Roman" w:cs="Times New Roman"/>
          <w:sz w:val="24"/>
          <w:szCs w:val="24"/>
        </w:rPr>
        <w:t xml:space="preserve"> возможно меньшую массу и высокую износостойкость рабочих поверхностей. Штанги изготавливают трубчатыми, а концы снабжают стальными термически обработанными наконечниками со сферическими головками или седлом. Обычно на нижнем наконечнике имеется сферическая головка, а на верхнем — сферическая головка или седло. Двигатели ЯМЗ, КамАЗ имеют штанги, изготовленные из стальной трубки с запрессованными наконечниками.</w:t>
      </w:r>
      <w:r w:rsidRPr="00135D76">
        <w:rPr>
          <w:rFonts w:ascii="Times New Roman" w:eastAsia="Times New Roman" w:hAnsi="Times New Roman" w:cs="Times New Roman"/>
          <w:sz w:val="24"/>
          <w:szCs w:val="24"/>
        </w:rPr>
        <w:br/>
        <w:t xml:space="preserve">Толкатели с верхним расположением клапана передают усилия от кулачков распределительного вала к штангам в двигателях. Они воспринимают боковые нагрузки от кулачков, а рабочие поверхности подвергаются значительному износу. Конструкция толкателей может быть различной, и в основном они представляют собой цилиндрический стакан, движущийся во втулке возвратно-поступательно. Направляющие отверстия для втулок изготовляют непосредственно в теле блока цилиндров или в отдельных деталях, которые затем крепятся к блоку цилиндров. Опорная поверхность толкателей изготовляется </w:t>
      </w:r>
      <w:proofErr w:type="gramStart"/>
      <w:r w:rsidRPr="00135D76">
        <w:rPr>
          <w:rFonts w:ascii="Times New Roman" w:eastAsia="Times New Roman" w:hAnsi="Times New Roman" w:cs="Times New Roman"/>
          <w:sz w:val="24"/>
          <w:szCs w:val="24"/>
        </w:rPr>
        <w:t>плоской</w:t>
      </w:r>
      <w:proofErr w:type="gramEnd"/>
      <w:r w:rsidRPr="00135D76">
        <w:rPr>
          <w:rFonts w:ascii="Times New Roman" w:eastAsia="Times New Roman" w:hAnsi="Times New Roman" w:cs="Times New Roman"/>
          <w:sz w:val="24"/>
          <w:szCs w:val="24"/>
        </w:rPr>
        <w:t xml:space="preserve"> (двигатели СМД-60, Д-160) или слегка сферической (двигатели ЗИЛ, КамАЗ и др.). У двигателей ЯМЗ применяют толкатели качающиеся роликовые. Такие толкатели снижают износ кулачков в результате замены трения скольжения трением качения, но имеют большую массу, конструктивно сложнее и дороже в изготовлении. Распределительный (кулачковый) вал предназначен для управления клапанами механизма газораспределения, а также для привода узлов систем смазки, питания и зажигания. Он представляет собой стержень с кулачками и опорными шейками. Кулачки испытывают большие контактные напряжения, вызывающие их износ. Вращается распределительный вал в подшипниках скольжения, выполненных обычно в теле блока с запрессованными в них стальными втулками, залитыми антифрикционным сплавом. Втулки смазывают под давлением. Число опорных шеек распределительного вала обычно равно числу коренных подшипников коленчатого вала. Для предотвращения осевых перемещений валов от действия усилий косозубых шестерен привода предусматривают фиксирующие устройства. Например, в двигателе ЯМ8-236 установлен упорный фланец в передней части блока, а в двигателе ЯМЗ-740 упором служит корпус подшипника задней опоры.</w:t>
      </w:r>
      <w:r w:rsidRPr="00135D76">
        <w:rPr>
          <w:rFonts w:ascii="Times New Roman" w:eastAsia="Times New Roman" w:hAnsi="Times New Roman" w:cs="Times New Roman"/>
          <w:sz w:val="24"/>
          <w:szCs w:val="24"/>
        </w:rPr>
        <w:br/>
        <w:t>Число кулачков на распределительном валу чаще всего равно числу обслуживаемых им клапанов. Расположение кулачков определяется числом и порядком работы цилиндров, схемой привода, фазами газораспределения.</w:t>
      </w:r>
    </w:p>
    <w:p w:rsidR="00FF6ABC" w:rsidRPr="00135D76" w:rsidRDefault="00FF6ABC" w:rsidP="00FF6ABC">
      <w:pPr>
        <w:shd w:val="clear" w:color="auto" w:fill="FFFFFF"/>
        <w:spacing w:after="180" w:line="240" w:lineRule="auto"/>
        <w:textAlignment w:val="bottom"/>
        <w:rPr>
          <w:rFonts w:ascii="Tahoma" w:eastAsia="Times New Roman" w:hAnsi="Tahoma" w:cs="Tahoma"/>
          <w:b/>
          <w:bCs/>
          <w:color w:val="000000"/>
          <w:sz w:val="31"/>
          <w:szCs w:val="31"/>
        </w:rPr>
      </w:pPr>
      <w:r w:rsidRPr="00135D76">
        <w:rPr>
          <w:rFonts w:ascii="Tahoma" w:eastAsia="Times New Roman" w:hAnsi="Tahoma" w:cs="Tahoma"/>
          <w:b/>
          <w:bCs/>
          <w:color w:val="000000"/>
          <w:sz w:val="31"/>
          <w:szCs w:val="31"/>
        </w:rPr>
        <w:t>Разборка и сборка клапанного механизма</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691"/>
        <w:gridCol w:w="10105"/>
      </w:tblGrid>
      <w:tr w:rsidR="00FF6ABC" w:rsidRPr="00135D76" w:rsidTr="007B7462">
        <w:tc>
          <w:tcPr>
            <w:tcW w:w="0" w:type="auto"/>
            <w:tcBorders>
              <w:top w:val="outset" w:sz="6" w:space="0" w:color="auto"/>
              <w:left w:val="outset" w:sz="6" w:space="0" w:color="auto"/>
              <w:bottom w:val="outset" w:sz="6" w:space="0" w:color="auto"/>
              <w:right w:val="outset" w:sz="6" w:space="0" w:color="auto"/>
            </w:tcBorders>
            <w:shd w:val="clear" w:color="auto" w:fill="FFFFFF"/>
            <w:tcMar>
              <w:top w:w="12" w:type="dxa"/>
              <w:left w:w="12" w:type="dxa"/>
              <w:bottom w:w="12" w:type="dxa"/>
              <w:right w:w="12" w:type="dxa"/>
            </w:tcMar>
            <w:hideMark/>
          </w:tcPr>
          <w:p w:rsidR="00FF6ABC" w:rsidRPr="00135D76" w:rsidRDefault="00FF6ABC" w:rsidP="007B7462">
            <w:pPr>
              <w:spacing w:after="0" w:line="240" w:lineRule="auto"/>
              <w:rPr>
                <w:rFonts w:ascii="Trebuchet MS" w:eastAsia="Times New Roman" w:hAnsi="Trebuchet MS" w:cs="Times New Roman"/>
                <w:color w:val="444444"/>
                <w:sz w:val="17"/>
                <w:szCs w:val="17"/>
              </w:rPr>
            </w:pPr>
            <w:r>
              <w:rPr>
                <w:rFonts w:ascii="Trebuchet MS" w:eastAsia="Times New Roman" w:hAnsi="Trebuchet MS" w:cs="Times New Roman"/>
                <w:noProof/>
                <w:color w:val="444444"/>
                <w:sz w:val="17"/>
                <w:szCs w:val="17"/>
              </w:rPr>
              <w:drawing>
                <wp:inline distT="0" distB="0" distL="0" distR="0">
                  <wp:extent cx="403860" cy="403860"/>
                  <wp:effectExtent l="19050" t="0" r="0" b="0"/>
                  <wp:docPr id="47" name="Рисунок 47" descr="https://img.carmanz.com/images/stories/Saab/9_5/1997/att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mg.carmanz.com/images/stories/Saab/9_5/1997/attention.gif"/>
                          <pic:cNvPicPr>
                            <a:picLocks noChangeAspect="1" noChangeArrowheads="1"/>
                          </pic:cNvPicPr>
                        </pic:nvPicPr>
                        <pic:blipFill>
                          <a:blip r:embed="rId8"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c>
          <w:tcPr>
            <w:tcW w:w="5000" w:type="pct"/>
            <w:tcBorders>
              <w:top w:val="outset" w:sz="6" w:space="0" w:color="auto"/>
              <w:left w:val="outset" w:sz="6" w:space="0" w:color="auto"/>
              <w:bottom w:val="outset" w:sz="6" w:space="0" w:color="auto"/>
              <w:right w:val="outset" w:sz="6" w:space="0" w:color="auto"/>
            </w:tcBorders>
            <w:shd w:val="clear" w:color="auto" w:fill="FFFFFF"/>
            <w:tcMar>
              <w:top w:w="12" w:type="dxa"/>
              <w:left w:w="12" w:type="dxa"/>
              <w:bottom w:w="12" w:type="dxa"/>
              <w:right w:w="12" w:type="dxa"/>
            </w:tcMar>
            <w:vAlign w:val="center"/>
            <w:hideMark/>
          </w:tcPr>
          <w:p w:rsidR="00FF6ABC" w:rsidRPr="00135D76" w:rsidRDefault="00FF6ABC" w:rsidP="007B7462">
            <w:pPr>
              <w:spacing w:before="180" w:after="180" w:line="240" w:lineRule="auto"/>
              <w:rPr>
                <w:rFonts w:ascii="Trebuchet MS" w:eastAsia="Times New Roman" w:hAnsi="Trebuchet MS" w:cs="Times New Roman"/>
                <w:color w:val="B8860B"/>
                <w:sz w:val="17"/>
                <w:szCs w:val="17"/>
              </w:rPr>
            </w:pPr>
            <w:r w:rsidRPr="00135D76">
              <w:rPr>
                <w:rFonts w:ascii="Trebuchet MS" w:eastAsia="Times New Roman" w:hAnsi="Trebuchet MS" w:cs="Times New Roman"/>
                <w:color w:val="B8860B"/>
                <w:sz w:val="17"/>
                <w:szCs w:val="17"/>
              </w:rPr>
              <w:t>Ниже описывается метод снятия клапанов со снятой головки цилиндров (</w:t>
            </w:r>
            <w:proofErr w:type="gramStart"/>
            <w:r w:rsidRPr="00135D76">
              <w:rPr>
                <w:rFonts w:ascii="Trebuchet MS" w:eastAsia="Times New Roman" w:hAnsi="Trebuchet MS" w:cs="Times New Roman"/>
                <w:color w:val="B8860B"/>
                <w:sz w:val="17"/>
                <w:szCs w:val="17"/>
              </w:rPr>
              <w:t>см</w:t>
            </w:r>
            <w:proofErr w:type="gramEnd"/>
            <w:r w:rsidRPr="00135D76">
              <w:rPr>
                <w:rFonts w:ascii="Trebuchet MS" w:eastAsia="Times New Roman" w:hAnsi="Trebuchet MS" w:cs="Times New Roman"/>
                <w:color w:val="B8860B"/>
                <w:sz w:val="17"/>
                <w:szCs w:val="17"/>
              </w:rPr>
              <w:t>. Раздел Снятие и установка впускного трубопровода, ремня привода ГРМ и головок цилиндров). Снятие компоненты следует располагать таким образом, чтобы затем их можно было установит на прежние места. Ремонтные размеры компонентов головки цилиндров указаны в Спецификациях. Процедуры ремонта не рассматриваются ввиду их типичности.</w:t>
            </w:r>
          </w:p>
        </w:tc>
      </w:tr>
    </w:tbl>
    <w:p w:rsidR="00FF6ABC" w:rsidRPr="00135D76" w:rsidRDefault="00FF6ABC" w:rsidP="00FF6ABC">
      <w:pPr>
        <w:spacing w:after="0" w:line="240" w:lineRule="auto"/>
        <w:rPr>
          <w:rFonts w:ascii="Times New Roman" w:eastAsia="Times New Roman" w:hAnsi="Times New Roman" w:cs="Times New Roman"/>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691"/>
        <w:gridCol w:w="10105"/>
      </w:tblGrid>
      <w:tr w:rsidR="00FF6ABC" w:rsidRPr="00135D76" w:rsidTr="007B7462">
        <w:tc>
          <w:tcPr>
            <w:tcW w:w="0" w:type="auto"/>
            <w:tcBorders>
              <w:top w:val="outset" w:sz="6" w:space="0" w:color="auto"/>
              <w:left w:val="outset" w:sz="6" w:space="0" w:color="auto"/>
              <w:bottom w:val="outset" w:sz="6" w:space="0" w:color="auto"/>
              <w:right w:val="outset" w:sz="6" w:space="0" w:color="auto"/>
            </w:tcBorders>
            <w:shd w:val="clear" w:color="auto" w:fill="FFFFFF"/>
            <w:tcMar>
              <w:top w:w="12" w:type="dxa"/>
              <w:left w:w="12" w:type="dxa"/>
              <w:bottom w:w="12" w:type="dxa"/>
              <w:right w:w="12" w:type="dxa"/>
            </w:tcMar>
            <w:hideMark/>
          </w:tcPr>
          <w:p w:rsidR="00FF6ABC" w:rsidRPr="00135D76" w:rsidRDefault="00FF6ABC" w:rsidP="007B7462">
            <w:pPr>
              <w:spacing w:after="0" w:line="240" w:lineRule="auto"/>
              <w:rPr>
                <w:rFonts w:ascii="Trebuchet MS" w:eastAsia="Times New Roman" w:hAnsi="Trebuchet MS" w:cs="Times New Roman"/>
                <w:color w:val="444444"/>
                <w:sz w:val="17"/>
                <w:szCs w:val="17"/>
              </w:rPr>
            </w:pPr>
            <w:r>
              <w:rPr>
                <w:rFonts w:ascii="Trebuchet MS" w:eastAsia="Times New Roman" w:hAnsi="Trebuchet MS" w:cs="Times New Roman"/>
                <w:noProof/>
                <w:color w:val="444444"/>
                <w:sz w:val="17"/>
                <w:szCs w:val="17"/>
              </w:rPr>
              <w:drawing>
                <wp:inline distT="0" distB="0" distL="0" distR="0">
                  <wp:extent cx="403860" cy="403860"/>
                  <wp:effectExtent l="19050" t="0" r="0" b="0"/>
                  <wp:docPr id="48" name="Рисунок 48" descr="https://img.carmanz.com/images/stories/Saab/9_5/1997/war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mg.carmanz.com/images/stories/Saab/9_5/1997/warning.gif"/>
                          <pic:cNvPicPr>
                            <a:picLocks noChangeAspect="1" noChangeArrowheads="1"/>
                          </pic:cNvPicPr>
                        </pic:nvPicPr>
                        <pic:blipFill>
                          <a:blip r:embed="rId9"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c>
          <w:tcPr>
            <w:tcW w:w="5000" w:type="pct"/>
            <w:tcBorders>
              <w:top w:val="outset" w:sz="6" w:space="0" w:color="auto"/>
              <w:left w:val="outset" w:sz="6" w:space="0" w:color="auto"/>
              <w:bottom w:val="outset" w:sz="6" w:space="0" w:color="auto"/>
              <w:right w:val="outset" w:sz="6" w:space="0" w:color="auto"/>
            </w:tcBorders>
            <w:shd w:val="clear" w:color="auto" w:fill="FFFFFF"/>
            <w:tcMar>
              <w:top w:w="12" w:type="dxa"/>
              <w:left w:w="12" w:type="dxa"/>
              <w:bottom w:w="12" w:type="dxa"/>
              <w:right w:w="12" w:type="dxa"/>
            </w:tcMar>
            <w:vAlign w:val="center"/>
            <w:hideMark/>
          </w:tcPr>
          <w:p w:rsidR="00FF6ABC" w:rsidRPr="00135D76" w:rsidRDefault="00FF6ABC" w:rsidP="007B7462">
            <w:pPr>
              <w:spacing w:before="180" w:after="180" w:line="240" w:lineRule="auto"/>
              <w:rPr>
                <w:rFonts w:ascii="Trebuchet MS" w:eastAsia="Times New Roman" w:hAnsi="Trebuchet MS" w:cs="Times New Roman"/>
                <w:color w:val="FF4646"/>
                <w:sz w:val="17"/>
                <w:szCs w:val="17"/>
              </w:rPr>
            </w:pPr>
            <w:r w:rsidRPr="00135D76">
              <w:rPr>
                <w:rFonts w:ascii="Trebuchet MS" w:eastAsia="Times New Roman" w:hAnsi="Trebuchet MS" w:cs="Times New Roman"/>
                <w:color w:val="FF4646"/>
                <w:sz w:val="17"/>
                <w:szCs w:val="17"/>
              </w:rPr>
              <w:t>Не допускается повреждение цилиндрических поверхностей, сопрягаемых с толкателями клапанов.</w:t>
            </w:r>
          </w:p>
        </w:tc>
      </w:tr>
    </w:tbl>
    <w:p w:rsidR="00FF6ABC" w:rsidRPr="00135D76" w:rsidRDefault="00FF6ABC" w:rsidP="00FF6ABC">
      <w:pPr>
        <w:spacing w:after="0" w:line="240" w:lineRule="auto"/>
        <w:rPr>
          <w:rFonts w:ascii="Times New Roman" w:eastAsia="Times New Roman" w:hAnsi="Times New Roman" w:cs="Times New Roman"/>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6" w:type="dxa"/>
          <w:left w:w="36" w:type="dxa"/>
          <w:bottom w:w="36" w:type="dxa"/>
          <w:right w:w="36" w:type="dxa"/>
        </w:tblCellMar>
        <w:tblLook w:val="04A0"/>
      </w:tblPr>
      <w:tblGrid>
        <w:gridCol w:w="10796"/>
      </w:tblGrid>
      <w:tr w:rsidR="00FF6ABC" w:rsidRPr="00135D76" w:rsidTr="007B7462">
        <w:tc>
          <w:tcPr>
            <w:tcW w:w="0" w:type="auto"/>
            <w:tcBorders>
              <w:top w:val="outset" w:sz="6" w:space="0" w:color="auto"/>
              <w:left w:val="outset" w:sz="6" w:space="0" w:color="auto"/>
              <w:bottom w:val="outset" w:sz="6" w:space="0" w:color="auto"/>
              <w:right w:val="outset" w:sz="6" w:space="0" w:color="auto"/>
            </w:tcBorders>
            <w:shd w:val="clear" w:color="auto" w:fill="FFFFFF"/>
            <w:tcMar>
              <w:top w:w="12" w:type="dxa"/>
              <w:left w:w="12" w:type="dxa"/>
              <w:bottom w:w="12" w:type="dxa"/>
              <w:right w:w="12" w:type="dxa"/>
            </w:tcMar>
            <w:vAlign w:val="center"/>
            <w:hideMark/>
          </w:tcPr>
          <w:p w:rsidR="00FF6ABC" w:rsidRPr="00135D76" w:rsidRDefault="00FF6ABC" w:rsidP="007B7462">
            <w:pPr>
              <w:spacing w:before="180" w:after="180" w:line="240" w:lineRule="auto"/>
              <w:rPr>
                <w:rFonts w:ascii="Trebuchet MS" w:eastAsia="Times New Roman" w:hAnsi="Trebuchet MS" w:cs="Times New Roman"/>
                <w:b/>
                <w:bCs/>
                <w:color w:val="000000"/>
                <w:sz w:val="17"/>
                <w:szCs w:val="17"/>
              </w:rPr>
            </w:pPr>
            <w:r w:rsidRPr="00135D76">
              <w:rPr>
                <w:rFonts w:ascii="Trebuchet MS" w:eastAsia="Times New Roman" w:hAnsi="Trebuchet MS" w:cs="Times New Roman"/>
                <w:b/>
                <w:bCs/>
                <w:color w:val="000000"/>
                <w:sz w:val="17"/>
                <w:szCs w:val="17"/>
              </w:rPr>
              <w:t> ПОРЯДОК ВЫПОЛНЕНИЯ</w:t>
            </w:r>
          </w:p>
        </w:tc>
      </w:tr>
      <w:tr w:rsidR="00FF6ABC" w:rsidRPr="00135D76" w:rsidTr="007B7462">
        <w:tc>
          <w:tcPr>
            <w:tcW w:w="0" w:type="auto"/>
            <w:tcBorders>
              <w:top w:val="outset" w:sz="6" w:space="0" w:color="auto"/>
              <w:left w:val="outset" w:sz="6" w:space="0" w:color="auto"/>
              <w:bottom w:val="outset" w:sz="6" w:space="0" w:color="auto"/>
              <w:right w:val="outset" w:sz="6" w:space="0" w:color="auto"/>
            </w:tcBorders>
            <w:shd w:val="clear" w:color="auto" w:fill="FFFFFF"/>
            <w:tcMar>
              <w:top w:w="12" w:type="dxa"/>
              <w:left w:w="12" w:type="dxa"/>
              <w:bottom w:w="12" w:type="dxa"/>
              <w:right w:w="12"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756"/>
            </w:tblGrid>
            <w:tr w:rsidR="00FF6ABC" w:rsidRPr="00135D76" w:rsidTr="007B7462">
              <w:tc>
                <w:tcPr>
                  <w:tcW w:w="0" w:type="auto"/>
                  <w:tcBorders>
                    <w:top w:val="outset" w:sz="6" w:space="0" w:color="auto"/>
                    <w:left w:val="outset" w:sz="6" w:space="0" w:color="auto"/>
                    <w:bottom w:val="outset" w:sz="6" w:space="0" w:color="auto"/>
                    <w:right w:val="outset" w:sz="6" w:space="0" w:color="auto"/>
                  </w:tcBorders>
                  <w:shd w:val="clear" w:color="auto" w:fill="auto"/>
                  <w:tcMar>
                    <w:top w:w="12" w:type="dxa"/>
                    <w:left w:w="12" w:type="dxa"/>
                    <w:bottom w:w="12" w:type="dxa"/>
                    <w:right w:w="12" w:type="dxa"/>
                  </w:tcMar>
                  <w:hideMark/>
                </w:tcPr>
                <w:p w:rsidR="00FF6ABC" w:rsidRPr="00135D76" w:rsidRDefault="00FF6ABC" w:rsidP="00FF6ABC">
                  <w:pPr>
                    <w:numPr>
                      <w:ilvl w:val="0"/>
                      <w:numId w:val="1"/>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Снимите головку цилиндров (</w:t>
                  </w:r>
                  <w:proofErr w:type="gramStart"/>
                  <w:r w:rsidRPr="00135D76">
                    <w:rPr>
                      <w:rFonts w:ascii="Times New Roman" w:eastAsia="Times New Roman" w:hAnsi="Times New Roman" w:cs="Times New Roman"/>
                      <w:sz w:val="24"/>
                      <w:szCs w:val="24"/>
                    </w:rPr>
                    <w:t>см</w:t>
                  </w:r>
                  <w:proofErr w:type="gramEnd"/>
                  <w:r w:rsidRPr="00135D76">
                    <w:rPr>
                      <w:rFonts w:ascii="Times New Roman" w:eastAsia="Times New Roman" w:hAnsi="Times New Roman" w:cs="Times New Roman"/>
                      <w:sz w:val="24"/>
                      <w:szCs w:val="24"/>
                    </w:rPr>
                    <w:t>. Раздел Снятие и установка впускного трубопровода, ремня привода ГРМ и головок цилиндров). Для снятия впускных клапанов снимите соответствующий распределительный вал и толкатели, действуя аналогично снятию выпускного вала, описанному при снятии головки цилиндров.</w:t>
                  </w:r>
                </w:p>
                <w:p w:rsidR="00FF6ABC" w:rsidRPr="00135D76" w:rsidRDefault="00FF6ABC" w:rsidP="00FF6ABC">
                  <w:pPr>
                    <w:numPr>
                      <w:ilvl w:val="0"/>
                      <w:numId w:val="1"/>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Установите защитные втулки на место толкателей.</w:t>
                  </w:r>
                </w:p>
                <w:p w:rsidR="00FF6ABC" w:rsidRPr="00135D76" w:rsidRDefault="00FF6ABC" w:rsidP="00FF6ABC">
                  <w:pPr>
                    <w:numPr>
                      <w:ilvl w:val="0"/>
                      <w:numId w:val="1"/>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Сожмите клапанную пружину при помощи специального приспособления и снимите с клапана сухари (4 на иллюстрации).</w:t>
                  </w:r>
                </w:p>
                <w:tbl>
                  <w:tblPr>
                    <w:tblW w:w="5000" w:type="pct"/>
                    <w:tblCellMar>
                      <w:top w:w="60" w:type="dxa"/>
                      <w:left w:w="60" w:type="dxa"/>
                      <w:bottom w:w="60" w:type="dxa"/>
                      <w:right w:w="60" w:type="dxa"/>
                    </w:tblCellMar>
                    <w:tblLook w:val="04A0"/>
                  </w:tblPr>
                  <w:tblGrid>
                    <w:gridCol w:w="3054"/>
                    <w:gridCol w:w="7678"/>
                  </w:tblGrid>
                  <w:tr w:rsidR="00FF6ABC" w:rsidRPr="00135D76" w:rsidTr="007B7462">
                    <w:tc>
                      <w:tcPr>
                        <w:tcW w:w="1250" w:type="pct"/>
                        <w:shd w:val="clear" w:color="auto" w:fill="auto"/>
                        <w:tcMar>
                          <w:top w:w="12" w:type="dxa"/>
                          <w:left w:w="12" w:type="dxa"/>
                          <w:bottom w:w="12" w:type="dxa"/>
                          <w:right w:w="12" w:type="dxa"/>
                        </w:tcMar>
                        <w:hideMark/>
                      </w:tcPr>
                      <w:p w:rsidR="00FF6ABC" w:rsidRPr="00135D76" w:rsidRDefault="00FF6ABC" w:rsidP="007B74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05000" cy="1744980"/>
                              <wp:effectExtent l="19050" t="0" r="0" b="0"/>
                              <wp:docPr id="49" name="Рисунок 49" descr="https://img.carmanz.com/images/stories/Saab/9_5/1997/02/02-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mg.carmanz.com/images/stories/Saab/9_5/1997/02/02-19-03.jpg"/>
                                      <pic:cNvPicPr>
                                        <a:picLocks noChangeAspect="1" noChangeArrowheads="1"/>
                                      </pic:cNvPicPr>
                                    </pic:nvPicPr>
                                    <pic:blipFill>
                                      <a:blip r:embed="rId10" cstate="print"/>
                                      <a:srcRect/>
                                      <a:stretch>
                                        <a:fillRect/>
                                      </a:stretch>
                                    </pic:blipFill>
                                    <pic:spPr bwMode="auto">
                                      <a:xfrm>
                                        <a:off x="0" y="0"/>
                                        <a:ext cx="1905000" cy="1744980"/>
                                      </a:xfrm>
                                      <a:prstGeom prst="rect">
                                        <a:avLst/>
                                      </a:prstGeom>
                                      <a:noFill/>
                                      <a:ln w="9525">
                                        <a:noFill/>
                                        <a:miter lim="800000"/>
                                        <a:headEnd/>
                                        <a:tailEnd/>
                                      </a:ln>
                                    </pic:spPr>
                                  </pic:pic>
                                </a:graphicData>
                              </a:graphic>
                            </wp:inline>
                          </w:drawing>
                        </w:r>
                      </w:p>
                    </w:tc>
                    <w:tc>
                      <w:tcPr>
                        <w:tcW w:w="0" w:type="auto"/>
                        <w:shd w:val="clear" w:color="auto" w:fill="auto"/>
                        <w:tcMar>
                          <w:top w:w="12" w:type="dxa"/>
                          <w:left w:w="12" w:type="dxa"/>
                          <w:bottom w:w="12" w:type="dxa"/>
                          <w:right w:w="12" w:type="dxa"/>
                        </w:tcMar>
                        <w:vAlign w:val="center"/>
                        <w:hideMark/>
                      </w:tcPr>
                      <w:p w:rsidR="00FF6ABC" w:rsidRPr="00135D76" w:rsidRDefault="00FF6ABC" w:rsidP="007B7462">
                        <w:pPr>
                          <w:spacing w:after="0" w:line="240" w:lineRule="auto"/>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4 - Сухари</w:t>
                        </w:r>
                        <w:r w:rsidRPr="00135D76">
                          <w:rPr>
                            <w:rFonts w:ascii="Times New Roman" w:eastAsia="Times New Roman" w:hAnsi="Times New Roman" w:cs="Times New Roman"/>
                            <w:sz w:val="24"/>
                            <w:szCs w:val="24"/>
                          </w:rPr>
                          <w:br/>
                          <w:t>5 - Пружина и ее седла</w:t>
                        </w:r>
                        <w:r w:rsidRPr="00135D76">
                          <w:rPr>
                            <w:rFonts w:ascii="Times New Roman" w:eastAsia="Times New Roman" w:hAnsi="Times New Roman" w:cs="Times New Roman"/>
                            <w:sz w:val="24"/>
                            <w:szCs w:val="24"/>
                          </w:rPr>
                          <w:br/>
                          <w:t>6 - Тарелка клапана</w:t>
                        </w:r>
                      </w:p>
                    </w:tc>
                  </w:tr>
                </w:tbl>
                <w:p w:rsidR="00FF6ABC" w:rsidRPr="00135D76" w:rsidRDefault="00FF6ABC" w:rsidP="00FF6ABC">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Снимите тарелки пружины, пружину (5 на иллюстрации).</w:t>
                  </w:r>
                </w:p>
                <w:p w:rsidR="00FF6ABC" w:rsidRPr="00135D76" w:rsidRDefault="00FF6ABC" w:rsidP="00FF6ABC">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Извлеките клапан из головки цилиндров.</w:t>
                  </w:r>
                </w:p>
                <w:p w:rsidR="00FF6ABC" w:rsidRPr="00135D76" w:rsidRDefault="00FF6ABC" w:rsidP="00FF6ABC">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Снимите маслосъемный колпачок с направляющей клапана.</w:t>
                  </w:r>
                </w:p>
                <w:p w:rsidR="00FF6ABC" w:rsidRPr="00135D76" w:rsidRDefault="00FF6ABC" w:rsidP="00FF6ABC">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Измерьте размеры компонентов клапанного механизма. При необходимости замените дефектные части или произведите необходимые слесарные работы.</w:t>
                  </w:r>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90"/>
                    <w:gridCol w:w="10026"/>
                  </w:tblGrid>
                  <w:tr w:rsidR="00FF6ABC" w:rsidRPr="00135D76" w:rsidTr="007B7462">
                    <w:tc>
                      <w:tcPr>
                        <w:tcW w:w="0" w:type="auto"/>
                        <w:tcBorders>
                          <w:top w:val="outset" w:sz="6" w:space="0" w:color="auto"/>
                          <w:left w:val="outset" w:sz="6" w:space="0" w:color="auto"/>
                          <w:bottom w:val="outset" w:sz="6" w:space="0" w:color="auto"/>
                          <w:right w:val="outset" w:sz="6" w:space="0" w:color="auto"/>
                        </w:tcBorders>
                        <w:shd w:val="clear" w:color="auto" w:fill="auto"/>
                        <w:tcMar>
                          <w:top w:w="12" w:type="dxa"/>
                          <w:left w:w="12" w:type="dxa"/>
                          <w:bottom w:w="12" w:type="dxa"/>
                          <w:right w:w="12" w:type="dxa"/>
                        </w:tcMar>
                        <w:hideMark/>
                      </w:tcPr>
                      <w:p w:rsidR="00FF6ABC" w:rsidRPr="00135D76" w:rsidRDefault="00FF6ABC" w:rsidP="007B7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3860" cy="403860"/>
                              <wp:effectExtent l="19050" t="0" r="0" b="0"/>
                              <wp:docPr id="50" name="Рисунок 50" descr="https://img.carmanz.com/images/stories/Saab/9_5/1997/att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mg.carmanz.com/images/stories/Saab/9_5/1997/attention.gif"/>
                                      <pic:cNvPicPr>
                                        <a:picLocks noChangeAspect="1" noChangeArrowheads="1"/>
                                      </pic:cNvPicPr>
                                    </pic:nvPicPr>
                                    <pic:blipFill>
                                      <a:blip r:embed="rId8"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c>
                      <w:tcPr>
                        <w:tcW w:w="5000" w:type="pct"/>
                        <w:tcBorders>
                          <w:top w:val="outset" w:sz="6" w:space="0" w:color="auto"/>
                          <w:left w:val="outset" w:sz="6" w:space="0" w:color="auto"/>
                          <w:bottom w:val="outset" w:sz="6" w:space="0" w:color="auto"/>
                          <w:right w:val="outset" w:sz="6" w:space="0" w:color="auto"/>
                        </w:tcBorders>
                        <w:shd w:val="clear" w:color="auto" w:fill="auto"/>
                        <w:tcMar>
                          <w:top w:w="12" w:type="dxa"/>
                          <w:left w:w="12" w:type="dxa"/>
                          <w:bottom w:w="12" w:type="dxa"/>
                          <w:right w:w="12" w:type="dxa"/>
                        </w:tcMar>
                        <w:vAlign w:val="center"/>
                        <w:hideMark/>
                      </w:tcPr>
                      <w:p w:rsidR="00FF6ABC" w:rsidRPr="00135D76" w:rsidRDefault="00FF6ABC" w:rsidP="007B7462">
                        <w:pPr>
                          <w:spacing w:before="180" w:after="180" w:line="240" w:lineRule="auto"/>
                          <w:rPr>
                            <w:rFonts w:ascii="Times New Roman" w:eastAsia="Times New Roman" w:hAnsi="Times New Roman" w:cs="Times New Roman"/>
                            <w:color w:val="B8860B"/>
                            <w:sz w:val="24"/>
                            <w:szCs w:val="24"/>
                          </w:rPr>
                        </w:pPr>
                        <w:r w:rsidRPr="00135D76">
                          <w:rPr>
                            <w:rFonts w:ascii="Times New Roman" w:eastAsia="Times New Roman" w:hAnsi="Times New Roman" w:cs="Times New Roman"/>
                            <w:color w:val="B8860B"/>
                            <w:sz w:val="24"/>
                            <w:szCs w:val="24"/>
                          </w:rPr>
                          <w:t>Замена направляющих клапанов не предусмотрена, при необходимости направляющие можно только проточить. Углы для обработки седел клапанов указаны в Спецификациях.</w:t>
                        </w:r>
                      </w:p>
                    </w:tc>
                  </w:tr>
                </w:tbl>
                <w:p w:rsidR="00FF6ABC" w:rsidRPr="00135D76" w:rsidRDefault="00FF6ABC" w:rsidP="00FF6ABC">
                  <w:pPr>
                    <w:numPr>
                      <w:ilvl w:val="0"/>
                      <w:numId w:val="3"/>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Поврежденные маслосъемные колпачки замените.</w:t>
                  </w:r>
                </w:p>
                <w:p w:rsidR="00FF6ABC" w:rsidRPr="00135D76" w:rsidRDefault="00FF6ABC" w:rsidP="00FF6ABC">
                  <w:pPr>
                    <w:numPr>
                      <w:ilvl w:val="0"/>
                      <w:numId w:val="3"/>
                    </w:numPr>
                    <w:spacing w:before="100" w:beforeAutospacing="1" w:after="100" w:afterAutospacing="1" w:line="240" w:lineRule="auto"/>
                    <w:ind w:left="300"/>
                    <w:rPr>
                      <w:rFonts w:ascii="Times New Roman" w:eastAsia="Times New Roman" w:hAnsi="Times New Roman" w:cs="Times New Roman"/>
                      <w:sz w:val="24"/>
                      <w:szCs w:val="24"/>
                    </w:rPr>
                  </w:pPr>
                  <w:r w:rsidRPr="00135D76">
                    <w:rPr>
                      <w:rFonts w:ascii="Times New Roman" w:eastAsia="Times New Roman" w:hAnsi="Times New Roman" w:cs="Times New Roman"/>
                      <w:sz w:val="24"/>
                      <w:szCs w:val="24"/>
                    </w:rPr>
                    <w:t>Установка производится в обратной последовательности.</w:t>
                  </w:r>
                </w:p>
              </w:tc>
            </w:tr>
          </w:tbl>
          <w:p w:rsidR="00FF6ABC" w:rsidRPr="00135D76" w:rsidRDefault="00FF6ABC" w:rsidP="007B7462">
            <w:pPr>
              <w:spacing w:after="0" w:line="240" w:lineRule="auto"/>
              <w:rPr>
                <w:rFonts w:ascii="Trebuchet MS" w:eastAsia="Times New Roman" w:hAnsi="Trebuchet MS" w:cs="Times New Roman"/>
                <w:color w:val="444444"/>
                <w:sz w:val="17"/>
                <w:szCs w:val="17"/>
              </w:rPr>
            </w:pPr>
          </w:p>
        </w:tc>
      </w:tr>
    </w:tbl>
    <w:p w:rsidR="00FF6ABC" w:rsidRDefault="00FF6ABC" w:rsidP="00FF6ABC">
      <w:pPr>
        <w:rPr>
          <w:rFonts w:ascii="Times New Roman" w:hAnsi="Times New Roman" w:cs="Times New Roman"/>
          <w:sz w:val="24"/>
          <w:szCs w:val="24"/>
        </w:rPr>
      </w:pPr>
    </w:p>
    <w:p w:rsidR="00FF6ABC" w:rsidRDefault="00FF6ABC" w:rsidP="00FF6ABC">
      <w:pPr>
        <w:rPr>
          <w:rFonts w:ascii="Times New Roman" w:hAnsi="Times New Roman" w:cs="Times New Roman"/>
          <w:sz w:val="24"/>
          <w:szCs w:val="24"/>
        </w:rPr>
      </w:pPr>
    </w:p>
    <w:p w:rsidR="00FF6ABC" w:rsidRDefault="00FF6ABC" w:rsidP="00FF6ABC">
      <w:pPr>
        <w:rPr>
          <w:rFonts w:ascii="Times New Roman" w:hAnsi="Times New Roman" w:cs="Times New Roman"/>
          <w:sz w:val="24"/>
          <w:szCs w:val="24"/>
        </w:rPr>
      </w:pPr>
    </w:p>
    <w:p w:rsidR="00FF6ABC" w:rsidRPr="0086772E" w:rsidRDefault="00FF6ABC" w:rsidP="00FF6ABC">
      <w:pPr>
        <w:pStyle w:val="1"/>
        <w:shd w:val="clear" w:color="auto" w:fill="FFFFFF"/>
        <w:spacing w:before="0" w:beforeAutospacing="0" w:after="0" w:afterAutospacing="0"/>
        <w:rPr>
          <w:color w:val="222C43"/>
          <w:sz w:val="24"/>
          <w:szCs w:val="24"/>
        </w:rPr>
      </w:pPr>
      <w:r w:rsidRPr="0086772E">
        <w:rPr>
          <w:color w:val="222C43"/>
          <w:sz w:val="24"/>
          <w:szCs w:val="24"/>
        </w:rPr>
        <w:t>Кулачковый механизм: схема, применение, эксцентриситет</w:t>
      </w:r>
    </w:p>
    <w:p w:rsidR="00FF6ABC" w:rsidRPr="0086772E" w:rsidRDefault="00FF6ABC" w:rsidP="00FF6ABC">
      <w:pPr>
        <w:shd w:val="clear" w:color="auto" w:fill="FFFFFF"/>
        <w:spacing w:after="0" w:line="240" w:lineRule="auto"/>
        <w:rPr>
          <w:rFonts w:ascii="Times New Roman" w:hAnsi="Times New Roman" w:cs="Times New Roman"/>
          <w:color w:val="555555"/>
          <w:sz w:val="24"/>
          <w:szCs w:val="24"/>
        </w:rPr>
      </w:pPr>
      <w:r w:rsidRPr="0086772E">
        <w:rPr>
          <w:rFonts w:ascii="Times New Roman" w:hAnsi="Times New Roman" w:cs="Times New Roman"/>
          <w:color w:val="555555"/>
          <w:sz w:val="24"/>
          <w:szCs w:val="24"/>
        </w:rPr>
        <w:t> </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Кулачковый механизм служит для преобразования вращательного движения в линейное перемещение малой амплитуды. Вращающаяся его деталь — диск с выступом, закрепленный на ведущем валу, </w:t>
      </w:r>
      <w:proofErr w:type="gramStart"/>
      <w:r w:rsidRPr="0086772E">
        <w:rPr>
          <w:color w:val="555555"/>
        </w:rPr>
        <w:t>называется кулачок при вращении выступ толкает</w:t>
      </w:r>
      <w:proofErr w:type="gramEnd"/>
      <w:r w:rsidRPr="0086772E">
        <w:rPr>
          <w:color w:val="555555"/>
        </w:rPr>
        <w:t xml:space="preserve"> либо толкатель, если необходимо получить поступательное перемещение, либо коромысло, если требуется </w:t>
      </w:r>
      <w:proofErr w:type="spellStart"/>
      <w:r w:rsidRPr="0086772E">
        <w:rPr>
          <w:color w:val="555555"/>
        </w:rPr>
        <w:t>качательное</w:t>
      </w:r>
      <w:proofErr w:type="spellEnd"/>
      <w:r w:rsidRPr="0086772E">
        <w:rPr>
          <w:color w:val="555555"/>
        </w:rPr>
        <w:t xml:space="preserve"> движение. Такие механизмы широко применяются в двигателях внутреннего сгорания, измерительных приборах, швейных машинках, различных регуляторах и многих других устройствах.</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lastRenderedPageBreak/>
        <w:drawing>
          <wp:inline distT="0" distB="0" distL="0" distR="0">
            <wp:extent cx="5455920" cy="5455920"/>
            <wp:effectExtent l="19050" t="0" r="0" b="0"/>
            <wp:docPr id="55" name="Рисунок 55" descr="Кулачковый механизм">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улачковый механизм">
                      <a:hlinkClick r:id="rId11"/>
                    </pic:cNvPr>
                    <pic:cNvPicPr>
                      <a:picLocks noChangeAspect="1" noChangeArrowheads="1"/>
                    </pic:cNvPicPr>
                  </pic:nvPicPr>
                  <pic:blipFill>
                    <a:blip r:embed="rId12" cstate="print"/>
                    <a:srcRect/>
                    <a:stretch>
                      <a:fillRect/>
                    </a:stretch>
                  </pic:blipFill>
                  <pic:spPr bwMode="auto">
                    <a:xfrm>
                      <a:off x="0" y="0"/>
                      <a:ext cx="5455920" cy="5455920"/>
                    </a:xfrm>
                    <a:prstGeom prst="rect">
                      <a:avLst/>
                    </a:prstGeom>
                    <a:noFill/>
                    <a:ln w="9525">
                      <a:noFill/>
                      <a:miter lim="800000"/>
                      <a:headEnd/>
                      <a:tailEnd/>
                    </a:ln>
                  </pic:spPr>
                </pic:pic>
              </a:graphicData>
            </a:graphic>
          </wp:inline>
        </w:drawing>
      </w:r>
    </w:p>
    <w:p w:rsidR="00FF6ABC" w:rsidRPr="0086772E" w:rsidRDefault="00FF6ABC" w:rsidP="00FF6ABC">
      <w:pPr>
        <w:pStyle w:val="2"/>
        <w:shd w:val="clear" w:color="auto" w:fill="FFFFFF"/>
        <w:spacing w:before="0" w:line="240" w:lineRule="auto"/>
        <w:rPr>
          <w:rFonts w:ascii="Times New Roman" w:hAnsi="Times New Roman" w:cs="Times New Roman"/>
          <w:color w:val="222C43"/>
          <w:sz w:val="24"/>
          <w:szCs w:val="24"/>
        </w:rPr>
      </w:pPr>
      <w:r w:rsidRPr="0086772E">
        <w:rPr>
          <w:rFonts w:ascii="Times New Roman" w:hAnsi="Times New Roman" w:cs="Times New Roman"/>
          <w:color w:val="222C43"/>
          <w:sz w:val="24"/>
          <w:szCs w:val="24"/>
        </w:rPr>
        <w:t>Кулачковые механизмы</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Устройства применяются при необходимости преобразования вращения ведущего вала в линейное перемещение небольшой амплитуды. Основные элементы механизма следующие:</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ведущий вал;</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закрепленный на нем (или являющийся его частью);</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фасонный диск с выступом;</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толкатель, движущий в направляющих, обеспечивающих линейность его движения.</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Фасонный диск (он называется также кулачком) – это активный элемент кинематической пары. Исполнительным элементом служит толкатель. Иногда движение передается через </w:t>
      </w:r>
      <w:proofErr w:type="gramStart"/>
      <w:r w:rsidRPr="0086772E">
        <w:rPr>
          <w:color w:val="555555"/>
        </w:rPr>
        <w:t>качающиеся</w:t>
      </w:r>
      <w:proofErr w:type="gramEnd"/>
      <w:r w:rsidRPr="0086772E">
        <w:rPr>
          <w:color w:val="555555"/>
        </w:rPr>
        <w:t xml:space="preserve"> на параллельном валу коромысло.</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Одним из основных параметров у механизмов с толкателем является эксцентриситет — ось толкателя смещается относительно оси кулачка.</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drawing>
          <wp:inline distT="0" distB="0" distL="0" distR="0">
            <wp:extent cx="1562100" cy="1630680"/>
            <wp:effectExtent l="19050" t="0" r="0" b="0"/>
            <wp:docPr id="56" name="Рисунок 56" descr="Пример эксцентриситет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ример эксцентриситета">
                      <a:hlinkClick r:id="rId13"/>
                    </pic:cNvPr>
                    <pic:cNvPicPr>
                      <a:picLocks noChangeAspect="1" noChangeArrowheads="1"/>
                    </pic:cNvPicPr>
                  </pic:nvPicPr>
                  <pic:blipFill>
                    <a:blip r:embed="rId14" cstate="print"/>
                    <a:srcRect/>
                    <a:stretch>
                      <a:fillRect/>
                    </a:stretch>
                  </pic:blipFill>
                  <pic:spPr bwMode="auto">
                    <a:xfrm>
                      <a:off x="0" y="0"/>
                      <a:ext cx="1562100" cy="1630680"/>
                    </a:xfrm>
                    <a:prstGeom prst="rect">
                      <a:avLst/>
                    </a:prstGeom>
                    <a:noFill/>
                    <a:ln w="9525">
                      <a:noFill/>
                      <a:miter lim="800000"/>
                      <a:headEnd/>
                      <a:tailEnd/>
                    </a:ln>
                  </pic:spPr>
                </pic:pic>
              </a:graphicData>
            </a:graphic>
          </wp:inline>
        </w:drawing>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Принцип работы кулачкового механизма прост:</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при вращении кулачка в плоскости толкателя он поворачивается своим сечением с большим радиусом, оказывая давление на толкатель и вынуждая его к линейному движению. Это перемещение происходит до тех пор, пока не будет достигнута вершина кулачка. После его прохождения давление на шток </w:t>
      </w:r>
      <w:r w:rsidRPr="0086772E">
        <w:rPr>
          <w:color w:val="555555"/>
        </w:rPr>
        <w:lastRenderedPageBreak/>
        <w:t>начинает ослабевать вплоть до достижения минимального радиуса диска. Шток возвращается обратно под действием пружины. Цикл повторяется.</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Особенностью кулачковой пары является ее необратимость. Кривошипный механизм может преобразовывать движение в обе стороны. Так, в бензиновом или дизельном двигателе во время рабочего хода продольный ход поршня преобразуется во вращение </w:t>
      </w:r>
      <w:proofErr w:type="spellStart"/>
      <w:r w:rsidRPr="0086772E">
        <w:rPr>
          <w:color w:val="555555"/>
        </w:rPr>
        <w:t>коленвала</w:t>
      </w:r>
      <w:proofErr w:type="spellEnd"/>
      <w:r w:rsidRPr="0086772E">
        <w:rPr>
          <w:color w:val="555555"/>
        </w:rPr>
        <w:t xml:space="preserve">. Во время такта выпуска накопленная инерция вращения маховика вращает </w:t>
      </w:r>
      <w:proofErr w:type="spellStart"/>
      <w:r w:rsidRPr="0086772E">
        <w:rPr>
          <w:color w:val="555555"/>
        </w:rPr>
        <w:t>коленвал</w:t>
      </w:r>
      <w:proofErr w:type="spellEnd"/>
      <w:r w:rsidRPr="0086772E">
        <w:rPr>
          <w:color w:val="555555"/>
        </w:rPr>
        <w:t>, и кривошипный механизм превращает его в обратный ход поршня, вытесняющего остатки продуктов сгорания рабочей смеси из цилиндра.</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drawing>
          <wp:inline distT="0" distB="0" distL="0" distR="0">
            <wp:extent cx="5683298" cy="3756660"/>
            <wp:effectExtent l="19050" t="0" r="0" b="0"/>
            <wp:docPr id="57" name="Рисунок 57" descr="Схема кулачкового механизма с поворачивающимся толкателе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хема кулачкового механизма с поворачивающимся толкателем">
                      <a:hlinkClick r:id="rId15"/>
                    </pic:cNvPr>
                    <pic:cNvPicPr>
                      <a:picLocks noChangeAspect="1" noChangeArrowheads="1"/>
                    </pic:cNvPicPr>
                  </pic:nvPicPr>
                  <pic:blipFill>
                    <a:blip r:embed="rId16" cstate="print"/>
                    <a:srcRect/>
                    <a:stretch>
                      <a:fillRect/>
                    </a:stretch>
                  </pic:blipFill>
                  <pic:spPr bwMode="auto">
                    <a:xfrm>
                      <a:off x="0" y="0"/>
                      <a:ext cx="5683298" cy="3756660"/>
                    </a:xfrm>
                    <a:prstGeom prst="rect">
                      <a:avLst/>
                    </a:prstGeom>
                    <a:noFill/>
                    <a:ln w="9525">
                      <a:noFill/>
                      <a:miter lim="800000"/>
                      <a:headEnd/>
                      <a:tailEnd/>
                    </a:ln>
                  </pic:spPr>
                </pic:pic>
              </a:graphicData>
            </a:graphic>
          </wp:inline>
        </w:drawing>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Кулачковая пара такой обратимости не имеет, поскольку отсутствует жесткая связь между элементами. Толкатель совершает обратное перемещение под действием возвратной пружины.</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Самым широко распространенным примером кулачкового механизма служит распределительный механизм в двигателе внутреннего сгорания. Кулачки </w:t>
      </w:r>
      <w:proofErr w:type="spellStart"/>
      <w:r w:rsidRPr="0086772E">
        <w:rPr>
          <w:color w:val="555555"/>
        </w:rPr>
        <w:t>распредвала</w:t>
      </w:r>
      <w:proofErr w:type="spellEnd"/>
      <w:r w:rsidRPr="0086772E">
        <w:rPr>
          <w:color w:val="555555"/>
        </w:rPr>
        <w:t xml:space="preserve"> напрямую или через коромысла открывают в определенном порядке клапаны цилиндров. Закрываются они возвратными пружинами.</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Чтобы спроектировать действующее устройство, необходимо провести ряд расчетов, для синтеза кулачкового механизма построить передаточную диаграмму.</w:t>
      </w:r>
    </w:p>
    <w:p w:rsidR="00FF6ABC" w:rsidRPr="0086772E" w:rsidRDefault="00FF6ABC" w:rsidP="00FF6ABC">
      <w:pPr>
        <w:pStyle w:val="2"/>
        <w:shd w:val="clear" w:color="auto" w:fill="FFFFFF"/>
        <w:spacing w:before="0" w:line="240" w:lineRule="auto"/>
        <w:rPr>
          <w:rFonts w:ascii="Times New Roman" w:hAnsi="Times New Roman" w:cs="Times New Roman"/>
          <w:color w:val="222C43"/>
          <w:sz w:val="24"/>
          <w:szCs w:val="24"/>
        </w:rPr>
      </w:pPr>
      <w:r w:rsidRPr="0086772E">
        <w:rPr>
          <w:rFonts w:ascii="Times New Roman" w:hAnsi="Times New Roman" w:cs="Times New Roman"/>
          <w:color w:val="222C43"/>
          <w:sz w:val="24"/>
          <w:szCs w:val="24"/>
        </w:rPr>
        <w:t>Виды кулачковых пар</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Разработано множество различных видов кулачковых механизмов. Они объединяются по разным признакам.</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По основной функции:</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proofErr w:type="gramStart"/>
      <w:r w:rsidRPr="0086772E">
        <w:rPr>
          <w:rFonts w:ascii="Times New Roman" w:hAnsi="Times New Roman" w:cs="Times New Roman"/>
          <w:color w:val="555555"/>
          <w:sz w:val="24"/>
          <w:szCs w:val="24"/>
        </w:rPr>
        <w:t>приводящие исполнительный орган в движение по определенной траектории;</w:t>
      </w:r>
      <w:proofErr w:type="gramEnd"/>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proofErr w:type="gramStart"/>
      <w:r w:rsidRPr="0086772E">
        <w:rPr>
          <w:rFonts w:ascii="Times New Roman" w:hAnsi="Times New Roman" w:cs="Times New Roman"/>
          <w:color w:val="555555"/>
          <w:sz w:val="24"/>
          <w:szCs w:val="24"/>
        </w:rPr>
        <w:t>обеспечивающие</w:t>
      </w:r>
      <w:proofErr w:type="gramEnd"/>
      <w:r w:rsidRPr="0086772E">
        <w:rPr>
          <w:rFonts w:ascii="Times New Roman" w:hAnsi="Times New Roman" w:cs="Times New Roman"/>
          <w:color w:val="555555"/>
          <w:sz w:val="24"/>
          <w:szCs w:val="24"/>
        </w:rPr>
        <w:t xml:space="preserve"> простое перемещение (линейное или качающее) толкателя на заданное расстояние.</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По пространственной конфигурации:</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плоские, все траектории лежат в одной плоскости;</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пространственно кулачковый механизм, двигается по сложным траекториям.</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lastRenderedPageBreak/>
        <w:drawing>
          <wp:inline distT="0" distB="0" distL="0" distR="0">
            <wp:extent cx="6086801" cy="6050280"/>
            <wp:effectExtent l="19050" t="0" r="9199" b="0"/>
            <wp:docPr id="58" name="Рисунок 58" descr="Секвентальная кулачковая пар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еквентальная кулачковая пара">
                      <a:hlinkClick r:id="rId17"/>
                    </pic:cNvPr>
                    <pic:cNvPicPr>
                      <a:picLocks noChangeAspect="1" noChangeArrowheads="1"/>
                    </pic:cNvPicPr>
                  </pic:nvPicPr>
                  <pic:blipFill>
                    <a:blip r:embed="rId18" cstate="print"/>
                    <a:srcRect/>
                    <a:stretch>
                      <a:fillRect/>
                    </a:stretch>
                  </pic:blipFill>
                  <pic:spPr bwMode="auto">
                    <a:xfrm>
                      <a:off x="0" y="0"/>
                      <a:ext cx="6086801" cy="6050280"/>
                    </a:xfrm>
                    <a:prstGeom prst="rect">
                      <a:avLst/>
                    </a:prstGeom>
                    <a:noFill/>
                    <a:ln w="9525">
                      <a:noFill/>
                      <a:miter lim="800000"/>
                      <a:headEnd/>
                      <a:tailEnd/>
                    </a:ln>
                  </pic:spPr>
                </pic:pic>
              </a:graphicData>
            </a:graphic>
          </wp:inline>
        </w:drawing>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По типу толкательного механизма различают:</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плоский;</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дисковый;</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ролик;</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сферический;</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остроконечный.</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По траектории его движения: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линейные;</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качающиеся.</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По траектории кулачка:</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линейная;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качающееся;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вращение (винтовое движение).</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Кулачковый механизм с роликовым толкателем по признаку смещения осей подразделяется </w:t>
      </w:r>
      <w:proofErr w:type="gramStart"/>
      <w:r w:rsidRPr="0086772E">
        <w:rPr>
          <w:color w:val="555555"/>
        </w:rPr>
        <w:t>на</w:t>
      </w:r>
      <w:proofErr w:type="gramEnd"/>
      <w:r w:rsidRPr="0086772E">
        <w:rPr>
          <w:color w:val="555555"/>
        </w:rPr>
        <w:t>:</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аксиальные (ось вращения диска находится в плоскости толкателя)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proofErr w:type="spellStart"/>
      <w:r w:rsidRPr="0086772E">
        <w:rPr>
          <w:rFonts w:ascii="Times New Roman" w:hAnsi="Times New Roman" w:cs="Times New Roman"/>
          <w:color w:val="555555"/>
          <w:sz w:val="24"/>
          <w:szCs w:val="24"/>
        </w:rPr>
        <w:t>дезаксиальные</w:t>
      </w:r>
      <w:proofErr w:type="spellEnd"/>
      <w:r w:rsidRPr="0086772E">
        <w:rPr>
          <w:rFonts w:ascii="Times New Roman" w:hAnsi="Times New Roman" w:cs="Times New Roman"/>
          <w:color w:val="555555"/>
          <w:sz w:val="24"/>
          <w:szCs w:val="24"/>
        </w:rPr>
        <w:t xml:space="preserve"> оси вращения и линия движения толкателя разнесены в пространстве.</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Дистанцию такого разнесения называют </w:t>
      </w:r>
      <w:proofErr w:type="spellStart"/>
      <w:r w:rsidRPr="0086772E">
        <w:rPr>
          <w:color w:val="555555"/>
        </w:rPr>
        <w:t>дезаксиалом</w:t>
      </w:r>
      <w:proofErr w:type="spellEnd"/>
      <w:r w:rsidRPr="0086772E">
        <w:rPr>
          <w:color w:val="555555"/>
        </w:rPr>
        <w:t xml:space="preserve"> (</w:t>
      </w:r>
      <w:proofErr w:type="spellStart"/>
      <w:r w:rsidRPr="0086772E">
        <w:rPr>
          <w:color w:val="555555"/>
        </w:rPr>
        <w:t>e</w:t>
      </w:r>
      <w:proofErr w:type="spellEnd"/>
      <w:r w:rsidRPr="0086772E">
        <w:rPr>
          <w:color w:val="555555"/>
        </w:rPr>
        <w:t>).</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lastRenderedPageBreak/>
        <w:drawing>
          <wp:inline distT="0" distB="0" distL="0" distR="0">
            <wp:extent cx="5261610" cy="2841269"/>
            <wp:effectExtent l="19050" t="0" r="0" b="0"/>
            <wp:docPr id="59" name="Рисунок 59" descr="Пространственный кулачковый механизм барабанного тип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Пространственный кулачковый механизм барабанного типа">
                      <a:hlinkClick r:id="rId19"/>
                    </pic:cNvPr>
                    <pic:cNvPicPr>
                      <a:picLocks noChangeAspect="1" noChangeArrowheads="1"/>
                    </pic:cNvPicPr>
                  </pic:nvPicPr>
                  <pic:blipFill>
                    <a:blip r:embed="rId20" cstate="print"/>
                    <a:srcRect/>
                    <a:stretch>
                      <a:fillRect/>
                    </a:stretch>
                  </pic:blipFill>
                  <pic:spPr bwMode="auto">
                    <a:xfrm>
                      <a:off x="0" y="0"/>
                      <a:ext cx="5261610" cy="2841269"/>
                    </a:xfrm>
                    <a:prstGeom prst="rect">
                      <a:avLst/>
                    </a:prstGeom>
                    <a:noFill/>
                    <a:ln w="9525">
                      <a:noFill/>
                      <a:miter lim="800000"/>
                      <a:headEnd/>
                      <a:tailEnd/>
                    </a:ln>
                  </pic:spPr>
                </pic:pic>
              </a:graphicData>
            </a:graphic>
          </wp:inline>
        </w:drawing>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Кулачковые регулировочные механизмы часто строятся по </w:t>
      </w:r>
      <w:proofErr w:type="spellStart"/>
      <w:r w:rsidRPr="0086772E">
        <w:rPr>
          <w:color w:val="555555"/>
        </w:rPr>
        <w:t>дезаксиальной</w:t>
      </w:r>
      <w:proofErr w:type="spellEnd"/>
      <w:r w:rsidRPr="0086772E">
        <w:rPr>
          <w:color w:val="555555"/>
        </w:rPr>
        <w:t xml:space="preserve"> схеме.</w:t>
      </w:r>
    </w:p>
    <w:p w:rsidR="00FF6ABC" w:rsidRPr="0086772E" w:rsidRDefault="00FF6ABC" w:rsidP="00FF6ABC">
      <w:pPr>
        <w:pStyle w:val="2"/>
        <w:shd w:val="clear" w:color="auto" w:fill="FFFFFF"/>
        <w:spacing w:before="0" w:line="240" w:lineRule="auto"/>
        <w:rPr>
          <w:rFonts w:ascii="Times New Roman" w:hAnsi="Times New Roman" w:cs="Times New Roman"/>
          <w:color w:val="222C43"/>
          <w:sz w:val="24"/>
          <w:szCs w:val="24"/>
        </w:rPr>
      </w:pPr>
      <w:r w:rsidRPr="0086772E">
        <w:rPr>
          <w:rFonts w:ascii="Times New Roman" w:hAnsi="Times New Roman" w:cs="Times New Roman"/>
          <w:color w:val="222C43"/>
          <w:sz w:val="24"/>
          <w:szCs w:val="24"/>
        </w:rPr>
        <w:t>Достоинства кулачковых механизмов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Основным преимуществом устройства считается его способность реализовать весьма сложные пространственные траектории движения толкателя. Кроме того, движение можно строго регулировать по временным фазам, зависящим от угла поворота ведущего вала. При этом конструкция его весьма проста в работе и обслуживании.</w:t>
      </w:r>
    </w:p>
    <w:p w:rsidR="00FF6ABC" w:rsidRPr="0086772E" w:rsidRDefault="00FF6ABC" w:rsidP="00FF6ABC">
      <w:pPr>
        <w:pStyle w:val="a3"/>
        <w:shd w:val="clear" w:color="auto" w:fill="F5F5F5"/>
        <w:spacing w:before="0" w:beforeAutospacing="0" w:after="0" w:afterAutospacing="0"/>
        <w:rPr>
          <w:color w:val="555555"/>
        </w:rPr>
      </w:pPr>
      <w:r w:rsidRPr="0086772E">
        <w:rPr>
          <w:color w:val="555555"/>
        </w:rPr>
        <w:t>Такой функциональности весьма сложно, а в ряде случае</w:t>
      </w:r>
      <w:proofErr w:type="gramStart"/>
      <w:r w:rsidRPr="0086772E">
        <w:rPr>
          <w:color w:val="555555"/>
        </w:rPr>
        <w:t>в-</w:t>
      </w:r>
      <w:proofErr w:type="gramEnd"/>
      <w:r w:rsidRPr="0086772E">
        <w:rPr>
          <w:color w:val="555555"/>
        </w:rPr>
        <w:t xml:space="preserve"> просто невозможно достичь с применением других типов механических конструкций.</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Еще одним важным преимуществом конструкции над, скажем, электронными системами управления с электрическим или гидравлическим приводом, является ее исключительная надежность. Это очень важно в тех конструкциях, где требуется достичь точного многократного повторения одних и тех же движений, таких, как двигатель или швейная машинка.</w:t>
      </w:r>
    </w:p>
    <w:p w:rsidR="00FF6ABC" w:rsidRPr="0086772E" w:rsidRDefault="00FF6ABC" w:rsidP="00FF6ABC">
      <w:pPr>
        <w:pStyle w:val="2"/>
        <w:shd w:val="clear" w:color="auto" w:fill="FFFFFF"/>
        <w:spacing w:before="0" w:line="240" w:lineRule="auto"/>
        <w:rPr>
          <w:rFonts w:ascii="Times New Roman" w:hAnsi="Times New Roman" w:cs="Times New Roman"/>
          <w:color w:val="222C43"/>
          <w:sz w:val="24"/>
          <w:szCs w:val="24"/>
        </w:rPr>
      </w:pPr>
      <w:r w:rsidRPr="0086772E">
        <w:rPr>
          <w:rFonts w:ascii="Times New Roman" w:hAnsi="Times New Roman" w:cs="Times New Roman"/>
          <w:color w:val="222C43"/>
          <w:sz w:val="24"/>
          <w:szCs w:val="24"/>
        </w:rPr>
        <w:t>Недостатки кулачковых механизмов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Самым заметным минусом служит сложность и высокая себестоимость производства деталей механизма. Наиболее трудоемким является изготовление управляющего профиля. Технологический процесс начинается с отливки заготовки из высокопрочных стальных сплавов, обладающих особой устойчивостью к переменным механическим напряжениям, истиранию и перепадам температуры. Далее требуется провести высокоточную механическую обработку с последующей шлифовкой и полировкой поверхностей. Упрочнение рабочей поверхности достигается термообработкой и цементацией. Такие </w:t>
      </w:r>
      <w:proofErr w:type="spellStart"/>
      <w:r w:rsidRPr="0086772E">
        <w:rPr>
          <w:color w:val="555555"/>
        </w:rPr>
        <w:t>распредвалы</w:t>
      </w:r>
      <w:proofErr w:type="spellEnd"/>
      <w:r w:rsidRPr="0086772E">
        <w:rPr>
          <w:color w:val="555555"/>
        </w:rPr>
        <w:t xml:space="preserve"> или кулачки привода масляного насоса обходятся дорого, но зато смогут отработать сотни тысяч километров пробега.</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drawing>
          <wp:inline distT="0" distB="0" distL="0" distR="0">
            <wp:extent cx="5093970" cy="2867905"/>
            <wp:effectExtent l="19050" t="0" r="0" b="0"/>
            <wp:docPr id="60" name="Рисунок 60" descr="Ремонт кулачковой короб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емонт кулачковой коробки">
                      <a:hlinkClick r:id="rId21"/>
                    </pic:cNvPr>
                    <pic:cNvPicPr>
                      <a:picLocks noChangeAspect="1" noChangeArrowheads="1"/>
                    </pic:cNvPicPr>
                  </pic:nvPicPr>
                  <pic:blipFill>
                    <a:blip r:embed="rId22" cstate="print"/>
                    <a:srcRect/>
                    <a:stretch>
                      <a:fillRect/>
                    </a:stretch>
                  </pic:blipFill>
                  <pic:spPr bwMode="auto">
                    <a:xfrm>
                      <a:off x="0" y="0"/>
                      <a:ext cx="5093970" cy="2867905"/>
                    </a:xfrm>
                    <a:prstGeom prst="rect">
                      <a:avLst/>
                    </a:prstGeom>
                    <a:noFill/>
                    <a:ln w="9525">
                      <a:noFill/>
                      <a:miter lim="800000"/>
                      <a:headEnd/>
                      <a:tailEnd/>
                    </a:ln>
                  </pic:spPr>
                </pic:pic>
              </a:graphicData>
            </a:graphic>
          </wp:inline>
        </w:drawing>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Еще одним минусом считается небольшая нагрузка, которую может толкнуть толкатель. Это происходит из-за большого трения в сопряжении пары, кроме того, возникают значительные боковые </w:t>
      </w:r>
      <w:r w:rsidRPr="0086772E">
        <w:rPr>
          <w:color w:val="555555"/>
        </w:rPr>
        <w:lastRenderedPageBreak/>
        <w:t xml:space="preserve">нагрузки на шток. Этот недостаток ограничивает </w:t>
      </w:r>
      <w:proofErr w:type="spellStart"/>
      <w:r w:rsidRPr="0086772E">
        <w:rPr>
          <w:color w:val="555555"/>
        </w:rPr>
        <w:t>мощностные</w:t>
      </w:r>
      <w:proofErr w:type="spellEnd"/>
      <w:r w:rsidRPr="0086772E">
        <w:rPr>
          <w:color w:val="555555"/>
        </w:rPr>
        <w:t xml:space="preserve"> возможности исполнительного органа устройства.</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Для борьбы с этим недостатком используют роликовый толкатель, размещенный на шариковом или игольчатом подшипнике. Для крупных двигателей с большим диаметром клапанов и </w:t>
      </w:r>
      <w:proofErr w:type="gramStart"/>
      <w:r w:rsidRPr="0086772E">
        <w:rPr>
          <w:color w:val="555555"/>
        </w:rPr>
        <w:t>мощными</w:t>
      </w:r>
      <w:proofErr w:type="gramEnd"/>
      <w:r w:rsidRPr="0086772E">
        <w:rPr>
          <w:color w:val="555555"/>
        </w:rPr>
        <w:t xml:space="preserve"> возвратными пружинам используют </w:t>
      </w:r>
      <w:proofErr w:type="spellStart"/>
      <w:r w:rsidRPr="0086772E">
        <w:rPr>
          <w:color w:val="555555"/>
        </w:rPr>
        <w:t>коромысленную</w:t>
      </w:r>
      <w:proofErr w:type="spellEnd"/>
      <w:r w:rsidRPr="0086772E">
        <w:rPr>
          <w:color w:val="555555"/>
        </w:rPr>
        <w:t xml:space="preserve"> схему. Разная длина плеч коромысла работают как рычажная система, трансформируя больший ход на одном плече в большее усилие на другом.</w:t>
      </w:r>
    </w:p>
    <w:p w:rsidR="00FF6ABC" w:rsidRPr="0086772E" w:rsidRDefault="00FF6ABC" w:rsidP="00FF6ABC">
      <w:pPr>
        <w:pStyle w:val="2"/>
        <w:shd w:val="clear" w:color="auto" w:fill="FFFFFF"/>
        <w:spacing w:before="0" w:line="240" w:lineRule="auto"/>
        <w:rPr>
          <w:rFonts w:ascii="Times New Roman" w:hAnsi="Times New Roman" w:cs="Times New Roman"/>
          <w:color w:val="222C43"/>
          <w:sz w:val="24"/>
          <w:szCs w:val="24"/>
        </w:rPr>
      </w:pPr>
      <w:r w:rsidRPr="0086772E">
        <w:rPr>
          <w:rFonts w:ascii="Times New Roman" w:hAnsi="Times New Roman" w:cs="Times New Roman"/>
          <w:color w:val="222C43"/>
          <w:sz w:val="24"/>
          <w:szCs w:val="24"/>
        </w:rPr>
        <w:t>Основные параметры кулачкового механизма</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Наиболее важными параметрами устройства, определяющими его рабочие качества, служат:</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наибольший ход толкателя (ход плеча коромысла);</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наибольшая скорость поступательного перемещения;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траектория исполнительного органа.</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Кроме того, в расчете участвуют и такие характеристики, как:</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скорость вращения приводного вала;</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заданное усилие на исполнительном органе;</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 xml:space="preserve">период работы, у большинства схем принимается </w:t>
      </w:r>
      <w:proofErr w:type="gramStart"/>
      <w:r w:rsidRPr="0086772E">
        <w:rPr>
          <w:rFonts w:ascii="Times New Roman" w:hAnsi="Times New Roman" w:cs="Times New Roman"/>
          <w:color w:val="555555"/>
          <w:sz w:val="24"/>
          <w:szCs w:val="24"/>
        </w:rPr>
        <w:t>равным</w:t>
      </w:r>
      <w:proofErr w:type="gramEnd"/>
      <w:r w:rsidRPr="0086772E">
        <w:rPr>
          <w:rFonts w:ascii="Times New Roman" w:hAnsi="Times New Roman" w:cs="Times New Roman"/>
          <w:color w:val="555555"/>
          <w:sz w:val="24"/>
          <w:szCs w:val="24"/>
        </w:rPr>
        <w:t xml:space="preserve"> полному обороту вала (2π);</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фазовыми углами Θ</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Фазовые углы различаются </w:t>
      </w:r>
      <w:proofErr w:type="gramStart"/>
      <w:r w:rsidRPr="0086772E">
        <w:rPr>
          <w:color w:val="555555"/>
        </w:rPr>
        <w:t>на</w:t>
      </w:r>
      <w:proofErr w:type="gramEnd"/>
      <w:r w:rsidRPr="0086772E">
        <w:rPr>
          <w:color w:val="555555"/>
        </w:rPr>
        <w:t xml:space="preserve"> следующие:</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фаза удаления Θу – угол, при повороте вала на который происходит максимальное перемещение толкателя между его крайними положениями;</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фаза верхнего стояния Θв</w:t>
      </w:r>
      <w:proofErr w:type="gramStart"/>
      <w:r w:rsidRPr="0086772E">
        <w:rPr>
          <w:rFonts w:ascii="Times New Roman" w:hAnsi="Times New Roman" w:cs="Times New Roman"/>
          <w:color w:val="555555"/>
          <w:sz w:val="24"/>
          <w:szCs w:val="24"/>
        </w:rPr>
        <w:t>.в</w:t>
      </w:r>
      <w:proofErr w:type="gramEnd"/>
      <w:r w:rsidRPr="0086772E">
        <w:rPr>
          <w:rFonts w:ascii="Times New Roman" w:hAnsi="Times New Roman" w:cs="Times New Roman"/>
          <w:color w:val="555555"/>
          <w:sz w:val="24"/>
          <w:szCs w:val="24"/>
        </w:rPr>
        <w:t>- угол максимального удаления толкателя от оси кулачка;</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proofErr w:type="gramStart"/>
      <w:r w:rsidRPr="0086772E">
        <w:rPr>
          <w:rFonts w:ascii="Times New Roman" w:hAnsi="Times New Roman" w:cs="Times New Roman"/>
          <w:color w:val="555555"/>
          <w:sz w:val="24"/>
          <w:szCs w:val="24"/>
        </w:rPr>
        <w:t>фаза сближения Θс соответствует перемещению толкателя из дальнего в ближнее положение, противоположна по смыслу фазе удаления, но не обязательно равна ей по величине;</w:t>
      </w:r>
      <w:proofErr w:type="gramEnd"/>
    </w:p>
    <w:p w:rsidR="00FF6ABC" w:rsidRPr="0086772E" w:rsidRDefault="00FF6ABC" w:rsidP="00FF6ABC">
      <w:pPr>
        <w:shd w:val="clear" w:color="auto" w:fill="FFFFFF"/>
        <w:spacing w:after="0" w:line="240" w:lineRule="auto"/>
        <w:ind w:left="360"/>
        <w:rPr>
          <w:rFonts w:ascii="Times New Roman" w:hAnsi="Times New Roman" w:cs="Times New Roman"/>
          <w:color w:val="555555"/>
          <w:sz w:val="24"/>
          <w:szCs w:val="24"/>
        </w:rPr>
      </w:pPr>
      <w:r w:rsidRPr="0086772E">
        <w:rPr>
          <w:rFonts w:ascii="Times New Roman" w:hAnsi="Times New Roman" w:cs="Times New Roman"/>
          <w:color w:val="555555"/>
          <w:sz w:val="24"/>
          <w:szCs w:val="24"/>
        </w:rPr>
        <w:t>фаза нижнего стояния Θ н</w:t>
      </w:r>
      <w:proofErr w:type="gramStart"/>
      <w:r w:rsidRPr="0086772E">
        <w:rPr>
          <w:rFonts w:ascii="Times New Roman" w:hAnsi="Times New Roman" w:cs="Times New Roman"/>
          <w:color w:val="555555"/>
          <w:sz w:val="24"/>
          <w:szCs w:val="24"/>
        </w:rPr>
        <w:t>.в</w:t>
      </w:r>
      <w:proofErr w:type="gramEnd"/>
      <w:r w:rsidRPr="0086772E">
        <w:rPr>
          <w:rFonts w:ascii="Times New Roman" w:hAnsi="Times New Roman" w:cs="Times New Roman"/>
          <w:color w:val="555555"/>
          <w:sz w:val="24"/>
          <w:szCs w:val="24"/>
        </w:rPr>
        <w:t> — соответствует минимальному удалению и по смыслу противоположна Θ в.в.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Если сложить все фазовые углы, должна получиться полная окружность</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Θ = Θу + Θв</w:t>
      </w:r>
      <w:proofErr w:type="gramStart"/>
      <w:r w:rsidRPr="0086772E">
        <w:rPr>
          <w:color w:val="555555"/>
        </w:rPr>
        <w:t>.в</w:t>
      </w:r>
      <w:proofErr w:type="gramEnd"/>
      <w:r w:rsidRPr="0086772E">
        <w:rPr>
          <w:color w:val="555555"/>
        </w:rPr>
        <w:t> + Θс + Θн.в =2π.</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Рабочий ход складывается из первых трех фаз:</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Θр</w:t>
      </w:r>
      <w:proofErr w:type="gramStart"/>
      <w:r w:rsidRPr="0086772E">
        <w:rPr>
          <w:color w:val="555555"/>
        </w:rPr>
        <w:t>.х</w:t>
      </w:r>
      <w:proofErr w:type="gramEnd"/>
      <w:r w:rsidRPr="0086772E">
        <w:rPr>
          <w:color w:val="555555"/>
        </w:rPr>
        <w:t>= Θy+ Θв.в+ Θс.</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Холостой ход образуется из фазы нижнего стояния:</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Θх</w:t>
      </w:r>
      <w:proofErr w:type="gramStart"/>
      <w:r w:rsidRPr="0086772E">
        <w:rPr>
          <w:color w:val="555555"/>
        </w:rPr>
        <w:t>.х</w:t>
      </w:r>
      <w:proofErr w:type="gramEnd"/>
      <w:r w:rsidRPr="0086772E">
        <w:rPr>
          <w:color w:val="555555"/>
        </w:rPr>
        <w:t>= Θн.в.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Каждой фазе работы ставится в соответствие один из профильных углов Σ: Σу; Σв</w:t>
      </w:r>
      <w:proofErr w:type="gramStart"/>
      <w:r w:rsidRPr="0086772E">
        <w:rPr>
          <w:color w:val="555555"/>
        </w:rPr>
        <w:t>.в</w:t>
      </w:r>
      <w:proofErr w:type="gramEnd"/>
      <w:r w:rsidRPr="0086772E">
        <w:rPr>
          <w:color w:val="555555"/>
        </w:rPr>
        <w:t>; Σс; Σн.в.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Обычно фазовый и профильный угол для каждого состояния не равны между собой</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Θ ≠ Σ.</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Расчет кинематики кулачкового устройства базируется на линейных и угловых размерах его компонентов. Соотношение между ними называют законом выходного звена кинематической схемы.</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Его выражают как функцию от текущего угла поворота вала, он учитывает все свойства структуры системы и ее проектных характеристик:</w:t>
      </w:r>
    </w:p>
    <w:p w:rsidR="00FF6ABC" w:rsidRPr="0086772E" w:rsidRDefault="00FF6ABC" w:rsidP="00FF6ABC">
      <w:pPr>
        <w:pStyle w:val="a3"/>
        <w:shd w:val="clear" w:color="auto" w:fill="FFFFFF"/>
        <w:spacing w:before="0" w:beforeAutospacing="0" w:after="0" w:afterAutospacing="0"/>
        <w:rPr>
          <w:color w:val="555555"/>
        </w:rPr>
      </w:pPr>
      <w:r w:rsidRPr="0086772E">
        <w:rPr>
          <w:rStyle w:val="a4"/>
          <w:color w:val="555555"/>
        </w:rPr>
        <w:t>S </w:t>
      </w:r>
      <w:proofErr w:type="spellStart"/>
      <w:r w:rsidRPr="0086772E">
        <w:rPr>
          <w:color w:val="555555"/>
        </w:rPr>
        <w:t>=</w:t>
      </w:r>
      <w:r w:rsidRPr="0086772E">
        <w:rPr>
          <w:rStyle w:val="a4"/>
          <w:color w:val="555555"/>
        </w:rPr>
        <w:t>f</w:t>
      </w:r>
      <w:proofErr w:type="spellEnd"/>
      <w:r w:rsidRPr="0086772E">
        <w:rPr>
          <w:color w:val="555555"/>
        </w:rPr>
        <w:t>(Θ), где Θ – угол поворота ведущего вала.</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Закон выходного звена можно получить двумя методами:</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расчетно-аналитическим;</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графоаналитическим.</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Расчетно-аналитический способ существенно более точен, но требует сложных расчетов. Его используют как основной при проектировании ответственных механизмов.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Графоаналитический способ вычисления закона проще в исполнении и значительно более нагляден. Его используют для простых устройств и как способ предварительной оценки пред проведением </w:t>
      </w:r>
      <w:proofErr w:type="spellStart"/>
      <w:r w:rsidRPr="0086772E">
        <w:rPr>
          <w:color w:val="555555"/>
        </w:rPr>
        <w:t>расчетн</w:t>
      </w:r>
      <w:proofErr w:type="gramStart"/>
      <w:r w:rsidRPr="0086772E">
        <w:rPr>
          <w:color w:val="555555"/>
        </w:rPr>
        <w:t>о</w:t>
      </w:r>
      <w:proofErr w:type="spellEnd"/>
      <w:r w:rsidRPr="0086772E">
        <w:rPr>
          <w:color w:val="555555"/>
        </w:rPr>
        <w:t>-</w:t>
      </w:r>
      <w:proofErr w:type="gramEnd"/>
      <w:r w:rsidRPr="0086772E">
        <w:rPr>
          <w:color w:val="555555"/>
        </w:rPr>
        <w:t xml:space="preserve"> аналитических вычислений.</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С развитием средств вычислительной техники и программного обеспечения сложности </w:t>
      </w:r>
      <w:proofErr w:type="spellStart"/>
      <w:r w:rsidRPr="0086772E">
        <w:rPr>
          <w:color w:val="555555"/>
        </w:rPr>
        <w:t>расчетн</w:t>
      </w:r>
      <w:proofErr w:type="gramStart"/>
      <w:r w:rsidRPr="0086772E">
        <w:rPr>
          <w:color w:val="555555"/>
        </w:rPr>
        <w:t>о</w:t>
      </w:r>
      <w:proofErr w:type="spellEnd"/>
      <w:r w:rsidRPr="0086772E">
        <w:rPr>
          <w:color w:val="555555"/>
        </w:rPr>
        <w:t>-</w:t>
      </w:r>
      <w:proofErr w:type="gramEnd"/>
      <w:r w:rsidRPr="0086772E">
        <w:rPr>
          <w:color w:val="555555"/>
        </w:rPr>
        <w:t xml:space="preserve"> аналитического метода отошли в прошлое. Средства трехмерного параметрического моделирования и кинематической симуляции, предлагаемые всеми ведущими производителями программных продуктов семейства CAD- CAE, позволяют одновременно проводить графическое моделирование и аналитические расчеты, существенно облегчая работу конструктора.</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Классический графоаналитический способ реализуется: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построением кинематических диаграмм;</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формированием кинематических планов с применением заменяющего механизма.</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lastRenderedPageBreak/>
        <w:drawing>
          <wp:inline distT="0" distB="0" distL="0" distR="0">
            <wp:extent cx="5650230" cy="2621707"/>
            <wp:effectExtent l="19050" t="0" r="7620" b="0"/>
            <wp:docPr id="61" name="Рисунок 61" descr="Диаграмма перемещения толкателя">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Диаграмма перемещения толкателя">
                      <a:hlinkClick r:id="rId23"/>
                    </pic:cNvPr>
                    <pic:cNvPicPr>
                      <a:picLocks noChangeAspect="1" noChangeArrowheads="1"/>
                    </pic:cNvPicPr>
                  </pic:nvPicPr>
                  <pic:blipFill>
                    <a:blip r:embed="rId24" cstate="print"/>
                    <a:srcRect/>
                    <a:stretch>
                      <a:fillRect/>
                    </a:stretch>
                  </pic:blipFill>
                  <pic:spPr bwMode="auto">
                    <a:xfrm>
                      <a:off x="0" y="0"/>
                      <a:ext cx="5650230" cy="2621707"/>
                    </a:xfrm>
                    <a:prstGeom prst="rect">
                      <a:avLst/>
                    </a:prstGeom>
                    <a:noFill/>
                    <a:ln w="9525">
                      <a:noFill/>
                      <a:miter lim="800000"/>
                      <a:headEnd/>
                      <a:tailEnd/>
                    </a:ln>
                  </pic:spPr>
                </pic:pic>
              </a:graphicData>
            </a:graphic>
          </wp:inline>
        </w:drawing>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Чертеж его представляет собой упрощенную модель, содержащую лишь низшие пары. Их отличительное свойство заключается в том, что они обладают в фиксированных положениях ведущего звена теми же значениями координат, скорости и ускорения, как и у моделируемых ими компонентов высшей пары.</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Во время построения упрощенной модели следует следить за тем, чтобы сохранялись законы движения ведущего и ведомого элементов кулачкового устройства, а также относительное положение их осей.</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Пара высшего порядка моделируется связанной двойкой низших пар. Вследствие этого в схеме возникает фиктивное третье звено, а вместо схемы кулачковых механизмов подставляют эквивалентную схему рычажной системы.</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Обычно функция движения выходного звена имеет вид второй производной расстояния по углу положения вала либо по времени. Тогда она имеет физический смысл ускорения, и для графического моделирования применяют способ построения кинематических диаграмм.</w:t>
      </w:r>
    </w:p>
    <w:p w:rsidR="00FF6ABC" w:rsidRPr="0086772E" w:rsidRDefault="00FF6ABC" w:rsidP="00FF6ABC">
      <w:pPr>
        <w:pStyle w:val="2"/>
        <w:shd w:val="clear" w:color="auto" w:fill="FFFFFF"/>
        <w:spacing w:before="0" w:line="240" w:lineRule="auto"/>
        <w:rPr>
          <w:rFonts w:ascii="Times New Roman" w:hAnsi="Times New Roman" w:cs="Times New Roman"/>
          <w:color w:val="222C43"/>
          <w:sz w:val="24"/>
          <w:szCs w:val="24"/>
        </w:rPr>
      </w:pPr>
      <w:r w:rsidRPr="0086772E">
        <w:rPr>
          <w:rFonts w:ascii="Times New Roman" w:hAnsi="Times New Roman" w:cs="Times New Roman"/>
          <w:color w:val="222C43"/>
          <w:sz w:val="24"/>
          <w:szCs w:val="24"/>
        </w:rPr>
        <w:t>Назначение и область применения</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Кулачковый механизм превращает вращение в линейное перемещение малой амплитуды. На практике это короткое линейное движение используется для выполнения следующих операций:</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сцепление или расцепление частей механизма;</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открытие или закрытие клапана;</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возвратно- поступательно движение какого-либо исполнительного органа изделия;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повторение исполнительным органом наперед заданной в конфигурации поверхности кулачка сложной пространственной траектории.</w:t>
      </w:r>
    </w:p>
    <w:p w:rsidR="00FF6ABC" w:rsidRPr="0086772E" w:rsidRDefault="00FF6ABC" w:rsidP="00FF6ABC">
      <w:pPr>
        <w:pStyle w:val="a3"/>
        <w:shd w:val="clear" w:color="auto" w:fill="FFFFFF"/>
        <w:spacing w:before="0" w:beforeAutospacing="0" w:after="0" w:afterAutospacing="0"/>
        <w:rPr>
          <w:color w:val="555555"/>
        </w:rPr>
      </w:pPr>
      <w:r w:rsidRPr="0086772E">
        <w:rPr>
          <w:noProof/>
          <w:color w:val="26BCD7"/>
        </w:rPr>
        <w:lastRenderedPageBreak/>
        <w:drawing>
          <wp:inline distT="0" distB="0" distL="0" distR="0">
            <wp:extent cx="6410960" cy="4808220"/>
            <wp:effectExtent l="19050" t="0" r="8890" b="0"/>
            <wp:docPr id="62" name="Рисунок 62" descr="Топливный насос высокого давлени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Топливный насос высокого давления">
                      <a:hlinkClick r:id="rId25"/>
                    </pic:cNvPr>
                    <pic:cNvPicPr>
                      <a:picLocks noChangeAspect="1" noChangeArrowheads="1"/>
                    </pic:cNvPicPr>
                  </pic:nvPicPr>
                  <pic:blipFill>
                    <a:blip r:embed="rId26" cstate="print"/>
                    <a:srcRect/>
                    <a:stretch>
                      <a:fillRect/>
                    </a:stretch>
                  </pic:blipFill>
                  <pic:spPr bwMode="auto">
                    <a:xfrm>
                      <a:off x="0" y="0"/>
                      <a:ext cx="6410960" cy="4808220"/>
                    </a:xfrm>
                    <a:prstGeom prst="rect">
                      <a:avLst/>
                    </a:prstGeom>
                    <a:noFill/>
                    <a:ln w="9525">
                      <a:noFill/>
                      <a:miter lim="800000"/>
                      <a:headEnd/>
                      <a:tailEnd/>
                    </a:ln>
                  </pic:spPr>
                </pic:pic>
              </a:graphicData>
            </a:graphic>
          </wp:inline>
        </w:drawing>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Эти операции находят применение в следующих устройствах и системах:</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управление клапанами двигателей внутреннего сгорания;</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топливные и масляные насосы;</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приводы гидравлических и пневматических тормозных систем;</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распределитель зажигания в устаревшем карбюраторном двигателе;</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привод перемены передач в трансмиссиях мотоциклов и другого двухтактного транспорта;</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швейные машины;</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музыкальные механизмы: механический орган, шарманка, шкатулка и т. п.;</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транспортн</w:t>
      </w:r>
      <w:proofErr w:type="gramStart"/>
      <w:r w:rsidRPr="0086772E">
        <w:rPr>
          <w:rFonts w:ascii="Times New Roman" w:hAnsi="Times New Roman" w:cs="Times New Roman"/>
          <w:color w:val="555555"/>
          <w:sz w:val="24"/>
          <w:szCs w:val="24"/>
        </w:rPr>
        <w:t>о-</w:t>
      </w:r>
      <w:proofErr w:type="gramEnd"/>
      <w:r w:rsidRPr="0086772E">
        <w:rPr>
          <w:rFonts w:ascii="Times New Roman" w:hAnsi="Times New Roman" w:cs="Times New Roman"/>
          <w:color w:val="555555"/>
          <w:sz w:val="24"/>
          <w:szCs w:val="24"/>
        </w:rPr>
        <w:t xml:space="preserve"> технологические машины;</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таймеры с механическим приводом;</w:t>
      </w:r>
    </w:p>
    <w:p w:rsidR="00FF6ABC" w:rsidRPr="0086772E" w:rsidRDefault="00FF6ABC" w:rsidP="00FF6ABC">
      <w:pPr>
        <w:shd w:val="clear" w:color="auto" w:fill="FFFFFF"/>
        <w:spacing w:after="0" w:line="240" w:lineRule="auto"/>
        <w:ind w:left="480"/>
        <w:rPr>
          <w:rFonts w:ascii="Times New Roman" w:hAnsi="Times New Roman" w:cs="Times New Roman"/>
          <w:color w:val="555555"/>
          <w:sz w:val="24"/>
          <w:szCs w:val="24"/>
        </w:rPr>
      </w:pPr>
      <w:r w:rsidRPr="0086772E">
        <w:rPr>
          <w:rFonts w:ascii="Times New Roman" w:hAnsi="Times New Roman" w:cs="Times New Roman"/>
          <w:color w:val="555555"/>
          <w:sz w:val="24"/>
          <w:szCs w:val="24"/>
        </w:rPr>
        <w:t>сельскохозяйственные механизмы, комбайны, осуществляющие уборку и сортировку корнеплодов или злаков;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 xml:space="preserve">Кроме того, широчайшая область использования кулачковых пар лежит там, где требуется не погасить, а, наоборот, создать вибрацию. Они находят применение в </w:t>
      </w:r>
      <w:proofErr w:type="spellStart"/>
      <w:r w:rsidRPr="0086772E">
        <w:rPr>
          <w:color w:val="555555"/>
        </w:rPr>
        <w:t>вибромашинах</w:t>
      </w:r>
      <w:proofErr w:type="spellEnd"/>
      <w:r w:rsidRPr="0086772E">
        <w:rPr>
          <w:color w:val="555555"/>
        </w:rPr>
        <w:t xml:space="preserve">, служащих для уплотнения грунта или бетонных полов в строительстве. Горная техника, используемая при добыче рудных материалов, также производит сортировку тонких фракций на </w:t>
      </w:r>
      <w:proofErr w:type="spellStart"/>
      <w:r w:rsidRPr="0086772E">
        <w:rPr>
          <w:color w:val="555555"/>
        </w:rPr>
        <w:t>вибростолах</w:t>
      </w:r>
      <w:proofErr w:type="spellEnd"/>
      <w:r w:rsidRPr="0086772E">
        <w:rPr>
          <w:color w:val="555555"/>
        </w:rPr>
        <w:t>, приводимых в движение кулачковыми парами.</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Еще одна важная сфера применения – точные измерительные приборы и средства механической и электромеханической автоматизации. Контактный манометр и многие другие прецизионные приборы широко используют кулачковые пары для передачи вращения стрелки на шток, замыкающий контактные группы.</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Используются кулачковые устройства в малых и средних металлообрабатывающих станках для переключения передач, периодического перемещения рабочих органов.</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В производственных технологических установках в химической, пищевой и фармацевтической промышленности устройства используются для дозированной подачи сыпучего сырья к месту дальнейшей переработки.</w:t>
      </w:r>
    </w:p>
    <w:p w:rsidR="00FF6ABC" w:rsidRPr="0086772E" w:rsidRDefault="00FF6ABC" w:rsidP="00FF6ABC">
      <w:pPr>
        <w:pStyle w:val="a3"/>
        <w:shd w:val="clear" w:color="auto" w:fill="FFFFFF"/>
        <w:spacing w:before="0" w:beforeAutospacing="0" w:after="0" w:afterAutospacing="0"/>
        <w:rPr>
          <w:color w:val="555555"/>
        </w:rPr>
      </w:pPr>
      <w:r w:rsidRPr="0086772E">
        <w:rPr>
          <w:color w:val="555555"/>
        </w:rPr>
        <w:t>Несмотря на стремительное совершенствование электронных средств управления, старая проверенная кулачковая пара уверенно удерживает свои позиции там, где требуется многократно повторять однообразные движения с высокой точностью.</w:t>
      </w:r>
    </w:p>
    <w:p w:rsidR="00FF6ABC" w:rsidRPr="00135D76" w:rsidRDefault="00FF6ABC" w:rsidP="00FF6ABC">
      <w:pPr>
        <w:rPr>
          <w:rFonts w:ascii="Times New Roman" w:hAnsi="Times New Roman" w:cs="Times New Roman"/>
          <w:sz w:val="24"/>
          <w:szCs w:val="24"/>
        </w:rPr>
      </w:pPr>
    </w:p>
    <w:p w:rsidR="00627B44" w:rsidRDefault="00627B44"/>
    <w:sectPr w:rsidR="00627B44" w:rsidSect="006112B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2388C"/>
    <w:multiLevelType w:val="multilevel"/>
    <w:tmpl w:val="403E0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4A1F3F"/>
    <w:multiLevelType w:val="multilevel"/>
    <w:tmpl w:val="EA5E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6A4D35"/>
    <w:multiLevelType w:val="multilevel"/>
    <w:tmpl w:val="7BD668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6ABC"/>
    <w:rsid w:val="00627B44"/>
    <w:rsid w:val="00FF6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BC"/>
    <w:rPr>
      <w:rFonts w:eastAsiaTheme="minorEastAsia"/>
      <w:lang w:eastAsia="ru-RU"/>
    </w:rPr>
  </w:style>
  <w:style w:type="paragraph" w:styleId="1">
    <w:name w:val="heading 1"/>
    <w:basedOn w:val="a"/>
    <w:link w:val="10"/>
    <w:uiPriority w:val="9"/>
    <w:qFormat/>
    <w:rsid w:val="00FF6A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F6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A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F6ABC"/>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semiHidden/>
    <w:unhideWhenUsed/>
    <w:rsid w:val="00FF6A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F6ABC"/>
    <w:rPr>
      <w:i/>
      <w:iCs/>
    </w:rPr>
  </w:style>
  <w:style w:type="paragraph" w:styleId="a5">
    <w:name w:val="Balloon Text"/>
    <w:basedOn w:val="a"/>
    <w:link w:val="a6"/>
    <w:uiPriority w:val="99"/>
    <w:semiHidden/>
    <w:unhideWhenUsed/>
    <w:rsid w:val="00FF6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6AB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stankiexpert.ru/wp-content/uploads/2018/11/excentrisitet.png" TargetMode="External"/><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stankiexpert.ru/wp-content/uploads/2018/11/kulachkovyjj-mekhanizm-5-1.jpg"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stankiexpert.ru/wp-content/uploads/2018/11/kulachkovyjj-mekhanizm-3.jpg" TargetMode="External"/><Relationship Id="rId25" Type="http://schemas.openxmlformats.org/officeDocument/2006/relationships/hyperlink" Target="https://stankiexpert.ru/wp-content/uploads/2018/11/kulachkovyjj-mekhanizm-7.jpg"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industrial-wood.ru/uploads/posts/2014-09/1412083236_r2.jpeg" TargetMode="External"/><Relationship Id="rId11" Type="http://schemas.openxmlformats.org/officeDocument/2006/relationships/hyperlink" Target="https://stankiexpert.ru/wp-content/uploads/2018/11/kulachkovyjj-mekhanizm-1.jpg" TargetMode="External"/><Relationship Id="rId24" Type="http://schemas.openxmlformats.org/officeDocument/2006/relationships/image" Target="media/image12.jpeg"/><Relationship Id="rId5" Type="http://schemas.openxmlformats.org/officeDocument/2006/relationships/image" Target="media/image1.jpeg"/><Relationship Id="rId15" Type="http://schemas.openxmlformats.org/officeDocument/2006/relationships/hyperlink" Target="https://stankiexpert.ru/wp-content/uploads/2018/11/kulachkovyjj-mekhanizm-2.jpg" TargetMode="External"/><Relationship Id="rId23" Type="http://schemas.openxmlformats.org/officeDocument/2006/relationships/hyperlink" Target="https://stankiexpert.ru/wp-content/uploads/2018/11/kulachkovyjj-mekhanizm-6-e1541954931785.jpg"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stankiexpert.ru/wp-content/uploads/2018/11/kulachkovyjj-mekhanizm-4.jpg"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pn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3567</Words>
  <Characters>20335</Characters>
  <Application>Microsoft Office Word</Application>
  <DocSecurity>0</DocSecurity>
  <Lines>169</Lines>
  <Paragraphs>47</Paragraphs>
  <ScaleCrop>false</ScaleCrop>
  <Company/>
  <LinksUpToDate>false</LinksUpToDate>
  <CharactersWithSpaces>23855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Картель</dc:creator>
  <cp:keywords/>
  <dc:description/>
  <cp:lastModifiedBy>Картель</cp:lastModifiedBy>
  <cp:revision>2</cp:revision>
  <dcterms:created xsi:type="dcterms:W3CDTF">2020-05-28T02:05:00Z</dcterms:created>
  <dcterms:modified xsi:type="dcterms:W3CDTF">2020-05-28T02:07:00Z</dcterms:modified>
</cp:coreProperties>
</file>