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Cs/>
          <w:sz w:val="28"/>
          <w:szCs w:val="28"/>
        </w:rPr>
        <w:t>Составить конспект по лекционному материалу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Фото-отчет отправить на почту: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eiermolenko</w:t>
      </w:r>
      <w:proofErr w:type="spellEnd"/>
      <w:r w:rsidRPr="00CE1D6A"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E1D6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теме письма указываем Тему конспекта и Число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сдачи: </w:t>
      </w:r>
      <w:r w:rsidR="00235543">
        <w:rPr>
          <w:rFonts w:ascii="Times New Roman" w:hAnsi="Times New Roman" w:cs="Times New Roman"/>
          <w:bCs/>
          <w:sz w:val="28"/>
          <w:szCs w:val="28"/>
        </w:rPr>
        <w:t>24.04.2020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E1D6A">
        <w:rPr>
          <w:rFonts w:ascii="Times New Roman" w:hAnsi="Times New Roman" w:cs="Times New Roman"/>
          <w:b/>
          <w:bCs/>
          <w:sz w:val="28"/>
          <w:szCs w:val="28"/>
        </w:rPr>
        <w:t>Бухгалтерский (финансовый) учет и отчетность</w:t>
      </w:r>
    </w:p>
    <w:p w:rsidR="00CE1D6A" w:rsidRPr="00CE1D6A" w:rsidRDefault="007F608F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E1D6A" w:rsidRPr="00CE1D6A">
          <w:rPr>
            <w:rStyle w:val="a3"/>
            <w:rFonts w:ascii="Times New Roman" w:hAnsi="Times New Roman" w:cs="Times New Roman"/>
            <w:sz w:val="28"/>
            <w:szCs w:val="28"/>
          </w:rPr>
          <w:t>Предпринимательская деятельность</w:t>
        </w:r>
      </w:hyperlink>
      <w:r w:rsidR="00CE1D6A" w:rsidRPr="00CE1D6A">
        <w:rPr>
          <w:rFonts w:ascii="Times New Roman" w:hAnsi="Times New Roman" w:cs="Times New Roman"/>
          <w:sz w:val="28"/>
          <w:szCs w:val="28"/>
        </w:rPr>
        <w:t> характеризуется широким использованием таких экономических категорий, как </w:t>
      </w:r>
      <w:hyperlink r:id="rId6" w:history="1">
        <w:r w:rsidR="00CE1D6A" w:rsidRPr="00CE1D6A">
          <w:rPr>
            <w:rStyle w:val="a3"/>
            <w:rFonts w:ascii="Times New Roman" w:hAnsi="Times New Roman" w:cs="Times New Roman"/>
            <w:sz w:val="28"/>
            <w:szCs w:val="28"/>
          </w:rPr>
          <w:t>доходы</w:t>
        </w:r>
      </w:hyperlink>
      <w:r w:rsidR="00CE1D6A" w:rsidRPr="00CE1D6A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="00CE1D6A" w:rsidRPr="00CE1D6A">
          <w:rPr>
            <w:rStyle w:val="a3"/>
            <w:rFonts w:ascii="Times New Roman" w:hAnsi="Times New Roman" w:cs="Times New Roman"/>
            <w:sz w:val="28"/>
            <w:szCs w:val="28"/>
          </w:rPr>
          <w:t>расходы</w:t>
        </w:r>
      </w:hyperlink>
      <w:r w:rsidR="00CE1D6A" w:rsidRPr="00CE1D6A">
        <w:rPr>
          <w:rFonts w:ascii="Times New Roman" w:hAnsi="Times New Roman" w:cs="Times New Roman"/>
          <w:sz w:val="28"/>
          <w:szCs w:val="28"/>
        </w:rPr>
        <w:t>, затраты, себестоимость, рентабельность, платежеспособность, </w:t>
      </w:r>
      <w:hyperlink r:id="rId8" w:history="1">
        <w:r w:rsidR="00CE1D6A" w:rsidRPr="00CE1D6A">
          <w:rPr>
            <w:rStyle w:val="a3"/>
            <w:rFonts w:ascii="Times New Roman" w:hAnsi="Times New Roman" w:cs="Times New Roman"/>
            <w:sz w:val="28"/>
            <w:szCs w:val="28"/>
          </w:rPr>
          <w:t>прибыль</w:t>
        </w:r>
      </w:hyperlink>
      <w:r w:rsidR="00CE1D6A" w:rsidRPr="00CE1D6A">
        <w:rPr>
          <w:rFonts w:ascii="Times New Roman" w:hAnsi="Times New Roman" w:cs="Times New Roman"/>
          <w:sz w:val="28"/>
          <w:szCs w:val="28"/>
        </w:rPr>
        <w:t>, активы, дивиденды, </w:t>
      </w:r>
      <w:hyperlink r:id="rId9" w:history="1">
        <w:r w:rsidR="00CE1D6A" w:rsidRPr="00CE1D6A">
          <w:rPr>
            <w:rStyle w:val="a3"/>
            <w:rFonts w:ascii="Times New Roman" w:hAnsi="Times New Roman" w:cs="Times New Roman"/>
            <w:sz w:val="28"/>
            <w:szCs w:val="28"/>
          </w:rPr>
          <w:t>капитал</w:t>
        </w:r>
      </w:hyperlink>
      <w:r w:rsidR="00CE1D6A" w:rsidRPr="00CE1D6A">
        <w:rPr>
          <w:rFonts w:ascii="Times New Roman" w:hAnsi="Times New Roman" w:cs="Times New Roman"/>
          <w:sz w:val="28"/>
          <w:szCs w:val="28"/>
        </w:rPr>
        <w:t> и т д. Без их применения невозможно ведение </w:t>
      </w:r>
      <w:hyperlink r:id="rId10" w:history="1">
        <w:r w:rsidR="00CE1D6A" w:rsidRPr="00CE1D6A">
          <w:rPr>
            <w:rStyle w:val="a3"/>
            <w:rFonts w:ascii="Times New Roman" w:hAnsi="Times New Roman" w:cs="Times New Roman"/>
            <w:sz w:val="28"/>
            <w:szCs w:val="28"/>
          </w:rPr>
          <w:t>бизнеса</w:t>
        </w:r>
      </w:hyperlink>
      <w:r w:rsidR="00CE1D6A" w:rsidRPr="00CE1D6A">
        <w:rPr>
          <w:rFonts w:ascii="Times New Roman" w:hAnsi="Times New Roman" w:cs="Times New Roman"/>
          <w:sz w:val="28"/>
          <w:szCs w:val="28"/>
        </w:rPr>
        <w:t>. Поэтому все эти понятия получили юридическое оформление в </w:t>
      </w:r>
      <w:hyperlink r:id="rId11" w:history="1">
        <w:r w:rsidR="00CE1D6A" w:rsidRPr="00CE1D6A">
          <w:rPr>
            <w:rStyle w:val="a3"/>
            <w:rFonts w:ascii="Times New Roman" w:hAnsi="Times New Roman" w:cs="Times New Roman"/>
            <w:sz w:val="28"/>
            <w:szCs w:val="28"/>
          </w:rPr>
          <w:t>правовом регулировании</w:t>
        </w:r>
      </w:hyperlink>
      <w:r w:rsidR="00CE1D6A" w:rsidRPr="00CE1D6A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="00CE1D6A" w:rsidRPr="00CE1D6A">
          <w:rPr>
            <w:rStyle w:val="a3"/>
            <w:rFonts w:ascii="Times New Roman" w:hAnsi="Times New Roman" w:cs="Times New Roman"/>
            <w:sz w:val="28"/>
            <w:szCs w:val="28"/>
          </w:rPr>
          <w:t>бухгалтерского учета</w:t>
        </w:r>
      </w:hyperlink>
      <w:r w:rsidR="00CE1D6A" w:rsidRPr="00CE1D6A">
        <w:rPr>
          <w:rFonts w:ascii="Times New Roman" w:hAnsi="Times New Roman" w:cs="Times New Roman"/>
          <w:sz w:val="28"/>
          <w:szCs w:val="28"/>
        </w:rPr>
        <w:t>, а их содержание может быть понято и раскрыто исключительно на основе бухгалтерских данных.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Бухгалтерский </w:t>
      </w:r>
      <w:hyperlink r:id="rId13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учет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представляет собой формирование документированной систематизированной информации об объектах, предусмотренных Федеральным </w:t>
      </w:r>
      <w:hyperlink r:id="rId14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о бухгалтерском учете, в соответствии с требованиями, установленными этим законом, и составление на ее основе бухгалтерской (финансовой) отчетности.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Понятие «</w:t>
      </w:r>
      <w:hyperlink r:id="rId15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бухгалтер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» происходит от немецких слов «</w:t>
      </w:r>
      <w:proofErr w:type="spellStart"/>
      <w:r w:rsidRPr="00CE1D6A">
        <w:rPr>
          <w:rFonts w:ascii="Times New Roman" w:hAnsi="Times New Roman" w:cs="Times New Roman"/>
          <w:sz w:val="28"/>
          <w:szCs w:val="28"/>
        </w:rPr>
        <w:t>buch</w:t>
      </w:r>
      <w:proofErr w:type="spellEnd"/>
      <w:r w:rsidRPr="00CE1D6A">
        <w:rPr>
          <w:rFonts w:ascii="Times New Roman" w:hAnsi="Times New Roman" w:cs="Times New Roman"/>
          <w:sz w:val="28"/>
          <w:szCs w:val="28"/>
        </w:rPr>
        <w:t>» — книга и «</w:t>
      </w:r>
      <w:proofErr w:type="spellStart"/>
      <w:r w:rsidRPr="00CE1D6A">
        <w:rPr>
          <w:rFonts w:ascii="Times New Roman" w:hAnsi="Times New Roman" w:cs="Times New Roman"/>
          <w:sz w:val="28"/>
          <w:szCs w:val="28"/>
        </w:rPr>
        <w:t>halter</w:t>
      </w:r>
      <w:proofErr w:type="spellEnd"/>
      <w:r w:rsidRPr="00CE1D6A">
        <w:rPr>
          <w:rFonts w:ascii="Times New Roman" w:hAnsi="Times New Roman" w:cs="Times New Roman"/>
          <w:sz w:val="28"/>
          <w:szCs w:val="28"/>
        </w:rPr>
        <w:t>» — держатель. Оно возникло в конце Средневековья и означает специалиста по бухгалтерскому учету, работающему по системе учета в соответствии с действующим национальным законодательством. Согласно стандартам Международной ассоциации бухгалтеров к официальному термину «профессиональный бухгалтер» относятся следующие профессии: главный бухгалтер, аудитор, финансовый директор и налоговый консультант.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Систематическое изложение бухгалтерского учета по методу двойной записи было дано в работе «Трактат о счетах и записях» (1494 г) одного из основоположников современных принципов </w:t>
      </w:r>
      <w:hyperlink r:id="rId16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бухгалтерии</w:t>
        </w:r>
      </w:hyperlink>
      <w:r w:rsidRPr="00CE1D6A">
        <w:rPr>
          <w:rFonts w:ascii="Times New Roman" w:hAnsi="Times New Roman" w:cs="Times New Roman"/>
          <w:sz w:val="28"/>
          <w:szCs w:val="28"/>
        </w:rPr>
        <w:t xml:space="preserve"> итальянского математика Л. </w:t>
      </w:r>
      <w:proofErr w:type="spellStart"/>
      <w:r w:rsidRPr="00CE1D6A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Pr="00CE1D6A">
        <w:rPr>
          <w:rFonts w:ascii="Times New Roman" w:hAnsi="Times New Roman" w:cs="Times New Roman"/>
          <w:sz w:val="28"/>
          <w:szCs w:val="28"/>
        </w:rPr>
        <w:t xml:space="preserve"> (1445—1517). Это было первое в </w:t>
      </w:r>
      <w:hyperlink r:id="rId17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истории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практическое руководство по бухгалтерскому учету.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На важное значение бухгалтерского учета в предпринимательской деятельности современной России особо обратил внимание </w:t>
      </w:r>
      <w:hyperlink r:id="rId18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Конституционный Суд РФ</w:t>
        </w:r>
      </w:hyperlink>
      <w:r w:rsidRPr="00CE1D6A">
        <w:rPr>
          <w:rFonts w:ascii="Times New Roman" w:hAnsi="Times New Roman" w:cs="Times New Roman"/>
          <w:sz w:val="28"/>
          <w:szCs w:val="28"/>
        </w:rPr>
        <w:t>: «Официальный бухгалтерский учет служит инструментом финансового регулирования и проведения единой финансовой (в том числе налоговой) политики; обеспечивая реализацию </w:t>
      </w:r>
      <w:hyperlink r:id="rId19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конституционного права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на информацию в сфере предпринимательской деятельности и </w:t>
      </w:r>
      <w:hyperlink r:id="rId20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экономики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основанной на принципах юридического равенства сторон и договорных отношениях, </w:t>
      </w:r>
      <w:hyperlink r:id="rId21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конкуренции</w:t>
        </w:r>
      </w:hyperlink>
      <w:r w:rsidRPr="00CE1D6A">
        <w:rPr>
          <w:rFonts w:ascii="Times New Roman" w:hAnsi="Times New Roman" w:cs="Times New Roman"/>
          <w:sz w:val="28"/>
          <w:szCs w:val="28"/>
        </w:rPr>
        <w:t xml:space="preserve"> и риске, бухгалтерский учет является одной из конституционных гарантий </w:t>
      </w:r>
      <w:r w:rsidRPr="00CE1D6A">
        <w:rPr>
          <w:rFonts w:ascii="Times New Roman" w:hAnsi="Times New Roman" w:cs="Times New Roman"/>
          <w:sz w:val="28"/>
          <w:szCs w:val="28"/>
        </w:rPr>
        <w:lastRenderedPageBreak/>
        <w:t>единого </w:t>
      </w:r>
      <w:hyperlink r:id="rId22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рынка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единства экономического пространства как одной из основ </w:t>
      </w:r>
      <w:hyperlink r:id="rId23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конституционного строя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Российской Федерации. Исходя из этого, федеральный законодатель вправе возложить на участников предпринимательской и иной экономической деятельности обязанность по ведению официального бухгалтерского учета, а определенным участникам рынка и лицам, действующим в официальном качестве (в том числе налоговым органам), — предоставить </w:t>
      </w:r>
      <w:hyperlink r:id="rId24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право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доступа к информации по бухгалтерскому учету и проверки его достоверности».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Основной целью бухгалтерского учета является формирование полной и достоверной информации о деятельности, финансовом и имущественном положении субъекта экономической деятельности, необходимой для внутренних (руководители и аппарат </w:t>
      </w:r>
      <w:hyperlink r:id="rId25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управления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собственники) и внешних (органы </w:t>
      </w:r>
      <w:hyperlink r:id="rId26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власти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инвесторы, кредиторы, акционеры, контрагенты, обслуживающие банки, </w:t>
      </w:r>
      <w:hyperlink r:id="rId27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профсоюзы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и т. д.) пользователей бухгалтерской (финансовой) отчетности.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К законодательно определенным объектам бухгалтерского учета экономического субъекта относятся факты хозяйственной жизни, активы, </w:t>
      </w:r>
      <w:hyperlink r:id="rId28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обязательства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источники финансирования его деятельности, доходы, расходы и иные объекты в случае, если это установлено федеральными стандартами. Для добросовестного бизнеса также важен запрет на регистрацию мнимых и притворных объектов в регистрах бухгалтерского учета. Под мнимым объектом бухгалтерского учета понимается несуществующий объект, отраженный в бухгалтерском учете лишь для вида (в том числе неосуществленные расходы, несуществующие обязательства, не имевшие места факты хозяйственной жизни), а притворным объектом бухгалтерского учета признается объект, отраженный в бухгалтерском учете вместо другого объекта с целью прикрыть его (в том числе притворные </w:t>
      </w:r>
      <w:hyperlink r:id="rId29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сделки</w:t>
        </w:r>
      </w:hyperlink>
      <w:r w:rsidRPr="00CE1D6A">
        <w:rPr>
          <w:rFonts w:ascii="Times New Roman" w:hAnsi="Times New Roman" w:cs="Times New Roman"/>
          <w:sz w:val="28"/>
          <w:szCs w:val="28"/>
        </w:rPr>
        <w:t>).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Правовое регулирование бухгалтерского учета осуществляется на основе законодательно установленных принципов:</w:t>
      </w:r>
    </w:p>
    <w:p w:rsidR="00CE1D6A" w:rsidRPr="00CE1D6A" w:rsidRDefault="00CE1D6A" w:rsidP="00CE1D6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соответствия федеральных и отраслевых стандартов потребностям пользователей бухгалтерской (финансовой) отчетности, а также уровню развития науки и практики бухгалтерского учета;</w:t>
      </w:r>
    </w:p>
    <w:p w:rsidR="00CE1D6A" w:rsidRPr="00CE1D6A" w:rsidRDefault="00CE1D6A" w:rsidP="00CE1D6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единства системы требований к бухгалтерскому учету;</w:t>
      </w:r>
    </w:p>
    <w:p w:rsidR="00CE1D6A" w:rsidRPr="00CE1D6A" w:rsidRDefault="00CE1D6A" w:rsidP="00CE1D6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установления упрощенных способов ведения бухгалтерского учета, включая упрощенную бухгалтерскую (финансовую) отчетность, для экономических субъектов, имеющих право применять такие способы;</w:t>
      </w:r>
    </w:p>
    <w:p w:rsidR="00CE1D6A" w:rsidRPr="00CE1D6A" w:rsidRDefault="00CE1D6A" w:rsidP="00CE1D6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применения международных стандартов как основы разработки федеральных и отраслевых стандартов;</w:t>
      </w:r>
    </w:p>
    <w:p w:rsidR="00CE1D6A" w:rsidRPr="00CE1D6A" w:rsidRDefault="00CE1D6A" w:rsidP="00CE1D6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lastRenderedPageBreak/>
        <w:t>обеспечения условий для единообразного применения федеральных и отраслевых стандартов;</w:t>
      </w:r>
    </w:p>
    <w:p w:rsidR="00CE1D6A" w:rsidRPr="00CE1D6A" w:rsidRDefault="00CE1D6A" w:rsidP="00CE1D6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недопустимости совмещения полномочий по утверждению федеральных стандартов и государственному </w:t>
      </w:r>
      <w:hyperlink r:id="rId30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контролю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(надзору) в сфере бухгалтерского учета.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 xml:space="preserve">В России правовое регулирование бухгалтерского учета осуществляется как государственными у так и негосударственными субъектами. Органами государственного регулирования являются Минфин России и ЦБ РФ. В качестве негосударственных субъектов могут быть </w:t>
      </w:r>
      <w:proofErr w:type="spellStart"/>
      <w:r w:rsidRPr="00CE1D6A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CE1D6A">
        <w:rPr>
          <w:rFonts w:ascii="Times New Roman" w:hAnsi="Times New Roman" w:cs="Times New Roman"/>
          <w:sz w:val="28"/>
          <w:szCs w:val="28"/>
        </w:rPr>
        <w:t xml:space="preserve"> организации, в том числе </w:t>
      </w:r>
      <w:proofErr w:type="spellStart"/>
      <w:r w:rsidRPr="00CE1D6A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CE1D6A">
        <w:rPr>
          <w:rFonts w:ascii="Times New Roman" w:hAnsi="Times New Roman" w:cs="Times New Roman"/>
          <w:sz w:val="28"/>
          <w:szCs w:val="28"/>
        </w:rPr>
        <w:t xml:space="preserve"> организации </w:t>
      </w:r>
      <w:hyperlink r:id="rId31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предпринимателей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иных пользователей бухгалтерской (финансовой) отчетности, аудиторов, заинтересованные принимать участие в регулировании бухгалтерского учета, а также их ассоциации и союзы и иные </w:t>
      </w:r>
      <w:hyperlink r:id="rId32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некоммерческие организации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преследующие цели развития бухгалтерского учета.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В отечественной практике сложилась четырехуровневая система регулирования бухгалтерского учета и отчетности, объединяющая такие категории, как законодательство РФ о бухгалтерском учете и документы в области регулирования бухгалтерского учета.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К первому (нормативному правовому) уровню относятся федеральные законы, указы </w:t>
      </w:r>
      <w:hyperlink r:id="rId33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Президента РФ</w:t>
        </w:r>
      </w:hyperlink>
      <w:r w:rsidRPr="00CE1D6A">
        <w:rPr>
          <w:rFonts w:ascii="Times New Roman" w:hAnsi="Times New Roman" w:cs="Times New Roman"/>
          <w:sz w:val="28"/>
          <w:szCs w:val="28"/>
        </w:rPr>
        <w:t>, постановления </w:t>
      </w:r>
      <w:hyperlink r:id="rId34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Правительства РФ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и иные </w:t>
      </w:r>
      <w:hyperlink r:id="rId35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нормативные правовые акты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РФ, регламентирующие прямо или косвенно основные требования по организации и ведению бухгалтерского учета. Правовое регулирование официального бухгалтерского учета </w:t>
      </w:r>
      <w:hyperlink r:id="rId36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Конституцией РФ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отнесено к исключительному ведению Российской Федерации (п. «</w:t>
      </w:r>
      <w:proofErr w:type="spellStart"/>
      <w:r w:rsidRPr="00CE1D6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E1D6A">
        <w:rPr>
          <w:rFonts w:ascii="Times New Roman" w:hAnsi="Times New Roman" w:cs="Times New Roman"/>
          <w:sz w:val="28"/>
          <w:szCs w:val="28"/>
        </w:rPr>
        <w:t>» ст. 71).</w:t>
      </w:r>
    </w:p>
    <w:p w:rsidR="00CE1D6A" w:rsidRPr="00CE1D6A" w:rsidRDefault="00CE1D6A" w:rsidP="00CE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6A">
        <w:rPr>
          <w:rFonts w:ascii="Times New Roman" w:hAnsi="Times New Roman" w:cs="Times New Roman"/>
          <w:sz w:val="28"/>
          <w:szCs w:val="28"/>
        </w:rPr>
        <w:t>Некоторые законодательные положения об учете и отчетности отражены в ГК РФ, в частности об утверждении годовой бухгалтерской (финансовой) отчетности корпорации, об обязательности привлечения </w:t>
      </w:r>
      <w:hyperlink r:id="rId37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акционерным обществом</w:t>
        </w:r>
      </w:hyperlink>
      <w:r w:rsidRPr="00CE1D6A">
        <w:rPr>
          <w:rFonts w:ascii="Times New Roman" w:hAnsi="Times New Roman" w:cs="Times New Roman"/>
          <w:sz w:val="28"/>
          <w:szCs w:val="28"/>
        </w:rPr>
        <w:t> аудитора для проверки и подтверждения правильности годовой бухгалтерской (финансовой) отчетности. Отдельные нормы содержатся и в иных федеральных законах, например об АО, об </w:t>
      </w:r>
      <w:hyperlink r:id="rId38" w:history="1">
        <w:r w:rsidRPr="00CE1D6A">
          <w:rPr>
            <w:rStyle w:val="a3"/>
            <w:rFonts w:ascii="Times New Roman" w:hAnsi="Times New Roman" w:cs="Times New Roman"/>
            <w:sz w:val="28"/>
            <w:szCs w:val="28"/>
          </w:rPr>
          <w:t>ООО</w:t>
        </w:r>
      </w:hyperlink>
      <w:r w:rsidRPr="00CE1D6A">
        <w:rPr>
          <w:rFonts w:ascii="Times New Roman" w:hAnsi="Times New Roman" w:cs="Times New Roman"/>
          <w:sz w:val="28"/>
          <w:szCs w:val="28"/>
        </w:rPr>
        <w:t xml:space="preserve">, «Об электронной подписи», «Об информации, информационных технологиях и о защите информации», «О консолидированной финансовой отчетности». Приведение национальной системы бухгалтерского учета в соответствие с требованиями рыночной экономики и международными стандартами финансовой отчетности осуществлялось на основе постановления Правительства РФ от 6 марта 1998 г. № 283 «Об утверждении Программы реформирования бухгалтерского </w:t>
      </w:r>
      <w:r w:rsidRPr="00CE1D6A">
        <w:rPr>
          <w:rFonts w:ascii="Times New Roman" w:hAnsi="Times New Roman" w:cs="Times New Roman"/>
          <w:sz w:val="28"/>
          <w:szCs w:val="28"/>
        </w:rPr>
        <w:lastRenderedPageBreak/>
        <w:t>учета в соответствии с международными стандартами финансовой отчетности».</w:t>
      </w:r>
    </w:p>
    <w:p w:rsidR="002351DD" w:rsidRDefault="002351DD"/>
    <w:sectPr w:rsidR="002351DD" w:rsidSect="0023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36EC"/>
    <w:multiLevelType w:val="multilevel"/>
    <w:tmpl w:val="63B8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C0E27"/>
    <w:multiLevelType w:val="multilevel"/>
    <w:tmpl w:val="5716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1D6A"/>
    <w:rsid w:val="002351DD"/>
    <w:rsid w:val="00235543"/>
    <w:rsid w:val="007F608F"/>
    <w:rsid w:val="00CE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p73.html" TargetMode="External"/><Relationship Id="rId13" Type="http://schemas.openxmlformats.org/officeDocument/2006/relationships/hyperlink" Target="http://be5.biz/terms/u18.html" TargetMode="External"/><Relationship Id="rId18" Type="http://schemas.openxmlformats.org/officeDocument/2006/relationships/hyperlink" Target="http://be5.biz/terms/k12.html" TargetMode="External"/><Relationship Id="rId26" Type="http://schemas.openxmlformats.org/officeDocument/2006/relationships/hyperlink" Target="http://be5.biz/terms/v7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e5.biz/terms/k24.html" TargetMode="External"/><Relationship Id="rId34" Type="http://schemas.openxmlformats.org/officeDocument/2006/relationships/hyperlink" Target="http://be5.biz/terms/p18.html" TargetMode="External"/><Relationship Id="rId7" Type="http://schemas.openxmlformats.org/officeDocument/2006/relationships/hyperlink" Target="http://be5.biz/terms/r11.html" TargetMode="External"/><Relationship Id="rId12" Type="http://schemas.openxmlformats.org/officeDocument/2006/relationships/hyperlink" Target="http://be5.biz/terms/b18.html" TargetMode="External"/><Relationship Id="rId17" Type="http://schemas.openxmlformats.org/officeDocument/2006/relationships/hyperlink" Target="http://be5.biz/terms/i23.html" TargetMode="External"/><Relationship Id="rId25" Type="http://schemas.openxmlformats.org/officeDocument/2006/relationships/hyperlink" Target="http://be5.biz/terms/u17.html" TargetMode="External"/><Relationship Id="rId33" Type="http://schemas.openxmlformats.org/officeDocument/2006/relationships/hyperlink" Target="http://be5.biz/terms/p17.html" TargetMode="External"/><Relationship Id="rId38" Type="http://schemas.openxmlformats.org/officeDocument/2006/relationships/hyperlink" Target="http://be5.biz/terms/o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e5.biz/terms/b17.html" TargetMode="External"/><Relationship Id="rId20" Type="http://schemas.openxmlformats.org/officeDocument/2006/relationships/hyperlink" Target="http://be5.biz/terms/e11.html" TargetMode="External"/><Relationship Id="rId29" Type="http://schemas.openxmlformats.org/officeDocument/2006/relationships/hyperlink" Target="http://be5.biz/terms/c1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5.biz/terms/d31.html" TargetMode="External"/><Relationship Id="rId11" Type="http://schemas.openxmlformats.org/officeDocument/2006/relationships/hyperlink" Target="http://be5.biz/terms/p42.html" TargetMode="External"/><Relationship Id="rId24" Type="http://schemas.openxmlformats.org/officeDocument/2006/relationships/hyperlink" Target="http://be5.biz/terms/p1.html" TargetMode="External"/><Relationship Id="rId32" Type="http://schemas.openxmlformats.org/officeDocument/2006/relationships/hyperlink" Target="http://be5.biz/terms/n16.html" TargetMode="External"/><Relationship Id="rId37" Type="http://schemas.openxmlformats.org/officeDocument/2006/relationships/hyperlink" Target="http://be5.biz/terms/a9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e5.biz/terms/p67.html" TargetMode="External"/><Relationship Id="rId15" Type="http://schemas.openxmlformats.org/officeDocument/2006/relationships/hyperlink" Target="http://be5.biz/terms/b16.html" TargetMode="External"/><Relationship Id="rId23" Type="http://schemas.openxmlformats.org/officeDocument/2006/relationships/hyperlink" Target="http://be5.biz/terms/k11.html" TargetMode="External"/><Relationship Id="rId28" Type="http://schemas.openxmlformats.org/officeDocument/2006/relationships/hyperlink" Target="http://be5.biz/terms/o9.html" TargetMode="External"/><Relationship Id="rId36" Type="http://schemas.openxmlformats.org/officeDocument/2006/relationships/hyperlink" Target="http://be5.biz/terms/k18.html" TargetMode="External"/><Relationship Id="rId10" Type="http://schemas.openxmlformats.org/officeDocument/2006/relationships/hyperlink" Target="http://be5.biz/terms/b15.html" TargetMode="External"/><Relationship Id="rId19" Type="http://schemas.openxmlformats.org/officeDocument/2006/relationships/hyperlink" Target="http://be5.biz/terms/k10.html" TargetMode="External"/><Relationship Id="rId31" Type="http://schemas.openxmlformats.org/officeDocument/2006/relationships/hyperlink" Target="http://be5.biz/terms/p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5.biz/terms/k30.html" TargetMode="External"/><Relationship Id="rId14" Type="http://schemas.openxmlformats.org/officeDocument/2006/relationships/hyperlink" Target="http://be5.biz/terms/z4.html" TargetMode="External"/><Relationship Id="rId22" Type="http://schemas.openxmlformats.org/officeDocument/2006/relationships/hyperlink" Target="http://be5.biz/terms/r13.html" TargetMode="External"/><Relationship Id="rId27" Type="http://schemas.openxmlformats.org/officeDocument/2006/relationships/hyperlink" Target="http://be5.biz/terms/p36.html" TargetMode="External"/><Relationship Id="rId30" Type="http://schemas.openxmlformats.org/officeDocument/2006/relationships/hyperlink" Target="http://be5.biz/terms/k31.html" TargetMode="External"/><Relationship Id="rId35" Type="http://schemas.openxmlformats.org/officeDocument/2006/relationships/hyperlink" Target="http://be5.biz/terms/n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1277</Words>
  <Characters>7282</Characters>
  <Application>Microsoft Office Word</Application>
  <DocSecurity>0</DocSecurity>
  <Lines>60</Lines>
  <Paragraphs>17</Paragraphs>
  <ScaleCrop>false</ScaleCrop>
  <Company>Microsoft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2020-04-19T15:04:00Z</dcterms:created>
  <dcterms:modified xsi:type="dcterms:W3CDTF">2020-04-21T12:23:00Z</dcterms:modified>
</cp:coreProperties>
</file>