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7E" w:rsidRDefault="0048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  <w:r w:rsidRPr="00485D91">
        <w:rPr>
          <w:rFonts w:ascii="Times New Roman" w:hAnsi="Times New Roman" w:cs="Times New Roman"/>
          <w:sz w:val="28"/>
          <w:szCs w:val="28"/>
        </w:rPr>
        <w:t>Принципы и методы оценки эффективности предпринимательской деятельности.</w:t>
      </w:r>
    </w:p>
    <w:p w:rsidR="00485D91" w:rsidRDefault="0048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Оформляем в электронном виде </w:t>
      </w:r>
    </w:p>
    <w:p w:rsidR="00485D91" w:rsidRPr="00485D91" w:rsidRDefault="0048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отправлять </w:t>
      </w:r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r w:rsidRPr="00485D9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5D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85D91" w:rsidRPr="00485D91" w:rsidRDefault="0048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16.05.2020</w:t>
      </w:r>
    </w:p>
    <w:sectPr w:rsidR="00485D91" w:rsidRPr="00485D91" w:rsidSect="0071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5D91"/>
    <w:rsid w:val="00485D91"/>
    <w:rsid w:val="0071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2020-05-12T05:08:00Z</dcterms:created>
  <dcterms:modified xsi:type="dcterms:W3CDTF">2020-05-12T05:09:00Z</dcterms:modified>
</cp:coreProperties>
</file>