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C" w:rsidRPr="00924969" w:rsidRDefault="00E5737C" w:rsidP="00E5737C">
      <w:pPr>
        <w:rPr>
          <w:rFonts w:ascii="Times New Roman" w:hAnsi="Times New Roman" w:cs="Times New Roman"/>
          <w:sz w:val="28"/>
          <w:szCs w:val="28"/>
        </w:rPr>
      </w:pPr>
      <w:r w:rsidRPr="00924969">
        <w:rPr>
          <w:rFonts w:ascii="Times New Roman" w:hAnsi="Times New Roman" w:cs="Times New Roman"/>
          <w:sz w:val="28"/>
          <w:szCs w:val="28"/>
        </w:rPr>
        <w:t xml:space="preserve">При выполнении работ дистанционного обучения во всех группах необходимо написать план – конспект по лекциям. Если имеются вопросы – ответить на них или заполнить таблицы. </w:t>
      </w:r>
    </w:p>
    <w:p w:rsidR="00E5737C" w:rsidRDefault="00E5737C" w:rsidP="00E5737C">
      <w:pPr>
        <w:rPr>
          <w:rFonts w:ascii="Times New Roman" w:hAnsi="Times New Roman" w:cs="Times New Roman"/>
          <w:sz w:val="28"/>
          <w:szCs w:val="28"/>
        </w:rPr>
      </w:pPr>
      <w:r w:rsidRPr="00924969">
        <w:rPr>
          <w:rFonts w:ascii="Times New Roman" w:hAnsi="Times New Roman" w:cs="Times New Roman"/>
          <w:sz w:val="28"/>
          <w:szCs w:val="28"/>
        </w:rPr>
        <w:t>При выполнении задания в тетради необходимо вначале записать число и номер урока.</w:t>
      </w:r>
    </w:p>
    <w:p w:rsidR="00E5737C" w:rsidRPr="00924969" w:rsidRDefault="00E5737C" w:rsidP="00E5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 физике можно брать из любого учебника по физике или лекций Интернета.</w:t>
      </w:r>
    </w:p>
    <w:p w:rsidR="00E5737C" w:rsidRPr="00F107C3" w:rsidRDefault="00E5737C">
      <w:pPr>
        <w:rPr>
          <w:rFonts w:ascii="Times New Roman" w:hAnsi="Times New Roman" w:cs="Times New Roman"/>
          <w:sz w:val="28"/>
          <w:szCs w:val="28"/>
        </w:rPr>
      </w:pPr>
      <w:r w:rsidRPr="00F107C3">
        <w:rPr>
          <w:rFonts w:ascii="Times New Roman" w:hAnsi="Times New Roman" w:cs="Times New Roman"/>
          <w:sz w:val="28"/>
          <w:szCs w:val="28"/>
        </w:rPr>
        <w:t xml:space="preserve">Материалы отправлять по адресу:  </w:t>
      </w:r>
      <w:proofErr w:type="spellStart"/>
      <w:r w:rsidRPr="00F107C3">
        <w:rPr>
          <w:rFonts w:ascii="Times New Roman" w:hAnsi="Times New Roman" w:cs="Times New Roman"/>
          <w:sz w:val="28"/>
          <w:szCs w:val="28"/>
        </w:rPr>
        <w:t>kartel</w:t>
      </w:r>
      <w:proofErr w:type="spellEnd"/>
      <w:r w:rsidRPr="00F107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07C3">
        <w:rPr>
          <w:rFonts w:ascii="Times New Roman" w:hAnsi="Times New Roman" w:cs="Times New Roman"/>
          <w:sz w:val="28"/>
          <w:szCs w:val="28"/>
          <w:lang w:val="en-US"/>
        </w:rPr>
        <w:t>mih</w:t>
      </w:r>
      <w:proofErr w:type="spellEnd"/>
      <w:r w:rsidRPr="00F107C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107C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107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07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5737C" w:rsidRPr="00F107C3" w:rsidRDefault="00E5737C">
      <w:pPr>
        <w:rPr>
          <w:rFonts w:ascii="Times New Roman" w:hAnsi="Times New Roman" w:cs="Times New Roman"/>
          <w:sz w:val="28"/>
          <w:szCs w:val="28"/>
        </w:rPr>
      </w:pPr>
    </w:p>
    <w:p w:rsidR="00E5737C" w:rsidRPr="00F107C3" w:rsidRDefault="00E5737C" w:rsidP="00F1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16.11. занятие № 73-74.</w:t>
      </w:r>
    </w:p>
    <w:p w:rsidR="0089398E" w:rsidRPr="00F107C3" w:rsidRDefault="00E5737C" w:rsidP="00F1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Тема. Свободные и вынужденные колебания. Гармонические колебания.</w:t>
      </w:r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1. Вынужденными называют колебания, происходящие под действием внешней периодической силы. Примером может служить периодическое раскачивание качелей.&#10;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Какие колебания называют вынужденными? Приведите примеры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2. Свободными называют колебания, происходящие под действием внутренних сил в системе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Какие колебания называют свободными? Приведите примеры</w:t>
        </w:r>
        <w:proofErr w:type="gramStart"/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чем главная особенность систем, в которых происходят свободные колебания?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3. Период колебаний - это минимальный интервал времени, в течение которого происходит одно полное колебание.&#10;Амплитуда колебаний - это максимальное отклонение колеблющейся величины от положения равновесия.&#10;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Что такое период и амплитуда колебаний?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4.&#10;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Как период колебаний пружинного маятника зависит от его массы и жесткости пружины?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1. Затухающие колебания - это колебания, амплитуда которых уменьшается с течением времени под действием внешних сил. Примером может служить физический маятник, чьи колебания затухают под действием силы сопротивления воздуха.&#10;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5</w:t>
        </w:r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Какие колебания называют затухающими? Приведите примеры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2. В механических часах пружина играет роль источника энергии.&#10;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6. Почему в механических часах используется заводная пружина?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3. Апериодическим называют движение, возникающее при больших силах сопротивления, при которых колеблющееся тело теряет энергию и не проходит через положение равновесия. Примером может служить амортизатор в машине.&#10;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7</w:t>
        </w:r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Какое движение называют апериодическим? Приведите примеры</w:t>
        </w:r>
      </w:hyperlink>
    </w:p>
    <w:p w:rsid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/>
        </w:rPr>
      </w:pPr>
      <w:hyperlink r:id="rId12" w:tooltip="4. Апериодическое движение возникает при условии, что энергия колеблющейся системы не может компенсировать потери энергии на сопротивление воздуха или трение.&#10;" w:history="1">
        <w:r w:rsidRPr="00F107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 При каких условиях в колебательной системе возникает апериодическое движение?</w:t>
        </w:r>
      </w:hyperlink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16.11 занятие № 75-76</w:t>
      </w:r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Лабораторная работа: «Изучение зависимости колебания маятника от длины нити»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Оборудование: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штатив с перекладиной и муфтой, нить с петлями на концах, груз с крючком, линейка, электронный секундомер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Цель работы: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состоит в экспериментальной проверке формулы, связывающей пе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риод колебаний маятника с длиной его подвеса.</w:t>
      </w:r>
    </w:p>
    <w:p w:rsidR="00F107C3" w:rsidRPr="00F107C3" w:rsidRDefault="00F107C3" w:rsidP="00F107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сведения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колебания нитяного маятника, т.е. небольшого тела (например, шарика), подвешенного на нити, длина которой значительно превышает размеры самого тела. Если шарик отклонить от положения равновесия и отпустить, то он начнет колебаться. Сначала маятник движется с нарастающей скоростью вниз. В положении равновесия скорость шарика не равна нулю, и он по инерции движется вверх. По достижении наивысшего положения шарик снова начинает двигаться вниз. Это будут свободные колебания маятника.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Свободные колебания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F107C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это колебания, которые возникают  в системе под действием внутренних сил, после того, как система была выведена из положения устойчивого равновесия.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Колебательное движение характеризуют амплитудой, периодом и частотой колебаний.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Амплитуда колебаний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наибольшее смещение колеблющегося тела от положения равновесия. Обозначается </w:t>
      </w: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Единица измерения - метр [1м].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  Период колебаний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время, за которое тело совершает одно полное колебание. Обозначается </w:t>
      </w: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Единица измерения - секунда [1с].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Частота колебаний -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число колебаний, совершаемых за единицу времени. Обозначается </w:t>
      </w:r>
      <w:proofErr w:type="spellStart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ν</w:t>
      </w:r>
      <w:proofErr w:type="spell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Единица измерения - герц [1Гц].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 </w:t>
      </w:r>
      <w:proofErr w:type="gram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Тело, подвешенное на невесомой нерастяжимой нити называют</w:t>
      </w:r>
      <w:proofErr w:type="gramEnd"/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математическим маятником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4875" cy="1752600"/>
            <wp:effectExtent l="19050" t="0" r="9525" b="0"/>
            <wp:docPr id="1" name="Рисунок 1" descr="http://infofiz.ru/images/stories/lkft/meh/lr4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meh/lr4f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Период колебаний математического маятника определяется формулой: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71525" cy="476250"/>
            <wp:effectExtent l="19050" t="0" r="9525" b="0"/>
            <wp:docPr id="2" name="Рисунок 2" descr="http://infofiz.ru/images/stories/lkft/meh/lr4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meh/lr4f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(1), где </w:t>
      </w:r>
      <w:proofErr w:type="spellStart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l</w:t>
      </w:r>
      <w:proofErr w:type="spellEnd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длина подвеса, а </w:t>
      </w:r>
      <w:proofErr w:type="spellStart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proofErr w:type="spellEnd"/>
      <w:r w:rsidRPr="00F107C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–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ускорение свободного падения.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Период колебаний математического маятника зависит: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1) 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 длины нити.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Период колебаний математического маятника пропорционален корню квадратному из длины нити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" cy="342900"/>
            <wp:effectExtent l="19050" t="0" r="9525" b="0"/>
            <wp:docPr id="3" name="Рисунок 3" descr="http://infofiz.ru/images/stories/lkft/meh/lr4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eh/lr4f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Т.е., </w:t>
      </w:r>
      <w:proofErr w:type="gram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уменьшении длины нити в 4 раза, период уменьшается в 2 раза; при уменьшении длины нити в 9 раз, период уменьшается в 3 раза.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2)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от ускорения свободного падения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той местности, где происходят колебания. Период колебаний математического маятника </w:t>
      </w:r>
      <w:proofErr w:type="spell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обратнопропорционален</w:t>
      </w:r>
      <w:proofErr w:type="spell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корню квадратному из ускорения свободного падения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7225" cy="609600"/>
            <wp:effectExtent l="19050" t="0" r="9525" b="0"/>
            <wp:docPr id="4" name="Рисунок 4" descr="http://infofiz.ru/images/stories/lkft/meh/lr4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meh/lr4f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proofErr w:type="gram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Тело, подвешенное на пружине называют</w:t>
      </w:r>
      <w:proofErr w:type="gram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пружинным маятником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4875" cy="1752600"/>
            <wp:effectExtent l="19050" t="0" r="9525" b="0"/>
            <wp:docPr id="5" name="Рисунок 5" descr="http://infofiz.ru/images/stories/lkft/meh/lr4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meh/lr4f-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Период колебаний пружинного маятника определяется формулой 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62050" cy="504825"/>
            <wp:effectExtent l="19050" t="0" r="0" b="0"/>
            <wp:docPr id="6" name="Рисунок 6" descr="http://infofiz.ru/images/stories/lkft/kol/lk13f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kol/lk13f-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</w:t>
      </w:r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</w:t>
      </w:r>
      <w:proofErr w:type="spell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масса тела, </w:t>
      </w:r>
      <w:proofErr w:type="spellStart"/>
      <w:r w:rsidRPr="00F107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proofErr w:type="spell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жесткость пружины.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Период колебаний пружинного маятника зависит: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1)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от массы тела.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Период колебаний пружинного маятника пропорционален корню квадратному из массы тела</w:t>
      </w:r>
      <w:r w:rsidRPr="00F107C3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19050" t="0" r="0" b="0"/>
            <wp:docPr id="7" name="Рисунок 7" descr="http://infofiz.ru/images/stories/lkft/meh/lr4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meh/lr4f-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  2) </w:t>
      </w:r>
      <w:r w:rsidRPr="00F107C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 жесткости пружины.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Период колебаний пружинного маятника </w:t>
      </w:r>
      <w:proofErr w:type="spell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обратнопропорционален</w:t>
      </w:r>
      <w:proofErr w:type="spell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корню квадратному из жесткости пружины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0550" cy="523875"/>
            <wp:effectExtent l="19050" t="0" r="0" b="0"/>
            <wp:docPr id="8" name="Рисунок 8" descr="http://infofiz.ru/images/stories/lkft/meh/lr4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meh/lr4f-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В работе мы исследуем колебания математического маятника. Из формулы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71525" cy="476250"/>
            <wp:effectExtent l="19050" t="0" r="9525" b="0"/>
            <wp:docPr id="9" name="Рисунок 9" descr="http://infofiz.ru/images/stories/lkft/meh/lr4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meh/lr4f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следует, что период колебаний изменится вдвое при изменении длины подвеса в четыре раза.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Это следствие и проверяют в работе. Поочередно испытывают два маятника, длины подвесов которых отличаются в четыре раза. Каждый из маятников приводят в движение и измеряют время, за которое он совершит определённое количество колебаний. Чтобы уменьшить влияние побочных факторов, опыт с каждым маятником проводят несколько раз и находят среднее значение времени, затраченное маятником на совершение заданного числа колебаний. Затем вычисляют периоды маятников и находят их отношение.</w:t>
      </w:r>
    </w:p>
    <w:p w:rsidR="00F107C3" w:rsidRPr="00F107C3" w:rsidRDefault="00F107C3" w:rsidP="00F107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Выполнение работы. 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1. Подготовьте таблицу для записи результатов измерений и вычислений:</w:t>
      </w:r>
    </w:p>
    <w:tbl>
      <w:tblPr>
        <w:tblW w:w="8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3"/>
        <w:gridCol w:w="855"/>
        <w:gridCol w:w="988"/>
        <w:gridCol w:w="1137"/>
        <w:gridCol w:w="1138"/>
        <w:gridCol w:w="1272"/>
        <w:gridCol w:w="1272"/>
      </w:tblGrid>
      <w:tr w:rsidR="00F107C3" w:rsidRPr="00F107C3" w:rsidTr="00F107C3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l</w:t>
            </w:r>
            <w:proofErr w:type="spellEnd"/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  <w:proofErr w:type="spellEnd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  <w:proofErr w:type="gramEnd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18"/>
                <w:vertAlign w:val="subscript"/>
                <w:lang w:eastAsia="ru-RU"/>
              </w:rPr>
              <w:t>ср</w:t>
            </w:r>
            <w:proofErr w:type="spellEnd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Т, 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ν</w:t>
            </w:r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107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Гц</w:t>
            </w:r>
            <w:proofErr w:type="gramEnd"/>
          </w:p>
        </w:tc>
      </w:tr>
      <w:tr w:rsidR="00F107C3" w:rsidRPr="00F107C3" w:rsidTr="00F107C3"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l</w:t>
            </w: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vertAlign w:val="subscript"/>
                <w:lang w:eastAsia="ru-RU"/>
              </w:rPr>
              <w:t>1</w:t>
            </w: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107C3" w:rsidRPr="00F107C3" w:rsidTr="00F107C3"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l</w:t>
            </w: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vertAlign w:val="subscript"/>
                <w:lang w:eastAsia="ru-RU"/>
              </w:rPr>
              <w:t>2</w:t>
            </w:r>
            <w:r w:rsidRPr="00F10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107C3" w:rsidRPr="00F107C3" w:rsidTr="00F10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07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7C3" w:rsidRPr="00F107C3" w:rsidRDefault="00F107C3" w:rsidP="00F107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2. Закрепите перекладину в муфте у верхнего края стержня штатива. Штатив разместите на столе так, чтобы конец перекладины выступал за край поверхности стола. Подвесьте к перекладине с помощью нити один груз из набора. Расстояние от точки повеса до центра груза должно быть 25-30 см.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981200" cy="3362325"/>
            <wp:effectExtent l="19050" t="0" r="0" b="0"/>
            <wp:docPr id="10" name="Рисунок 10" descr="http://infofiz.ru/images/stories/lkft/meh/lr4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meh/lr4f-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3. Подготовьте электронный секундомер к работе в ручном режиме.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4. Отклоните груз на 5-6 см от положения равновесия и замерьте время, за которое груз совершит 30 полных колебаний (при отклонении груза следите, чтобы угол отклонения не был велик).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5. Повторите измерение 3-4 раза и определите среднее время t</w:t>
      </w:r>
      <w:r w:rsidRPr="00F107C3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ср1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=(t</w:t>
      </w:r>
      <w:r w:rsidRPr="00F107C3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+t</w:t>
      </w:r>
      <w:r w:rsidRPr="00F107C3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2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+t</w:t>
      </w:r>
      <w:r w:rsidRPr="00F107C3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3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+t</w:t>
      </w:r>
      <w:r w:rsidRPr="00F107C3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4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)/4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6. Вычислите период колебания груза с длиной подвеса 25-30 см по формуле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4825" cy="476250"/>
            <wp:effectExtent l="19050" t="0" r="9525" b="0"/>
            <wp:docPr id="11" name="Рисунок 11" descr="http://infofiz.ru/images/stories/lkft/meh/lr4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meh/lr4f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7. Увеличьте длину подвеса в четыре раза.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8. Повторите серию опытов с маятником новой длины и вычислите его период колебаний по формуле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1025" cy="447675"/>
            <wp:effectExtent l="19050" t="0" r="9525" b="0"/>
            <wp:docPr id="12" name="Рисунок 12" descr="http://infofiz.ru/images/stories/lkft/meh/lr4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meh/lr4f-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9. Вычислите частоты колебаний для </w:t>
      </w:r>
      <w:proofErr w:type="gramStart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обеих</w:t>
      </w:r>
      <w:proofErr w:type="gramEnd"/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маятников по формулам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1025" cy="457200"/>
            <wp:effectExtent l="19050" t="0" r="9525" b="0"/>
            <wp:docPr id="13" name="Рисунок 13" descr="http://infofiz.ru/images/stories/lkft/meh/lr4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meh/lr4f-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1025" cy="457200"/>
            <wp:effectExtent l="19050" t="0" r="9525" b="0"/>
            <wp:docPr id="14" name="Рисунок 14" descr="http://infofiz.ru/images/stories/lkft/meh/lr4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images/stories/lkft/meh/lr4f-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10. Сравните периоды колебаний двух маятников, длины которых отличались в четыре раза, и сделайте вывод относительно справедливости формулы (1). Укажите возможные причины расхождения результатов.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11. Ответьте на контрольные вопросы.</w:t>
      </w:r>
    </w:p>
    <w:p w:rsidR="00F107C3" w:rsidRPr="00F107C3" w:rsidRDefault="00F107C3" w:rsidP="00F107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Контрольные вопросы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1.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называют периодом колебаний маятника?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2.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называют частотой колебаний маятника? Какова единица частоты колебаний?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3.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каких величин и как зависит период колебаний математического маятника?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4.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каких величин и как зависит период колебаний пружинного маятника?</w:t>
      </w:r>
    </w:p>
    <w:p w:rsidR="00F107C3" w:rsidRPr="00F107C3" w:rsidRDefault="00F107C3" w:rsidP="00F10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07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5. </w:t>
      </w:r>
      <w:r w:rsidRPr="00F107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колебания называют собственными?</w:t>
      </w:r>
    </w:p>
    <w:p w:rsidR="00F107C3" w:rsidRPr="00F107C3" w:rsidRDefault="00F107C3" w:rsidP="00F107C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07C3" w:rsidRPr="00F107C3" w:rsidSect="008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9D"/>
    <w:multiLevelType w:val="multilevel"/>
    <w:tmpl w:val="66D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7320C"/>
    <w:multiLevelType w:val="multilevel"/>
    <w:tmpl w:val="7DA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7C"/>
    <w:rsid w:val="0089398E"/>
    <w:rsid w:val="00E5737C"/>
    <w:rsid w:val="00F1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C3"/>
    <w:rPr>
      <w:b/>
      <w:bCs/>
    </w:rPr>
  </w:style>
  <w:style w:type="character" w:styleId="a5">
    <w:name w:val="Emphasis"/>
    <w:basedOn w:val="a0"/>
    <w:uiPriority w:val="20"/>
    <w:qFormat/>
    <w:rsid w:val="00F107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49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5terka.com/node/12489" TargetMode="External"/><Relationship Id="rId12" Type="http://schemas.openxmlformats.org/officeDocument/2006/relationships/hyperlink" Target="https://5terka.com/node/1250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5terka.com/node/12488" TargetMode="External"/><Relationship Id="rId11" Type="http://schemas.openxmlformats.org/officeDocument/2006/relationships/hyperlink" Target="https://5terka.com/node/12499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s://5terka.com/node/12487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5terka.com/node/12498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497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2020-11-16T02:19:00Z</dcterms:created>
  <dcterms:modified xsi:type="dcterms:W3CDTF">2020-11-16T02:40:00Z</dcterms:modified>
</cp:coreProperties>
</file>