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EE0165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§ 97. Знаки препинания в сложноподчинённом предложении с несколькими придаточными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EE0165" w:rsidRPr="00EE0165" w:rsidTr="00EE01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EE0165" w:rsidRPr="00EE0165" w:rsidRDefault="00EE0165" w:rsidP="00EE016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</w:pPr>
            <w:r w:rsidRPr="00EE0165"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  <w:t>Запятая ставится:</w:t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1) между однородными придаточными предложениями, не соединёнными сочинительными союзами, </w:t>
            </w:r>
            <w:proofErr w:type="gramStart"/>
            <w:r w:rsidRPr="00EE0165">
              <w:rPr>
                <w:rFonts w:ascii="Courier New" w:eastAsia="Times New Roman" w:hAnsi="Courier New" w:cs="Courier New"/>
                <w:sz w:val="20"/>
                <w:szCs w:val="20"/>
              </w:rPr>
              <w:t>например</w:t>
            </w:r>
            <w:proofErr w:type="gramEnd"/>
            <w:r w:rsidRPr="00EE0165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EE0165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Он был из тех, кого судьба вела кремнистыми путями испытанья, кого везде опасность стерегла, насмешливо грозя тоской изгнанья</w:t>
            </w: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 (К. Бальмонт);</w:t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2) между однородными придаточными, соединёнными повторяющимися сочинительными союзами, </w:t>
            </w:r>
            <w:proofErr w:type="gramStart"/>
            <w:r w:rsidRPr="00EE0165">
              <w:rPr>
                <w:rFonts w:ascii="Courier New" w:eastAsia="Times New Roman" w:hAnsi="Courier New" w:cs="Courier New"/>
                <w:sz w:val="20"/>
                <w:szCs w:val="20"/>
              </w:rPr>
              <w:t>например</w:t>
            </w:r>
            <w:proofErr w:type="gramEnd"/>
            <w:r w:rsidRPr="00EE0165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EE0165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Матвей подробно рассказал и какие блюда он ел, и из чего эти блюда приготовлены</w:t>
            </w: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3) между придаточными предложениями с последовательным подчинением, </w:t>
            </w:r>
            <w:proofErr w:type="gramStart"/>
            <w:r w:rsidRPr="00EE0165">
              <w:rPr>
                <w:rFonts w:ascii="Courier New" w:eastAsia="Times New Roman" w:hAnsi="Courier New" w:cs="Courier New"/>
                <w:sz w:val="20"/>
                <w:szCs w:val="20"/>
              </w:rPr>
              <w:t>например</w:t>
            </w:r>
            <w:proofErr w:type="gramEnd"/>
            <w:r w:rsidRPr="00EE0165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EE0165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Немножко далее речка, вероятно, сливалась с другой такою же речонкой, потому что шагах в ста от холма по её течению зеленела густая, пышная осока, из которой, когда подъезжала бричка, с криком вылетело три бекаса.</w:t>
            </w: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 (А. Чехов)</w:t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</w:pPr>
            <w:r w:rsidRPr="00EE0165"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  <w:t>Запятая не ставится:</w:t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proofErr w:type="gramStart"/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1)если</w:t>
            </w:r>
            <w:proofErr w:type="gramEnd"/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однородные придаточные соединяются неповторяющимися соединительными или разделительными союзами, </w:t>
            </w:r>
            <w:r w:rsidRPr="00EE0165">
              <w:rPr>
                <w:rFonts w:ascii="Courier New" w:eastAsia="Times New Roman" w:hAnsi="Courier New" w:cs="Courier New"/>
                <w:sz w:val="20"/>
                <w:szCs w:val="20"/>
              </w:rPr>
              <w:t>например:</w:t>
            </w: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EE0165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Каждый раз, приезжая сюда, я видел, как разрастается сад и как старятся дом и его хозяйка</w:t>
            </w: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 (К. Паустовский);</w:t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2) на стыке сочинительного и подчинительного союзов или двух подчинительных союзов, если за придаточным предложением следует вторая часть сложного союза — </w:t>
            </w:r>
            <w:r w:rsidRPr="00EE01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то, так, но</w:t>
            </w: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. </w:t>
            </w:r>
            <w:proofErr w:type="gramStart"/>
            <w:r w:rsidRPr="00EE0165">
              <w:rPr>
                <w:rFonts w:ascii="Courier New" w:eastAsia="Times New Roman" w:hAnsi="Courier New" w:cs="Courier New"/>
                <w:sz w:val="20"/>
                <w:szCs w:val="20"/>
              </w:rPr>
              <w:t>Например</w:t>
            </w:r>
            <w:proofErr w:type="gramEnd"/>
            <w:r w:rsidRPr="00EE0165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EE0165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Вся моя мысль в том, </w:t>
            </w:r>
            <w:r w:rsidRPr="00EE01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что ежели</w:t>
            </w:r>
            <w:r w:rsidRPr="00EE0165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люди порочные связаны между собой и составляют силу, </w:t>
            </w:r>
            <w:r w:rsidRPr="00EE01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то</w:t>
            </w:r>
            <w:r w:rsidRPr="00EE0165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людям честным надо сделать только то же самое.</w:t>
            </w: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 (Л. Толстой) Однако </w:t>
            </w:r>
            <w:r w:rsidRPr="00EE0165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запятая ставится</w:t>
            </w: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, если вторая часть сложного подчинительного союза отсутствует. </w:t>
            </w:r>
            <w:proofErr w:type="gramStart"/>
            <w:r w:rsidRPr="00EE0165">
              <w:rPr>
                <w:rFonts w:ascii="Courier New" w:eastAsia="Times New Roman" w:hAnsi="Courier New" w:cs="Courier New"/>
                <w:sz w:val="20"/>
                <w:szCs w:val="20"/>
              </w:rPr>
              <w:t>Например</w:t>
            </w:r>
            <w:proofErr w:type="gramEnd"/>
            <w:r w:rsidRPr="00EE0165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EE0165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Весь день стояла прекрасная погода, </w:t>
            </w:r>
            <w:r w:rsidRPr="00EE01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но, когда</w:t>
            </w:r>
            <w:r w:rsidRPr="00EE0165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мы подплывали к Одессе, пошёл сильный дождь.</w:t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</w:pPr>
            <w:r w:rsidRPr="00EE0165"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  <w:t>Точка с запятой ставится</w:t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Между однородными придаточными, если они сильно распространены или имеют внутри запятые, </w:t>
            </w:r>
            <w:proofErr w:type="gramStart"/>
            <w:r w:rsidRPr="00EE0165">
              <w:rPr>
                <w:rFonts w:ascii="Courier New" w:eastAsia="Times New Roman" w:hAnsi="Courier New" w:cs="Courier New"/>
                <w:sz w:val="20"/>
                <w:szCs w:val="20"/>
              </w:rPr>
              <w:t>например</w:t>
            </w:r>
            <w:proofErr w:type="gramEnd"/>
            <w:r w:rsidRPr="00EE0165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EE0165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О чём же он думал? О том, что был он беден; что трудом он должен был себе доставить и </w:t>
            </w:r>
            <w:proofErr w:type="gramStart"/>
            <w:r w:rsidRPr="00EE0165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независимость</w:t>
            </w:r>
            <w:proofErr w:type="gramEnd"/>
            <w:r w:rsidRPr="00EE0165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и честь; что мог бы Вог ему прибавить ума и денег; что ведь есть такие праздные счастливцы, ума </w:t>
            </w:r>
            <w:r w:rsidRPr="00EE0165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lastRenderedPageBreak/>
              <w:t>недальнего, ленивцы, которым жизнь куда легка.</w:t>
            </w: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 (А. Пушкин)</w:t>
            </w:r>
          </w:p>
        </w:tc>
      </w:tr>
    </w:tbl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EE0165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lastRenderedPageBreak/>
        <w:t>Синтаксический разбор сложноподчинённого предложения с несколькими придаточными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EE0165" w:rsidRPr="00EE0165" w:rsidTr="00EE01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EE0165" w:rsidRPr="00EE0165" w:rsidRDefault="00EE0165" w:rsidP="00EE016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</w:pPr>
            <w:r w:rsidRPr="00EE0165"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  <w:t>Порядок разбора</w:t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См. порядок синтаксического разбора сложносочинённого предложения с одним придаточным.</w:t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В сложноподчинённом предложении с несколькими придаточными различаются следующие виды подчинительной связи:</w:t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а) сложноподчинённое предложение с последовательным подчинением:</w:t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0165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2F98F2F5" wp14:editId="1A15D806">
                  <wp:extent cx="5305425" cy="2466975"/>
                  <wp:effectExtent l="0" t="0" r="9525" b="9525"/>
                  <wp:docPr id="6" name="Рисунок 6" descr="сложноподчинённое предложение с последовательным подчинен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ложноподчинённое предложение с последовательным подчинен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б) сложноподчинённое предложение с однородным соподчинением:</w:t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0165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lastRenderedPageBreak/>
              <w:drawing>
                <wp:inline distT="0" distB="0" distL="0" distR="0" wp14:anchorId="19AD7C1F" wp14:editId="3ED178E5">
                  <wp:extent cx="5305425" cy="1457325"/>
                  <wp:effectExtent l="0" t="0" r="9525" b="9525"/>
                  <wp:docPr id="7" name="Рисунок 7" descr="сложноподчинённое предложение с однородным соподчинен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ложноподчинённое предложение с однородным соподчинен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в) сложноподчинённое предложение с неоднородным соподчинением:</w:t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0165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2F7F5FF2" wp14:editId="46873653">
                  <wp:extent cx="5295900" cy="1847850"/>
                  <wp:effectExtent l="0" t="0" r="0" b="0"/>
                  <wp:docPr id="8" name="Рисунок 8" descr="сложноподчинённое предложение с неоднородным соподчинен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ложноподчинённое предложение с неоднородным соподчинен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г) сложноподчинённое предложение с подчинением смешанного типа:</w:t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0165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4490809C" wp14:editId="1909632B">
                  <wp:extent cx="5353050" cy="3733800"/>
                  <wp:effectExtent l="0" t="0" r="0" b="0"/>
                  <wp:docPr id="9" name="Рисунок 9" descr="сложноподчинённое предложение с подчинением смешанного ти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ложноподчинённое предложение с подчинением смешанного ти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373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</w:pPr>
            <w:r w:rsidRPr="00EE0165"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  <w:lastRenderedPageBreak/>
              <w:t>Образец разбора</w:t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0165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76A2B543" wp14:editId="010C510D">
                  <wp:extent cx="5362575" cy="2571750"/>
                  <wp:effectExtent l="0" t="0" r="9525" b="0"/>
                  <wp:docPr id="10" name="Рисунок 10" descr="Образец разб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Образец разб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Предложение сложноподчинённое, повествовательное, невосклицательное, состоит из четырёх частей. Главное предложение (2) и придаточные (1,3, 4). Придаточные предложения 1 и 3 связаны между собой неоднородным соподчинением, 3 и 4 -последовательным подчинением. Придаточное предложение 1 относится ко всему главному предложению и присоединяется с помощью союза </w:t>
            </w:r>
            <w:proofErr w:type="spellStart"/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когдау</w:t>
            </w:r>
            <w:proofErr w:type="spellEnd"/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придаточное предложение 3 относится в главном предложении к словосочетанию до такой степени и присоединяется с помощью союза </w:t>
            </w:r>
            <w:proofErr w:type="spellStart"/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чтоу</w:t>
            </w:r>
            <w:proofErr w:type="spellEnd"/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придаточное предложение 4 относится ко всему придаточному предложению 3, которое по отношению к нему является главным, и присоединяется союзным словом какое. Придаточное 1 является обстоятельственным (времени), придаточное 3 является </w:t>
            </w: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определительным, придаточное 4 — изъяснительным.</w:t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1- я часть: простое, двусоставное, распространённое, полное, неосложнённое.</w:t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2- я часть: простое, двусоставное, распространённое, полное, осложнённое обособленным определением.</w:t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3- я часть: простое, односоставное (безличное), распространённое, неосложнённое.</w:t>
            </w:r>
          </w:p>
          <w:p w:rsidR="00EE0165" w:rsidRPr="00EE0165" w:rsidRDefault="00EE0165" w:rsidP="00EE0165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0165">
              <w:rPr>
                <w:rFonts w:ascii="Times New Roman" w:eastAsia="Times New Roman" w:hAnsi="Times New Roman" w:cs="Times New Roman"/>
                <w:sz w:val="40"/>
                <w:szCs w:val="40"/>
              </w:rPr>
              <w:t>4- я часть: простое, двусоставное, распространённое, полное, неосложнённое.</w:t>
            </w:r>
          </w:p>
        </w:tc>
      </w:tr>
    </w:tbl>
    <w:p w:rsidR="00F533C8" w:rsidRDefault="00F533C8">
      <w:pPr>
        <w:rPr>
          <w:rFonts w:ascii="Times New Roman" w:hAnsi="Times New Roman" w:cs="Times New Roman"/>
        </w:rPr>
      </w:pPr>
    </w:p>
    <w:p w:rsidR="00EE0165" w:rsidRDefault="00EE0165" w:rsidP="00EE01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t>ТЕСТ.</w:t>
      </w:r>
      <w:bookmarkStart w:id="0" w:name="_GoBack"/>
      <w:bookmarkEnd w:id="0"/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t>1.</w:t>
      </w: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 Найдите предложение с однородным подчинением придаточных.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1) Он охотно сознавался, что иногда лжёт и сам, но уверял с клятвою, что другие лгут ещё больше. (</w:t>
      </w:r>
      <w:proofErr w:type="spellStart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Андр</w:t>
      </w:r>
      <w:proofErr w:type="spellEnd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.)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2) Ей, которая так боялась, чтоб он не принял легко её беременность, теперь было досадно за то, что он из этого выводил необходимость предпринять что-то. (Л. Т.)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3) Он был до такой степени переполнен чувством к Анне, что и не подумал о том, который час и есть ли ему ещё время ехать к Брянскому. (Л. Т.)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4) По рассказам Иуды выходило так, будто он знает всех людей, и каждый человек, которого он знает, совершил в своей жизни какой-нибудь дурной поступок или даже преступление. (</w:t>
      </w:r>
      <w:proofErr w:type="spellStart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Андр</w:t>
      </w:r>
      <w:proofErr w:type="spellEnd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.)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t>2.</w:t>
      </w: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 Укажите предложение с последовательным подчинением придаточных.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1) Ветер зализал следы ушедших, время залижет и кровяную боль, и память тех, кто не дождался родимых и не дождётся, потому что коротка человеческая жизнь и не много всем нам суждено истоптать травы... (</w:t>
      </w:r>
      <w:proofErr w:type="spellStart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Шол</w:t>
      </w:r>
      <w:proofErr w:type="spellEnd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.)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2) Здесь вы встретите почтенных стариков, которые с такою важностью и с таким удивительным благородством прогуливались в два часа по Невскому проспекту. (Г.)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3) Он не смел и думать о том, чтобы получить какое-нибудь право на внимание улетавшей вдали красавицы, тем более допустить такую чёрную мысль, о какой намекал ему поручик Пирогов. (Г.)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4) Тот первый мужик, который триста с лишним лет назад надумал поселиться на острове, был человек зоркий и </w:t>
      </w:r>
      <w:proofErr w:type="spellStart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выгадливый</w:t>
      </w:r>
      <w:proofErr w:type="spellEnd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, верно рассудивший, что лучше этой земли ему не сыскать. (</w:t>
      </w:r>
      <w:proofErr w:type="spellStart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Расп</w:t>
      </w:r>
      <w:proofErr w:type="spellEnd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.)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t>3.</w:t>
      </w: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 В каком предложении содержится неоднородное (параллельное) подчинение придаточных?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1) Вот так худо-бедно и жила деревня, держась своего места на яру у левого берега, встречая и </w:t>
      </w: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провожая годы, как воду, по которой сносились с другими поселениями и возле которой извечно кормились. (</w:t>
      </w:r>
      <w:proofErr w:type="spellStart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Расп</w:t>
      </w:r>
      <w:proofErr w:type="spellEnd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.)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2) Нет сомнения, </w:t>
      </w:r>
      <w:proofErr w:type="gramStart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что</w:t>
      </w:r>
      <w:proofErr w:type="gramEnd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если бы профессор осуществил этот план, ему очень легко удалось бы устроиться при кафедре зоологии в любом университете мира, ибо учёный он был совершенно первоклассный. (</w:t>
      </w:r>
      <w:proofErr w:type="spellStart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Булг</w:t>
      </w:r>
      <w:proofErr w:type="spellEnd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.)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3) И чудилось, что в этом далёком и сказочном городе живут радостные, ликующие люди, вся жизнь которых похожа на сладкую музыку, у которых даже задумчивость, даже грусть — очаровательно нежны и прекрасны. (</w:t>
      </w:r>
      <w:proofErr w:type="spellStart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Купр</w:t>
      </w:r>
      <w:proofErr w:type="spellEnd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.)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4) Всего больнее было для него то, что на него кричали совсем точно так же, как и он иногда кричал на этих молчаливых свидетелей его сегодняшнего позора. (</w:t>
      </w:r>
      <w:proofErr w:type="spellStart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Купр</w:t>
      </w:r>
      <w:proofErr w:type="spellEnd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.)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t>4.</w:t>
      </w: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EE0165" w:rsidRPr="00EE0165" w:rsidRDefault="00EE0165" w:rsidP="00EE01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Вначале с нею спорили (1) а (2) когда она упрямо доказывала (3) что больше некому было украсть (4) то многие поверили и даже хотели пуститься в погоню. (</w:t>
      </w:r>
      <w:proofErr w:type="spellStart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Андр</w:t>
      </w:r>
      <w:proofErr w:type="spellEnd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.)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1) 1,3           2) 1,3,4           3) 2,3,4           4) 1,2.3,4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lastRenderedPageBreak/>
        <w:t>5.</w:t>
      </w: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 Укажите вариант ответа, где правильно указаны все цифры, на месте которых в предложении должны стоять запятые.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Она схватывала мою руку своею горячею рукой и садила меня возле себя (1) и (2) если замечала (3) что я угрюм и встревожен (4) старалась развеселить меня. (</w:t>
      </w:r>
      <w:proofErr w:type="spellStart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Дост</w:t>
      </w:r>
      <w:proofErr w:type="spellEnd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.)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1) 1,3,4           2) 2,3,4           3) 3,4           4) 1,2,3,4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t>6.</w:t>
      </w: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 На месте каких цифр в предложении должны стоять запятые?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Для Анны было бы лучше прервать сношения с Вронским (1) но (2) если они все находят (3) что это невозможно (4) он готов был даже вновь допустить это. (Л. Т.)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1) 1,3,4           2) 2, 3,4           3) 3,4           4) 1,2, 3,4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t>7.</w:t>
      </w: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Если я знаю (1) что моё убеждение справедливо (2) я преследую его до последней крайности (3) и (4) если я не собьюсь с дороги (5</w:t>
      </w:r>
      <w:proofErr w:type="gramStart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)</w:t>
      </w:r>
      <w:proofErr w:type="gramEnd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то я честный человек. (</w:t>
      </w:r>
      <w:proofErr w:type="spellStart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Дост</w:t>
      </w:r>
      <w:proofErr w:type="spellEnd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.)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1) 1,3, 5           2) 1,4, 5           3) 1,2, 3,5           4) 1,2, 4, 5           5) 1,2, 3,4, 5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lastRenderedPageBreak/>
        <w:t>8.</w:t>
      </w: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 Укажите верный вариант ответа, в котором правильно указаны все цифры, на месте которых в предложении должны стоять запятые.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Ну как сказать человеку грубость прямо в глаза (1) хотя он и стоил того (2) и (3) хотя я именно и хотел сказать ему грубость. (</w:t>
      </w:r>
      <w:proofErr w:type="spellStart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Дост</w:t>
      </w:r>
      <w:proofErr w:type="spellEnd"/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.)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1) 1           2) 1,2           3) 1,3           4) 1,2,3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t>9.</w:t>
      </w: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Вронский вёл скачку — то самое (1) что он и хотел сделать (2) и (3) что ему советовал Корд (4) и теперь он был уверен в успехе. (Л. Т.)</w:t>
      </w:r>
    </w:p>
    <w:p w:rsidR="00EE0165" w:rsidRPr="00EE0165" w:rsidRDefault="00EE0165" w:rsidP="00EE01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0165">
        <w:rPr>
          <w:rFonts w:ascii="Times New Roman" w:eastAsia="Times New Roman" w:hAnsi="Times New Roman" w:cs="Times New Roman"/>
          <w:color w:val="000000"/>
          <w:sz w:val="40"/>
          <w:szCs w:val="40"/>
        </w:rPr>
        <w:t>1) 1,2           2) 1,3 3) 1,4           4) 1,2,4</w:t>
      </w:r>
    </w:p>
    <w:p w:rsidR="00EE0165" w:rsidRPr="00EE0165" w:rsidRDefault="00EE0165">
      <w:pPr>
        <w:rPr>
          <w:rFonts w:ascii="Times New Roman" w:hAnsi="Times New Roman" w:cs="Times New Roman"/>
        </w:rPr>
      </w:pPr>
    </w:p>
    <w:sectPr w:rsidR="00EE0165" w:rsidRPr="00EE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B5"/>
    <w:rsid w:val="002B0CB5"/>
    <w:rsid w:val="00EE0165"/>
    <w:rsid w:val="00F5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5BF01-C36F-428D-9961-814DA0A9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1181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2020-11-23T06:29:00Z</dcterms:created>
  <dcterms:modified xsi:type="dcterms:W3CDTF">2020-11-23T06:32:00Z</dcterms:modified>
</cp:coreProperties>
</file>