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Default="00FF2D56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D56">
        <w:rPr>
          <w:rFonts w:ascii="Times New Roman" w:hAnsi="Times New Roman" w:cs="Times New Roman"/>
          <w:b/>
          <w:sz w:val="32"/>
          <w:szCs w:val="32"/>
        </w:rPr>
        <w:t xml:space="preserve">ОП.02 Основы материаловедения и технология </w:t>
      </w:r>
      <w:proofErr w:type="spellStart"/>
      <w:r w:rsidRPr="00FF2D56">
        <w:rPr>
          <w:rFonts w:ascii="Times New Roman" w:hAnsi="Times New Roman" w:cs="Times New Roman"/>
          <w:b/>
          <w:sz w:val="32"/>
          <w:szCs w:val="32"/>
        </w:rPr>
        <w:t>общеслесарных</w:t>
      </w:r>
      <w:proofErr w:type="spellEnd"/>
      <w:r w:rsidRPr="00FF2D56">
        <w:rPr>
          <w:rFonts w:ascii="Times New Roman" w:hAnsi="Times New Roman" w:cs="Times New Roman"/>
          <w:b/>
          <w:sz w:val="32"/>
          <w:szCs w:val="32"/>
        </w:rPr>
        <w:t xml:space="preserve"> работ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F2D56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D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</w:t>
      </w:r>
    </w:p>
    <w:p w:rsidR="002B7B64" w:rsidRDefault="002B7B6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FF2D56" w:rsidRPr="00004890" w:rsidRDefault="00F5611E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890417" w:rsidRPr="00890417">
        <w:rPr>
          <w:rFonts w:ascii="Times New Roman" w:hAnsi="Times New Roman" w:cs="Times New Roman"/>
          <w:sz w:val="28"/>
          <w:szCs w:val="28"/>
        </w:rPr>
        <w:t>Термическая обработка и термомеханическая обработка стали. Способы улучшения качества стали.</w:t>
      </w:r>
    </w:p>
    <w:p w:rsidR="00004890" w:rsidRPr="00004890" w:rsidRDefault="002B7B64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="007541D9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541D9">
        <w:rPr>
          <w:rFonts w:ascii="Times New Roman" w:hAnsi="Times New Roman" w:cs="Times New Roman"/>
          <w:sz w:val="28"/>
          <w:szCs w:val="28"/>
        </w:rPr>
        <w:t>лекционным материалом урок</w:t>
      </w:r>
      <w:proofErr w:type="gramStart"/>
      <w:r w:rsidR="007541D9">
        <w:rPr>
          <w:rFonts w:ascii="Times New Roman" w:hAnsi="Times New Roman" w:cs="Times New Roman"/>
          <w:sz w:val="28"/>
          <w:szCs w:val="28"/>
        </w:rPr>
        <w:t>а</w:t>
      </w:r>
      <w:r w:rsidR="005A45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4504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A4504" w:rsidRPr="002B7B64">
        <w:rPr>
          <w:rFonts w:ascii="Times New Roman" w:hAnsi="Times New Roman" w:cs="Times New Roman"/>
          <w:sz w:val="28"/>
          <w:szCs w:val="28"/>
        </w:rPr>
        <w:t>презентацию)</w:t>
      </w:r>
      <w:r w:rsidR="007541D9" w:rsidRPr="002B7B64">
        <w:rPr>
          <w:rFonts w:ascii="Times New Roman" w:hAnsi="Times New Roman" w:cs="Times New Roman"/>
          <w:sz w:val="28"/>
          <w:szCs w:val="28"/>
        </w:rPr>
        <w:t>,</w:t>
      </w:r>
      <w:r w:rsidR="007541D9">
        <w:rPr>
          <w:rFonts w:ascii="Times New Roman" w:hAnsi="Times New Roman" w:cs="Times New Roman"/>
          <w:sz w:val="28"/>
          <w:szCs w:val="28"/>
        </w:rPr>
        <w:t xml:space="preserve"> </w:t>
      </w:r>
      <w:r w:rsidR="007541D9"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04649">
        <w:rPr>
          <w:rFonts w:ascii="Times New Roman" w:hAnsi="Times New Roman" w:cs="Times New Roman"/>
          <w:sz w:val="28"/>
          <w:szCs w:val="28"/>
        </w:rPr>
        <w:t>(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5A4504">
        <w:rPr>
          <w:rFonts w:ascii="Times New Roman" w:hAnsi="Times New Roman" w:cs="Times New Roman"/>
          <w:sz w:val="28"/>
          <w:szCs w:val="28"/>
        </w:rPr>
        <w:t xml:space="preserve"> в конце презентации</w:t>
      </w:r>
      <w:r w:rsidR="006046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4890">
        <w:rPr>
          <w:rFonts w:ascii="Times New Roman" w:hAnsi="Times New Roman" w:cs="Times New Roman"/>
          <w:sz w:val="28"/>
          <w:szCs w:val="28"/>
        </w:rPr>
        <w:t>Перечислить способы улучшения качества стали.</w:t>
      </w:r>
    </w:p>
    <w:p w:rsidR="002B7B64" w:rsidRDefault="002B7B64" w:rsidP="002B7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</w:p>
    <w:p w:rsidR="002B7B64" w:rsidRPr="002B7B64" w:rsidRDefault="002B7B64" w:rsidP="000048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04890" w:rsidRPr="00004890">
        <w:rPr>
          <w:rFonts w:ascii="Times New Roman" w:hAnsi="Times New Roman" w:cs="Times New Roman"/>
          <w:sz w:val="28"/>
          <w:szCs w:val="28"/>
        </w:rPr>
        <w:t>Классификация цветных металлов и сплавов</w:t>
      </w:r>
      <w:r w:rsidR="00004890">
        <w:rPr>
          <w:rFonts w:ascii="Times New Roman" w:hAnsi="Times New Roman" w:cs="Times New Roman"/>
          <w:sz w:val="28"/>
          <w:szCs w:val="28"/>
        </w:rPr>
        <w:t xml:space="preserve">. </w:t>
      </w:r>
      <w:r w:rsidR="00004890" w:rsidRPr="00004890">
        <w:rPr>
          <w:rFonts w:ascii="Times New Roman" w:hAnsi="Times New Roman" w:cs="Times New Roman"/>
          <w:sz w:val="28"/>
          <w:szCs w:val="28"/>
        </w:rPr>
        <w:t>Алюминий и сплавы на его основе. Медь и сплавы на ее основе.</w:t>
      </w:r>
    </w:p>
    <w:p w:rsidR="002B7B64" w:rsidRDefault="002B7B64" w:rsidP="002B7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к 2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</w:t>
      </w:r>
      <w:r w:rsidRPr="002B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</w:t>
      </w:r>
      <w:proofErr w:type="gramStart"/>
      <w:r w:rsidRPr="002024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2BB8">
        <w:rPr>
          <w:rFonts w:ascii="Times New Roman" w:hAnsi="Times New Roman" w:cs="Times New Roman"/>
          <w:sz w:val="28"/>
          <w:szCs w:val="28"/>
        </w:rPr>
        <w:t>заполнить таблицу в конце лекции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7B64" w:rsidRDefault="002B7B64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1D9" w:rsidRDefault="005A450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7541D9" w:rsidRPr="00202425">
        <w:rPr>
          <w:rFonts w:ascii="Times New Roman" w:hAnsi="Times New Roman" w:cs="Times New Roman"/>
          <w:sz w:val="28"/>
          <w:szCs w:val="28"/>
        </w:rPr>
        <w:t>.</w:t>
      </w:r>
      <w:r w:rsidR="007541D9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ормить задания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в электро</w:t>
      </w:r>
      <w:r w:rsidR="00F03A5C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20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7541D9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03A5C">
        <w:rPr>
          <w:rFonts w:ascii="Times New Roman" w:hAnsi="Times New Roman" w:cs="Times New Roman"/>
          <w:b/>
          <w:sz w:val="28"/>
          <w:szCs w:val="28"/>
          <w:u w:val="single"/>
        </w:rPr>
        <w:t>Пример оформления (обязательно в тетради и сохраняем до предъявления преподавателю)</w:t>
      </w:r>
    </w:p>
    <w:p w:rsidR="00FF2D56" w:rsidRPr="00F03A5C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Петров Иван Иванович</w:t>
      </w:r>
      <w:r w:rsidR="00652BB8">
        <w:rPr>
          <w:sz w:val="28"/>
          <w:szCs w:val="28"/>
        </w:rPr>
        <w:t>, группа 1-22 БФ</w:t>
      </w:r>
    </w:p>
    <w:p w:rsidR="00F03A5C" w:rsidRPr="00F03A5C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Задание за 17.11.2020</w:t>
      </w:r>
      <w:r>
        <w:rPr>
          <w:sz w:val="28"/>
          <w:szCs w:val="28"/>
        </w:rPr>
        <w:t xml:space="preserve"> материаловедение</w:t>
      </w:r>
    </w:p>
    <w:p w:rsidR="00F03A5C" w:rsidRPr="00F03A5C" w:rsidRDefault="00F03A5C" w:rsidP="005A45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Тема урока:</w:t>
      </w:r>
    </w:p>
    <w:p w:rsidR="00F03A5C" w:rsidRPr="00F03A5C" w:rsidRDefault="00F03A5C" w:rsidP="00F03A5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F03A5C">
        <w:rPr>
          <w:sz w:val="28"/>
          <w:szCs w:val="28"/>
        </w:rPr>
        <w:t>Маркировка цветных сплавов. Применение цветных металлов и сплавов на их основе.</w:t>
      </w:r>
    </w:p>
    <w:p w:rsidR="00F03A5C" w:rsidRDefault="00A86CA0" w:rsidP="00F03A5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вопросы…..</w:t>
      </w:r>
    </w:p>
    <w:p w:rsidR="00F03A5C" w:rsidRPr="00F03A5C" w:rsidRDefault="00F03A5C" w:rsidP="00F03A5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выполняем…</w:t>
      </w: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Default="00652BB8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Лекционный материал к уроку 2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>К цветным металлам относятся все металлы, кроме железа и сплавов на его основе – сталей и чугунов, которые называются черными. Сплавы на основе цветных металлов используют в основном как конструкционные материалы со специальными свойствами: коррозионно-стойкие, подшипниковые (обладающие низким коэффициентом трения), тепло- и жаропрочные и др.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 В маркировке цветных металлов и сплавов на их основе нет единой системы. Во всех случаях принята буквенно-цифровая система. Буквы указывают на принадлежность сплавов к определенной группе, а цифры в разных группах материалов имеют разное значение. В одном случае они указывают на степень чистоты металла (для чистых металлов), в другом – на количество легирующих элементов, а в третьем обозначают номер сплава, которому по </w:t>
      </w:r>
      <w:proofErr w:type="spellStart"/>
      <w:r>
        <w:t>гос</w:t>
      </w:r>
      <w:proofErr w:type="spellEnd"/>
      <w:r>
        <w:t>. стандарту должны соответствовать определенный состав или свойства.</w:t>
      </w:r>
      <w:r>
        <w:br/>
        <w:t xml:space="preserve">     </w:t>
      </w:r>
      <w:r>
        <w:rPr>
          <w:color w:val="0099FF"/>
        </w:rPr>
        <w:t>Медь и ее сплавы</w:t>
      </w:r>
      <w:r>
        <w:t xml:space="preserve"> Техническая медь маркируется буквой М, после которой идут цифры, связанные с количеством примесей (показывают степень чистоты материала). Медь марки М3 содержит примесей больше, чем М000. Буквы в конце марки означают: к – катодная, б – </w:t>
      </w:r>
      <w:proofErr w:type="spellStart"/>
      <w:r>
        <w:t>безкислородная</w:t>
      </w:r>
      <w:proofErr w:type="spellEnd"/>
      <w:r>
        <w:t xml:space="preserve">, </w:t>
      </w:r>
      <w:proofErr w:type="spellStart"/>
      <w:proofErr w:type="gramStart"/>
      <w:r>
        <w:t>р</w:t>
      </w:r>
      <w:proofErr w:type="spellEnd"/>
      <w:proofErr w:type="gramEnd"/>
      <w:r>
        <w:t xml:space="preserve"> – </w:t>
      </w:r>
      <w:proofErr w:type="spellStart"/>
      <w:r>
        <w:t>раскисленная</w:t>
      </w:r>
      <w:proofErr w:type="spellEnd"/>
      <w:r>
        <w:t xml:space="preserve">. Высокая электропроводность меди обуславливает ее преимущественное применение в </w:t>
      </w:r>
      <w:r>
        <w:lastRenderedPageBreak/>
        <w:t>электротехнике как проводникового материала. Медь хорошо деформируется, хорошо сваривается и паяется. Ее недостатком является плохая обрабатываемость резанием.</w:t>
      </w:r>
      <w:r>
        <w:br/>
        <w:t xml:space="preserve">   К основным сплавам на основе меди относятся латуни и бронзы. В сплавах на основе меди принята буквенно-цифровая система, характеризующая химический состав сплава. Легирующие элементы обозначаются русской буквой, соответствующей начальной букве названия элемента. Причем часто эти буквы не совпадают с обозначением тех же легирующих элементов при маркировке стали. Алюминий – А; Кремний – К; Марганец – </w:t>
      </w:r>
      <w:proofErr w:type="spellStart"/>
      <w:r>
        <w:t>Мц</w:t>
      </w:r>
      <w:proofErr w:type="spellEnd"/>
      <w:r>
        <w:t xml:space="preserve">; Медь – М; Никель – Н; Титан </w:t>
      </w:r>
      <w:proofErr w:type="gramStart"/>
      <w:r>
        <w:t>–Т</w:t>
      </w:r>
      <w:proofErr w:type="gramEnd"/>
      <w:r>
        <w:t>; Фосфор – Ф; Хром –Х; Бериллий – Б; Железо – Ж; Магний – Мг; Олово – О; Свинец – С; Цинк - Ц.</w:t>
      </w:r>
      <w:r>
        <w:br/>
        <w:t>   Порядок маркировки литейных и деформируемых латуней разный.</w:t>
      </w:r>
      <w:r>
        <w:br/>
        <w:t>   </w:t>
      </w:r>
      <w:r>
        <w:rPr>
          <w:color w:val="0099FF"/>
        </w:rPr>
        <w:t>Латунь</w:t>
      </w:r>
      <w:r>
        <w:t> - сплав меди с цинком (</w:t>
      </w:r>
      <w:proofErr w:type="spellStart"/>
      <w:r>
        <w:t>Zn</w:t>
      </w:r>
      <w:proofErr w:type="spellEnd"/>
      <w:r>
        <w:t xml:space="preserve"> от 5 до 45%). Латунь с содержанием от 5 до 20% цинка называется красной (томпаком), с содержанием 20–36% </w:t>
      </w:r>
      <w:proofErr w:type="spellStart"/>
      <w:r>
        <w:t>Zn</w:t>
      </w:r>
      <w:proofErr w:type="spellEnd"/>
      <w:r>
        <w:t xml:space="preserve"> – желтой. На практике редко используют латуни, в которых концентрация цинка превышает 45%. Обычно латуни делят на:</w:t>
      </w:r>
      <w:r>
        <w:br/>
        <w:t>  - двухкомпонентные латуни или простые, состоящие только из меди, цинка и, в незначительных количествах, примесей;</w:t>
      </w:r>
      <w:r>
        <w:br/>
        <w:t xml:space="preserve">  </w:t>
      </w:r>
      <w:proofErr w:type="gramStart"/>
      <w:r>
        <w:t>-м</w:t>
      </w:r>
      <w:proofErr w:type="gramEnd"/>
      <w:r>
        <w:t>ногокомпонентные латуни или специальные – кроме меди и цинка присутствуют дополнительные легирующие элементы.</w:t>
      </w:r>
      <w:r>
        <w:br/>
        <w:t>  Деформируемые латуни маркируются по ГОСТ 15527-70.</w:t>
      </w:r>
      <w:r>
        <w:br/>
        <w:t xml:space="preserve">  Марка простой латуни состоит из буквы «Л», указывающей тип сплава - латунь, и двузначной цифры, характеризующей среднее содержание меди. Например, марка Л80 - латунь, содержащая 80 % </w:t>
      </w:r>
      <w:proofErr w:type="spellStart"/>
      <w:r>
        <w:t>Cu</w:t>
      </w:r>
      <w:proofErr w:type="spellEnd"/>
      <w:r>
        <w:t xml:space="preserve"> и 20 % </w:t>
      </w:r>
      <w:proofErr w:type="spellStart"/>
      <w:r>
        <w:t>Zn</w:t>
      </w:r>
      <w:proofErr w:type="spellEnd"/>
      <w:r>
        <w:t xml:space="preserve">. Все двухкомпонентные латуни хорошо обрабатываются давлением. Их поставляют в виде труб и трубок разной формы сечения, листов, полос, ленты, проволоки и прутков различного профиля. Латунные изделия с большим внутренним напряжением (например, </w:t>
      </w:r>
      <w:proofErr w:type="spellStart"/>
      <w:r>
        <w:t>нагартованные</w:t>
      </w:r>
      <w:proofErr w:type="spellEnd"/>
      <w:r>
        <w:t>) подвержены растрескиванию. При длительном хранении на воздухе на них образуются продольные и поперечные трещины. Чтобы избежать этого, перед длительным хранением необходимо снять внутреннее напряжение, проведя низкотемпературный отжиг при 200-300 C.</w:t>
      </w:r>
      <w:r>
        <w:br/>
        <w:t xml:space="preserve">   В многокомпонентных латунях после буквы Л пишут ряд букв, указывающих, какие легирующие элементы, кроме цинка, входят в эту латунь. Затем через дефисы следуют цифры, первая из которых характеризует среднее содержание меди в процентах, а последующие - каждого из легирующих элементов в той же последовательности, как и в </w:t>
      </w:r>
      <w:proofErr w:type="gramStart"/>
      <w:r>
        <w:t>буквенной</w:t>
      </w:r>
      <w:proofErr w:type="gramEnd"/>
      <w:r>
        <w:t xml:space="preserve"> части марки. Порядок букв и цифр устанавливается по содержанию соответствующего элемента: сначала идет тот элемент, которого больше, а далее </w:t>
      </w:r>
      <w:proofErr w:type="gramStart"/>
      <w:r>
        <w:t>по</w:t>
      </w:r>
      <w:proofErr w:type="gramEnd"/>
      <w:r>
        <w:t xml:space="preserve"> нисходящей. Содержание цинка определяется по разности от 100%.</w:t>
      </w:r>
      <w:r>
        <w:br/>
        <w:t>   Латуни в основном применяются как деформируемый коррозионно-стойкий материал. Из них изготавливают листы, трубы, прутки, полосы и некоторые детали: гайки, винты, втулки и др.</w:t>
      </w:r>
      <w:r>
        <w:br/>
        <w:t xml:space="preserve">   Литейные латуни маркируются в соответствии с ГОСТ 1711-30. В начале марки тоже пишут букву Л (латунь), после которой пишут букву </w:t>
      </w:r>
      <w:proofErr w:type="gramStart"/>
      <w:r>
        <w:t>Ц</w:t>
      </w:r>
      <w:proofErr w:type="gramEnd"/>
      <w:r>
        <w:t>, что означает цинк, и число, указывающее на его содержание в процентах. В легированных латунях дополнительно пишут буквы, соответствующие введенным легирующим элементам, и следующие за ними числа указывают на содержание этих элементов в процентах. Остаток, недостающий до 100 %, соответствует содержанию меди. Литейные латуни используют для изготовления арматуры и деталей для судостроения, втулок, вкладышей и подшипников.</w:t>
      </w:r>
      <w:r>
        <w:br/>
        <w:t>   </w:t>
      </w:r>
      <w:r>
        <w:rPr>
          <w:color w:val="0099FF"/>
        </w:rPr>
        <w:t>Бронз</w:t>
      </w:r>
      <w:proofErr w:type="gramStart"/>
      <w:r>
        <w:rPr>
          <w:color w:val="0099FF"/>
        </w:rPr>
        <w:t>ы</w:t>
      </w:r>
      <w:r>
        <w:t>(</w:t>
      </w:r>
      <w:proofErr w:type="gramEnd"/>
      <w:r>
        <w:t xml:space="preserve">сплавы меди с различными элементами, где цинк не является основным). Они подобно латуням подразделяются на литейные и деформируемые. Маркировка всех бронз начинается с букв </w:t>
      </w:r>
      <w:proofErr w:type="spellStart"/>
      <w:r>
        <w:t>Бр</w:t>
      </w:r>
      <w:proofErr w:type="spellEnd"/>
      <w:r>
        <w:t>, что сокращенно означает бронза.</w:t>
      </w:r>
      <w:r>
        <w:br/>
        <w:t xml:space="preserve">В литейных бронзах после </w:t>
      </w:r>
      <w:proofErr w:type="spellStart"/>
      <w:r>
        <w:t>Бр</w:t>
      </w:r>
      <w:proofErr w:type="spellEnd"/>
      <w:r>
        <w:t xml:space="preserve"> пишут буквы с последующими цифрами, которые символически обозначают элементы, введенные в сплав (в соответствии с таблицей 1), а последующие цифры обозначают содержание этих элементов в процентах. Остальное (до 100 %) – подразумевается медь. Иногда в некоторых марках литейных бронз в конце пишут букву «Л», что означает литейная.</w:t>
      </w:r>
      <w:r>
        <w:br/>
        <w:t xml:space="preserve">   Большинство бронз обладает хорошими литейными свойствами. Их применяют для различного фасонного литья. Чаще всего их используют как коррозионно-стойкий и антифрикционный материал: арматура, </w:t>
      </w:r>
      <w:proofErr w:type="spellStart"/>
      <w:r>
        <w:t>ободы</w:t>
      </w:r>
      <w:proofErr w:type="spellEnd"/>
      <w:r>
        <w:t xml:space="preserve">, втулки, зубчатые колеса, седла клапанов, червячные колеса и т.д. Все сплавы на основе меди имеют </w:t>
      </w:r>
      <w:proofErr w:type="gramStart"/>
      <w:r>
        <w:t>высокую</w:t>
      </w:r>
      <w:proofErr w:type="gramEnd"/>
      <w:r>
        <w:t xml:space="preserve"> </w:t>
      </w:r>
      <w:proofErr w:type="spellStart"/>
      <w:r>
        <w:t>хладостойкость</w:t>
      </w:r>
      <w:proofErr w:type="spellEnd"/>
      <w:r>
        <w:t>.</w:t>
      </w:r>
      <w:r>
        <w:br/>
      </w:r>
      <w:r>
        <w:rPr>
          <w:color w:val="0099FF"/>
        </w:rPr>
        <w:t>Алюминий и сплавы на его основе</w:t>
      </w:r>
      <w:r>
        <w:t xml:space="preserve">  Алюминий выпускают в виде </w:t>
      </w:r>
      <w:proofErr w:type="spellStart"/>
      <w:r>
        <w:t>чушек</w:t>
      </w:r>
      <w:proofErr w:type="spellEnd"/>
      <w:r>
        <w:t>, слитков, катанки и т.п. (первичный алюминий) по   ГОСТ 11069-74 и в виде деформируемого полуфабриката (листы, профили, прутки и т.п.) по ГОСТ 4784-74. По степени загрязненности тот и другой алюминий подразделяется на алюминий особой чистоты, высокой чистоты и технической чистоты. Первичный алюминий по ГОСТ 11069-74 маркируют буквой</w:t>
      </w:r>
      <w:proofErr w:type="gramStart"/>
      <w:r>
        <w:t xml:space="preserve"> А</w:t>
      </w:r>
      <w:proofErr w:type="gramEnd"/>
      <w:r>
        <w:t xml:space="preserve"> и числом, по которому можно определить </w:t>
      </w:r>
      <w:r>
        <w:lastRenderedPageBreak/>
        <w:t>содержание примесей в алюминии. Алюминий хорошо деформируется, но плохо обрабатывается резанием. Прокаткой из него можно получить фольгу.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>   Сплавы на основе алюминия подразделяются на литейные и деформируемые.</w:t>
      </w:r>
      <w:r>
        <w:br/>
        <w:t xml:space="preserve">   Литейные сплавы на основе </w:t>
      </w:r>
      <w:proofErr w:type="spellStart"/>
      <w:r>
        <w:t>алюминиямаркируются</w:t>
      </w:r>
      <w:proofErr w:type="spellEnd"/>
      <w:r>
        <w:t xml:space="preserve"> по ГОСТ 1583-93. Марка отражает основной состав сплава. Большинство марок литейных сплавов начинаются с буквы</w:t>
      </w:r>
      <w:proofErr w:type="gramStart"/>
      <w:r>
        <w:t xml:space="preserve"> А</w:t>
      </w:r>
      <w:proofErr w:type="gramEnd"/>
      <w:r>
        <w:t xml:space="preserve">, что означает алюминиевый сплав. Затем пишут буквы и цифры, отражающие состав сплава. В ряде случаев алюминиевые сплавы </w:t>
      </w:r>
      <w:proofErr w:type="gramStart"/>
      <w:r>
        <w:t>маркируют буквами АЛ</w:t>
      </w:r>
      <w:proofErr w:type="gramEnd"/>
      <w:r>
        <w:t xml:space="preserve"> (что означает литейный сплав алюминия) и цифрой, означающей номер сплава. Буква</w:t>
      </w:r>
      <w:proofErr w:type="gramStart"/>
      <w:r>
        <w:t xml:space="preserve"> В</w:t>
      </w:r>
      <w:proofErr w:type="gramEnd"/>
      <w:r>
        <w:t>, стоящая в начале марки показывает, что сплав высокопрочный.</w:t>
      </w:r>
      <w:r>
        <w:br/>
        <w:t>   Применение алюминия и сплавов на его основе очень разнообразно. Технический алюминий применяют в основном в электротехнике в качестве проводника электрического тока, как заменитель меди. Литейные сплавы на основе алюминия широко применяются в холодильной и пищевой промышленности при изготовлении деталей сложной формы (различными методами литья), от которых требуется повышенная коррозионная стойкость в сочетании с небольшой плотностью, например, поршни некоторых компрессоров, рычаги и другие детали. </w:t>
      </w:r>
      <w:r>
        <w:br/>
        <w:t xml:space="preserve">   Деформируемые сплавы на основе алюминия также находят широкое применение в пищевой и холодильной технике для изготовления различных деталей методом обработки давлением, к которым предъявляются также повышенные требования к коррозионной стойкости и плотности: различные емкости, заклепки и т.п. Важным достоинством всех сплавов на основе алюминия является их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хладостойкость</w:t>
      </w:r>
      <w:proofErr w:type="spellEnd"/>
      <w:r>
        <w:t>. </w:t>
      </w:r>
      <w:r>
        <w:br/>
        <w:t>    </w:t>
      </w:r>
      <w:r>
        <w:rPr>
          <w:color w:val="0099FF"/>
        </w:rPr>
        <w:t>Титан и сплавы на его основе</w:t>
      </w:r>
      <w:r>
        <w:t xml:space="preserve"> Титан и сплавы на его основе маркируются в соответствии с ГОСТ 19807-74 по буквенно-цифровой системе. Однако какой-либо закономерности в маркировке не имеется. Единственной особенностью является наличие во всех марках буквы</w:t>
      </w:r>
      <w:proofErr w:type="gramStart"/>
      <w:r>
        <w:t xml:space="preserve"> Т</w:t>
      </w:r>
      <w:proofErr w:type="gramEnd"/>
      <w:r>
        <w:t>, которая свидетельствует о принадлежности к титану. Числа в марке означают условный номер сплава. </w:t>
      </w:r>
      <w:r>
        <w:br/>
        <w:t xml:space="preserve">   Технический титан маркируется: ВТ1-00; ВТ1-0. Все остальные марки относятся к сплавам на основе титана (ВТ16, АТ4, ОТ4, ПТ21 и </w:t>
      </w:r>
      <w:proofErr w:type="spellStart"/>
      <w:proofErr w:type="gramStart"/>
      <w:r>
        <w:t>др</w:t>
      </w:r>
      <w:proofErr w:type="spellEnd"/>
      <w:proofErr w:type="gramEnd"/>
      <w:r>
        <w:t>). Главным достоинством титана и его сплавов является хорошее сочетание свойств: относительно низкой плотности, высокой механической прочности и очень высокой коррозионной стойкости (во многих агрессивных средах). Основной недостаток – высокая стоимость и дефицитность. Эти недостатки сдерживают применение их в пищевой и холодильной технике.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>    Сплавы титана применяются в ракетной, авиационной технике, химическом машиностроении, в судостроении и транспортном машиностроении. Они могут использоваться при повышенных температурах до 500-550 градусов. Изделия из сплавов титана изготавливают обработкой давлением, но могут быть изготовлены и литьем. Состав литейных сплавов обычно соответствует составу деформируемых сплавов. В конце марки литейного сплава стоит буква Л.</w:t>
      </w:r>
      <w:r>
        <w:br/>
        <w:t xml:space="preserve">     </w:t>
      </w:r>
      <w:r>
        <w:rPr>
          <w:color w:val="0099FF"/>
        </w:rPr>
        <w:t>Магний и сплавы на его основе</w:t>
      </w:r>
      <w:r>
        <w:t xml:space="preserve">  Технический магний из-за его неудовлетворительных свойств не находит применения в качестве конструкционного материала. Сплавы на основе магния в соответствии с </w:t>
      </w:r>
      <w:proofErr w:type="spellStart"/>
      <w:r>
        <w:t>гос</w:t>
      </w:r>
      <w:proofErr w:type="spellEnd"/>
      <w:r>
        <w:t>. стандартом делятся на литейные и деформируемые. </w:t>
      </w:r>
      <w:r>
        <w:br/>
        <w:t xml:space="preserve">   Литейные сплавы </w:t>
      </w:r>
      <w:proofErr w:type="spellStart"/>
      <w:r>
        <w:t>магнияв</w:t>
      </w:r>
      <w:proofErr w:type="spellEnd"/>
      <w:r>
        <w:t xml:space="preserve"> </w:t>
      </w:r>
      <w:proofErr w:type="gramStart"/>
      <w:r>
        <w:t>соответствии</w:t>
      </w:r>
      <w:proofErr w:type="gramEnd"/>
      <w:r>
        <w:t xml:space="preserve"> с ГОСТ 2856-79 маркируют буквами МЛ и числом, которое обозначает условный номер сплава. Иногда после числа пишут строчные буквы: </w:t>
      </w:r>
      <w:proofErr w:type="spellStart"/>
      <w:r>
        <w:t>пч</w:t>
      </w:r>
      <w:proofErr w:type="spellEnd"/>
      <w:r>
        <w:t xml:space="preserve"> – повышенной чистоты; он – общего назначения. Деформируемые сплавы магния маркируют в соответствии с ГОСТ 14957-76 буквами МА и числом, обозначающим условный номер сплава. Иногда после числа могут быть строчные буквы </w:t>
      </w:r>
      <w:proofErr w:type="spellStart"/>
      <w:r>
        <w:t>пч</w:t>
      </w:r>
      <w:proofErr w:type="spellEnd"/>
      <w:r>
        <w:t>, что означает повышенной чистоты.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>   Сплавы на основе магния обладают подобно сплавам на основе алюминия хорошим сочетанием свойств: низкой плотностью, повышенной коррозионной стойкостью, относительно высокой прочностью (особенно удельной) при хороших технологических свойствах. Поэтому из сплавов магния изготавливают как простые, так и сложные по форме детали, от которых требуется повышенная коррозионная стойкость: горловины, бензиновые баки, арматура, корпусы насосов, барабаны тормозных колес, фермы, штурвалы и многие другие изделия.</w:t>
      </w:r>
      <w:r>
        <w:br/>
      </w:r>
      <w:r>
        <w:rPr>
          <w:color w:val="0099FF"/>
        </w:rPr>
        <w:t>Олово, свинец и сплавы на их основе</w:t>
      </w:r>
      <w:r>
        <w:t>   </w:t>
      </w:r>
      <w:r>
        <w:rPr>
          <w:color w:val="0099FF"/>
        </w:rPr>
        <w:t>Свинец</w:t>
      </w:r>
      <w:r>
        <w:t xml:space="preserve"> в чистом виде практически не используется в пищевой и холодильной технике. Олово применяется в пищевой промышленности в качестве покрытий пищевой тары (</w:t>
      </w:r>
      <w:proofErr w:type="gramStart"/>
      <w:r>
        <w:t>например</w:t>
      </w:r>
      <w:proofErr w:type="gramEnd"/>
      <w:r>
        <w:t xml:space="preserve"> лужение консервной жести). Маркируется олово в соответствии с ГОСТ 860-75. Имеются марки О1пч; О</w:t>
      </w:r>
      <w:proofErr w:type="gramStart"/>
      <w:r>
        <w:t>1</w:t>
      </w:r>
      <w:proofErr w:type="gramEnd"/>
      <w:r>
        <w:t>; О2; О3; О4. Буква</w:t>
      </w:r>
      <w:proofErr w:type="gramStart"/>
      <w:r>
        <w:t xml:space="preserve"> О</w:t>
      </w:r>
      <w:proofErr w:type="gramEnd"/>
      <w:r>
        <w:t xml:space="preserve"> обозначает олово, а цифры – условный номер. С увеличением номера увеличивается количество примесей. Буквы </w:t>
      </w:r>
      <w:proofErr w:type="spellStart"/>
      <w:r>
        <w:t>пч</w:t>
      </w:r>
      <w:proofErr w:type="spellEnd"/>
      <w:r>
        <w:t xml:space="preserve"> в конце марки означают – повышенной чистоты. В пищевой промышленности для лужения консервной жести применяют олово чаще всего марок О</w:t>
      </w:r>
      <w:proofErr w:type="gramStart"/>
      <w:r>
        <w:t>1</w:t>
      </w:r>
      <w:proofErr w:type="gramEnd"/>
      <w:r>
        <w:t xml:space="preserve"> и О2.</w:t>
      </w:r>
      <w:r>
        <w:br/>
        <w:t>   Сплавы на основе олова и свинца в зависимости от назначения подразделяются на две большие группы: баббиты и припои.</w:t>
      </w:r>
      <w:r>
        <w:br/>
      </w:r>
      <w:r>
        <w:lastRenderedPageBreak/>
        <w:t>   </w:t>
      </w:r>
      <w:r>
        <w:rPr>
          <w:color w:val="0099FF"/>
        </w:rPr>
        <w:t>Баббиты</w:t>
      </w:r>
      <w:r>
        <w:t> – сложные сплавы на основе олова и свинца, которые дополнительно содержат сурьму, медь и другие добавки. Они маркируются по ГОСТ 1320-74 буквой</w:t>
      </w:r>
      <w:proofErr w:type="gramStart"/>
      <w:r>
        <w:t xml:space="preserve"> Б</w:t>
      </w:r>
      <w:proofErr w:type="gramEnd"/>
      <w:r>
        <w:t>, что означает баббит, и числом, которое показывает содержание олова в процентах. Иногда кроме буквы</w:t>
      </w:r>
      <w:proofErr w:type="gramStart"/>
      <w:r>
        <w:t xml:space="preserve"> Б</w:t>
      </w:r>
      <w:proofErr w:type="gramEnd"/>
      <w:r>
        <w:t xml:space="preserve"> может быть другая буква, которая указывает на особые добавки. Например, буква Н обозначает добавку никеля (никелевый баббит), буква</w:t>
      </w:r>
      <w:proofErr w:type="gramStart"/>
      <w:r>
        <w:t xml:space="preserve"> С</w:t>
      </w:r>
      <w:proofErr w:type="gramEnd"/>
      <w:r>
        <w:t xml:space="preserve"> – свинцовый баббит и др. Следует иметь в виду, что по марке баббита нельзя установить его полный химический состав. В некоторых случаях даже не указывается содержание олова, например в марке БН, хотя здесь его содержится около 10 %. Имеются и </w:t>
      </w:r>
      <w:proofErr w:type="spellStart"/>
      <w:r>
        <w:t>безоловянистые</w:t>
      </w:r>
      <w:proofErr w:type="spellEnd"/>
      <w:r>
        <w:t xml:space="preserve"> баббиты (</w:t>
      </w:r>
      <w:proofErr w:type="gramStart"/>
      <w:r>
        <w:t>например</w:t>
      </w:r>
      <w:proofErr w:type="gramEnd"/>
      <w:r>
        <w:t xml:space="preserve"> свинцово-кальциевые), которые маркируются по ГОСТ 1209-78 и в данной работе не изучаются.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>   Баббиты являются наилучшим антифрикционным материалом и применяются в основном в подшипниках скольжения. </w:t>
      </w:r>
      <w:r>
        <w:br/>
        <w:t>   </w:t>
      </w:r>
      <w:r>
        <w:rPr>
          <w:color w:val="0099FF"/>
        </w:rPr>
        <w:t>Припои</w:t>
      </w:r>
      <w:r>
        <w:t xml:space="preserve"> в соответствии с ГОСТ 19248-73 подразделяются на группы по многим признакам: по способу расплавления, по температуре расплавления, по основному компоненту и др. По температуре расплавления они подразделяются на 5 групп: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1. </w:t>
      </w:r>
      <w:proofErr w:type="spellStart"/>
      <w:r>
        <w:t>Особолегкоплавкие</w:t>
      </w:r>
      <w:proofErr w:type="spellEnd"/>
      <w:r>
        <w:t xml:space="preserve"> (температура плавления </w:t>
      </w:r>
      <w:proofErr w:type="spellStart"/>
      <w:proofErr w:type="gramStart"/>
      <w:r>
        <w:t>t</w:t>
      </w:r>
      <w:proofErr w:type="gramEnd"/>
      <w:r>
        <w:t>пл</w:t>
      </w:r>
      <w:proofErr w:type="spellEnd"/>
      <w:r>
        <w:t xml:space="preserve"> ≤ 145 °С);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2. Легкоплавкие (температура плавления </w:t>
      </w:r>
      <w:proofErr w:type="spellStart"/>
      <w:r>
        <w:t>tпл</w:t>
      </w:r>
      <w:proofErr w:type="spellEnd"/>
      <w:r>
        <w:t xml:space="preserve"> &gt; 145 °С ≤ 450 °С</w:t>
      </w:r>
      <w:proofErr w:type="gramStart"/>
      <w:r>
        <w:t xml:space="preserve"> )</w:t>
      </w:r>
      <w:proofErr w:type="gramEnd"/>
      <w:r>
        <w:t>;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3. Среднеплавкие (температура плавления </w:t>
      </w:r>
      <w:proofErr w:type="spellStart"/>
      <w:r>
        <w:t>tпл</w:t>
      </w:r>
      <w:proofErr w:type="spellEnd"/>
      <w:r>
        <w:t xml:space="preserve"> &gt; 450 °С ≤ 1100 °С</w:t>
      </w:r>
      <w:proofErr w:type="gramStart"/>
      <w:r>
        <w:t xml:space="preserve"> )</w:t>
      </w:r>
      <w:proofErr w:type="gramEnd"/>
      <w:r>
        <w:t>;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4. Высокоплавкие (температура плавления </w:t>
      </w:r>
      <w:proofErr w:type="spellStart"/>
      <w:r>
        <w:t>tпл</w:t>
      </w:r>
      <w:proofErr w:type="spellEnd"/>
      <w:r>
        <w:t xml:space="preserve"> &gt; 1100 °С ≤ 1850 °С</w:t>
      </w:r>
      <w:proofErr w:type="gramStart"/>
      <w:r>
        <w:t xml:space="preserve"> )</w:t>
      </w:r>
      <w:proofErr w:type="gramEnd"/>
      <w:r>
        <w:t>;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5. Тугоплавкие (температура плавления </w:t>
      </w:r>
      <w:proofErr w:type="spellStart"/>
      <w:proofErr w:type="gramStart"/>
      <w:r>
        <w:t>t</w:t>
      </w:r>
      <w:proofErr w:type="gramEnd"/>
      <w:r>
        <w:t>пл</w:t>
      </w:r>
      <w:proofErr w:type="spellEnd"/>
      <w:r>
        <w:t xml:space="preserve"> &gt; 1850 °С).</w:t>
      </w:r>
    </w:p>
    <w:p w:rsidR="00652BB8" w:rsidRDefault="00652BB8" w:rsidP="00652BB8">
      <w:pPr>
        <w:pStyle w:val="a3"/>
        <w:spacing w:before="0" w:beforeAutospacing="0" w:after="0" w:afterAutospacing="0"/>
      </w:pPr>
      <w:r>
        <w:t xml:space="preserve">   Первые две группы применяются для низкотемпературной (мягкой) пайки, остальные – высокотемпературной (твердой) пайки. </w:t>
      </w:r>
      <w:proofErr w:type="gramStart"/>
      <w:r>
        <w:t xml:space="preserve">По основному компоненту припои подразделяют на: галлиевые, висмутовые, оловянно-свинцовые, оловянные, кадмиевые, свинцовые, цинковые, алюминиевые, германиевые, магниевые, серебряные, медно-цинковые, медные, кобальтовые, никелевые, марганцевые, золотые, палладиевые, платиновые, титановые, железные, циркониевые, </w:t>
      </w:r>
      <w:proofErr w:type="spellStart"/>
      <w:r>
        <w:t>ниобиевые</w:t>
      </w:r>
      <w:proofErr w:type="spellEnd"/>
      <w:r>
        <w:t xml:space="preserve">, </w:t>
      </w:r>
      <w:proofErr w:type="spellStart"/>
      <w:r>
        <w:t>молибденоыве</w:t>
      </w:r>
      <w:proofErr w:type="spellEnd"/>
      <w:r>
        <w:t>, ванадиевые.</w:t>
      </w:r>
      <w:proofErr w:type="gramEnd"/>
    </w:p>
    <w:p w:rsidR="00652BB8" w:rsidRPr="00652BB8" w:rsidRDefault="00652BB8" w:rsidP="00652BB8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52BB8">
        <w:rPr>
          <w:b/>
          <w:sz w:val="28"/>
          <w:szCs w:val="28"/>
          <w:u w:val="single"/>
        </w:rPr>
        <w:t>ЗАДАНИЕ</w:t>
      </w:r>
    </w:p>
    <w:p w:rsidR="00FF2D56" w:rsidRPr="00652BB8" w:rsidRDefault="00652BB8" w:rsidP="00652BB8">
      <w:pPr>
        <w:pStyle w:val="a3"/>
        <w:spacing w:before="0" w:beforeAutospacing="0" w:after="0" w:afterAutospacing="0"/>
      </w:pPr>
      <w:r w:rsidRPr="00652BB8">
        <w:t>Заполнить таблицу</w:t>
      </w:r>
    </w:p>
    <w:tbl>
      <w:tblPr>
        <w:tblStyle w:val="a6"/>
        <w:tblW w:w="0" w:type="auto"/>
        <w:tblLook w:val="04A0"/>
      </w:tblPr>
      <w:tblGrid>
        <w:gridCol w:w="3936"/>
        <w:gridCol w:w="6911"/>
      </w:tblGrid>
      <w:tr w:rsidR="00652BB8" w:rsidRP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>Наименование цветного металла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>Классификация</w:t>
            </w: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652BB8">
              <w:t>Медь и ее сплавы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>Латунь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652BB8">
              <w:t>Бронзы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 xml:space="preserve">Алюминий и сплавы на его основе  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>Титан и сплавы на его основе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652BB8">
              <w:t xml:space="preserve">Магний и сплавы на его основе  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 xml:space="preserve">Олово, свинец и сплавы на их основе   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  <w:r w:rsidRPr="00652BB8">
              <w:t>Баббиты</w:t>
            </w:r>
          </w:p>
        </w:tc>
        <w:tc>
          <w:tcPr>
            <w:tcW w:w="6911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</w:pPr>
          </w:p>
        </w:tc>
      </w:tr>
      <w:tr w:rsidR="00652BB8" w:rsidTr="00652BB8">
        <w:tc>
          <w:tcPr>
            <w:tcW w:w="3936" w:type="dxa"/>
          </w:tcPr>
          <w:p w:rsidR="00652BB8" w:rsidRPr="00652BB8" w:rsidRDefault="00652BB8" w:rsidP="00652BB8">
            <w:pPr>
              <w:pStyle w:val="a3"/>
              <w:spacing w:before="0" w:beforeAutospacing="0" w:after="0" w:afterAutospacing="0"/>
              <w:rPr>
                <w:color w:val="5F497A" w:themeColor="accent4" w:themeShade="BF"/>
              </w:rPr>
            </w:pPr>
            <w:r w:rsidRPr="00652BB8">
              <w:rPr>
                <w:color w:val="5F497A" w:themeColor="accent4" w:themeShade="BF"/>
              </w:rPr>
              <w:t>Припои</w:t>
            </w:r>
          </w:p>
        </w:tc>
        <w:tc>
          <w:tcPr>
            <w:tcW w:w="6911" w:type="dxa"/>
          </w:tcPr>
          <w:p w:rsidR="00652BB8" w:rsidRPr="00A86CA0" w:rsidRDefault="00A86CA0" w:rsidP="00652BB8">
            <w:pPr>
              <w:pStyle w:val="a3"/>
              <w:spacing w:before="0" w:beforeAutospacing="0" w:after="0" w:afterAutospacing="0"/>
              <w:rPr>
                <w:color w:val="5F497A" w:themeColor="accent4" w:themeShade="BF"/>
              </w:rPr>
            </w:pPr>
            <w:r w:rsidRPr="00A86CA0">
              <w:rPr>
                <w:color w:val="5F497A" w:themeColor="accent4" w:themeShade="BF"/>
              </w:rPr>
              <w:t xml:space="preserve">подразделяются на группы по многим признакам: по способу расплавления, по температуре расплавления, по основному компоненту и </w:t>
            </w:r>
            <w:proofErr w:type="spellStart"/>
            <w:proofErr w:type="gramStart"/>
            <w:r w:rsidRPr="00A86CA0">
              <w:rPr>
                <w:color w:val="5F497A" w:themeColor="accent4" w:themeShade="BF"/>
              </w:rPr>
              <w:t>др</w:t>
            </w:r>
            <w:proofErr w:type="spellEnd"/>
            <w:proofErr w:type="gramEnd"/>
          </w:p>
        </w:tc>
      </w:tr>
    </w:tbl>
    <w:p w:rsidR="00652BB8" w:rsidRPr="00652BB8" w:rsidRDefault="00652BB8" w:rsidP="00652B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2D56" w:rsidRPr="00F03A5C" w:rsidRDefault="00652BB8" w:rsidP="00652BB8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Пример заполнения таблицы показан в последней строке </w:t>
      </w:r>
      <w:r w:rsidRPr="00652BB8">
        <w:rPr>
          <w:b/>
          <w:color w:val="5F497A" w:themeColor="accent4" w:themeShade="BF"/>
          <w:sz w:val="28"/>
          <w:szCs w:val="28"/>
          <w:u w:val="single"/>
        </w:rPr>
        <w:t>«припои»</w:t>
      </w:r>
    </w:p>
    <w:p w:rsidR="00CA3518" w:rsidRPr="00527E5C" w:rsidRDefault="00CA3518" w:rsidP="005A4504">
      <w:pPr>
        <w:pStyle w:val="a3"/>
        <w:spacing w:before="0" w:beforeAutospacing="0" w:after="0" w:afterAutospacing="0"/>
        <w:ind w:left="720"/>
        <w:jc w:val="both"/>
      </w:pPr>
    </w:p>
    <w:sectPr w:rsidR="00CA3518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1724"/>
    <w:multiLevelType w:val="hybridMultilevel"/>
    <w:tmpl w:val="5B9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15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04890"/>
    <w:rsid w:val="00015463"/>
    <w:rsid w:val="00026291"/>
    <w:rsid w:val="00092148"/>
    <w:rsid w:val="000B0D4B"/>
    <w:rsid w:val="00152C0A"/>
    <w:rsid w:val="001A4663"/>
    <w:rsid w:val="001E00EC"/>
    <w:rsid w:val="00202425"/>
    <w:rsid w:val="00217216"/>
    <w:rsid w:val="002202A7"/>
    <w:rsid w:val="0023208D"/>
    <w:rsid w:val="002B7B64"/>
    <w:rsid w:val="00404285"/>
    <w:rsid w:val="00430ABC"/>
    <w:rsid w:val="00476FB9"/>
    <w:rsid w:val="004A3648"/>
    <w:rsid w:val="004F75E5"/>
    <w:rsid w:val="00527E5C"/>
    <w:rsid w:val="005348F6"/>
    <w:rsid w:val="005359AB"/>
    <w:rsid w:val="005A4504"/>
    <w:rsid w:val="005F0320"/>
    <w:rsid w:val="00604649"/>
    <w:rsid w:val="0061101B"/>
    <w:rsid w:val="00620680"/>
    <w:rsid w:val="006351B9"/>
    <w:rsid w:val="00652BB8"/>
    <w:rsid w:val="00701651"/>
    <w:rsid w:val="007541D9"/>
    <w:rsid w:val="007C4CCC"/>
    <w:rsid w:val="007C56F5"/>
    <w:rsid w:val="008371CC"/>
    <w:rsid w:val="00853404"/>
    <w:rsid w:val="008622B7"/>
    <w:rsid w:val="00874E56"/>
    <w:rsid w:val="00890417"/>
    <w:rsid w:val="008A37C4"/>
    <w:rsid w:val="008D5530"/>
    <w:rsid w:val="00945D37"/>
    <w:rsid w:val="00963970"/>
    <w:rsid w:val="009C1D0C"/>
    <w:rsid w:val="009F0941"/>
    <w:rsid w:val="00A25E19"/>
    <w:rsid w:val="00A60B30"/>
    <w:rsid w:val="00A66881"/>
    <w:rsid w:val="00A73DCD"/>
    <w:rsid w:val="00A86CA0"/>
    <w:rsid w:val="00A9230E"/>
    <w:rsid w:val="00B07E12"/>
    <w:rsid w:val="00BC2E72"/>
    <w:rsid w:val="00C23AB4"/>
    <w:rsid w:val="00C3668B"/>
    <w:rsid w:val="00C47637"/>
    <w:rsid w:val="00C53A28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E7920"/>
    <w:rsid w:val="00E51903"/>
    <w:rsid w:val="00EC5F64"/>
    <w:rsid w:val="00EF5F76"/>
    <w:rsid w:val="00F03A5C"/>
    <w:rsid w:val="00F07456"/>
    <w:rsid w:val="00F5611E"/>
    <w:rsid w:val="00F649B0"/>
    <w:rsid w:val="00F87F90"/>
    <w:rsid w:val="00FD77F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2020-03-17T07:00:00Z</dcterms:created>
  <dcterms:modified xsi:type="dcterms:W3CDTF">2020-11-15T10:47:00Z</dcterms:modified>
</cp:coreProperties>
</file>